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E78" w:rsidRDefault="004D3E78">
      <w:pPr>
        <w:pStyle w:val="ConsPlusNormal"/>
        <w:jc w:val="both"/>
      </w:pPr>
    </w:p>
    <w:p w:rsidR="00CB7F4B" w:rsidRPr="00CB7F4B" w:rsidRDefault="00CB7F4B" w:rsidP="00CB7F4B">
      <w:pPr>
        <w:widowControl w:val="0"/>
        <w:autoSpaceDE w:val="0"/>
        <w:autoSpaceDN w:val="0"/>
        <w:adjustRightInd w:val="0"/>
        <w:jc w:val="right"/>
        <w:outlineLvl w:val="1"/>
        <w:rPr>
          <w:rFonts w:ascii="Times New Roman" w:hAnsi="Times New Roman" w:cs="Times New Roman"/>
          <w:sz w:val="24"/>
          <w:szCs w:val="24"/>
        </w:rPr>
      </w:pPr>
      <w:r w:rsidRPr="00CB7F4B">
        <w:rPr>
          <w:rFonts w:ascii="Times New Roman" w:hAnsi="Times New Roman" w:cs="Times New Roman"/>
          <w:sz w:val="24"/>
          <w:szCs w:val="24"/>
        </w:rPr>
        <w:t>Приложение N 2</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к Порядку предоставления главе крестьянского</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 xml:space="preserve">(фермерского) хозяйства или </w:t>
      </w:r>
      <w:proofErr w:type="gramStart"/>
      <w:r w:rsidRPr="00CB7F4B">
        <w:rPr>
          <w:rFonts w:ascii="Times New Roman" w:hAnsi="Times New Roman" w:cs="Times New Roman"/>
          <w:sz w:val="24"/>
          <w:szCs w:val="24"/>
        </w:rPr>
        <w:t>индивидуальному</w:t>
      </w:r>
      <w:proofErr w:type="gramEnd"/>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предпринимателю государственной поддержки</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в форме гранта на реализацию проекта</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создания и развития хозяйства (</w:t>
      </w:r>
      <w:proofErr w:type="spellStart"/>
      <w:r w:rsidRPr="00CB7F4B">
        <w:rPr>
          <w:rFonts w:ascii="Times New Roman" w:hAnsi="Times New Roman" w:cs="Times New Roman"/>
          <w:sz w:val="24"/>
          <w:szCs w:val="24"/>
        </w:rPr>
        <w:t>Агростартап</w:t>
      </w:r>
      <w:proofErr w:type="spellEnd"/>
      <w:r w:rsidRPr="00CB7F4B">
        <w:rPr>
          <w:rFonts w:ascii="Times New Roman" w:hAnsi="Times New Roman" w:cs="Times New Roman"/>
          <w:sz w:val="24"/>
          <w:szCs w:val="24"/>
        </w:rPr>
        <w:t>),</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 xml:space="preserve">не </w:t>
      </w:r>
      <w:proofErr w:type="gramStart"/>
      <w:r w:rsidRPr="00CB7F4B">
        <w:rPr>
          <w:rFonts w:ascii="Times New Roman" w:hAnsi="Times New Roman" w:cs="Times New Roman"/>
          <w:sz w:val="24"/>
          <w:szCs w:val="24"/>
        </w:rPr>
        <w:t>предусматривающего</w:t>
      </w:r>
      <w:proofErr w:type="gramEnd"/>
      <w:r w:rsidRPr="00CB7F4B">
        <w:rPr>
          <w:rFonts w:ascii="Times New Roman" w:hAnsi="Times New Roman" w:cs="Times New Roman"/>
          <w:sz w:val="24"/>
          <w:szCs w:val="24"/>
        </w:rPr>
        <w:t xml:space="preserve"> использование части</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сре</w:t>
      </w:r>
      <w:proofErr w:type="gramStart"/>
      <w:r w:rsidRPr="00CB7F4B">
        <w:rPr>
          <w:rFonts w:ascii="Times New Roman" w:hAnsi="Times New Roman" w:cs="Times New Roman"/>
          <w:sz w:val="24"/>
          <w:szCs w:val="24"/>
        </w:rPr>
        <w:t>дств гр</w:t>
      </w:r>
      <w:proofErr w:type="gramEnd"/>
      <w:r w:rsidRPr="00CB7F4B">
        <w:rPr>
          <w:rFonts w:ascii="Times New Roman" w:hAnsi="Times New Roman" w:cs="Times New Roman"/>
          <w:sz w:val="24"/>
          <w:szCs w:val="24"/>
        </w:rPr>
        <w:t>анта на цели формирования неделимого</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фонда сельскохозяйственного потребительского</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кооператива, членом которого является глава</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крестьянского (фермерского) хозяйства</w:t>
      </w:r>
    </w:p>
    <w:p w:rsidR="00CB7F4B" w:rsidRPr="00CB7F4B" w:rsidRDefault="00CB7F4B" w:rsidP="00CB7F4B">
      <w:pPr>
        <w:widowControl w:val="0"/>
        <w:autoSpaceDE w:val="0"/>
        <w:autoSpaceDN w:val="0"/>
        <w:adjustRightInd w:val="0"/>
        <w:jc w:val="right"/>
        <w:rPr>
          <w:rFonts w:ascii="Times New Roman" w:hAnsi="Times New Roman" w:cs="Times New Roman"/>
          <w:sz w:val="24"/>
          <w:szCs w:val="24"/>
        </w:rPr>
      </w:pPr>
      <w:r w:rsidRPr="00CB7F4B">
        <w:rPr>
          <w:rFonts w:ascii="Times New Roman" w:hAnsi="Times New Roman" w:cs="Times New Roman"/>
          <w:sz w:val="24"/>
          <w:szCs w:val="24"/>
        </w:rPr>
        <w:t>или индивидуальный предприниматель</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p>
    <w:p w:rsidR="00CB7F4B" w:rsidRPr="00CB7F4B" w:rsidRDefault="00CB7F4B" w:rsidP="00CB7F4B">
      <w:pPr>
        <w:widowControl w:val="0"/>
        <w:autoSpaceDE w:val="0"/>
        <w:autoSpaceDN w:val="0"/>
        <w:adjustRightInd w:val="0"/>
        <w:jc w:val="center"/>
        <w:rPr>
          <w:rFonts w:ascii="Arial" w:hAnsi="Arial" w:cs="Arial"/>
          <w:b/>
          <w:bCs/>
          <w:sz w:val="24"/>
          <w:szCs w:val="24"/>
        </w:rPr>
      </w:pPr>
      <w:bookmarkStart w:id="0" w:name="Par839"/>
      <w:bookmarkEnd w:id="0"/>
      <w:r w:rsidRPr="00CB7F4B">
        <w:rPr>
          <w:rFonts w:ascii="Arial" w:hAnsi="Arial" w:cs="Arial"/>
          <w:b/>
          <w:bCs/>
          <w:sz w:val="24"/>
          <w:szCs w:val="24"/>
        </w:rPr>
        <w:t>ПЕРЕЧЕНЬ</w:t>
      </w:r>
    </w:p>
    <w:p w:rsidR="00CB7F4B" w:rsidRPr="00CB7F4B" w:rsidRDefault="00CB7F4B" w:rsidP="00CB7F4B">
      <w:pPr>
        <w:widowControl w:val="0"/>
        <w:autoSpaceDE w:val="0"/>
        <w:autoSpaceDN w:val="0"/>
        <w:adjustRightInd w:val="0"/>
        <w:jc w:val="center"/>
        <w:rPr>
          <w:rFonts w:ascii="Arial" w:hAnsi="Arial" w:cs="Arial"/>
          <w:b/>
          <w:bCs/>
          <w:sz w:val="24"/>
          <w:szCs w:val="24"/>
        </w:rPr>
      </w:pPr>
      <w:r w:rsidRPr="00CB7F4B">
        <w:rPr>
          <w:rFonts w:ascii="Arial" w:hAnsi="Arial" w:cs="Arial"/>
          <w:b/>
          <w:bCs/>
          <w:sz w:val="24"/>
          <w:szCs w:val="24"/>
        </w:rPr>
        <w:t>ПРИЛАГАЕМЫХ К ЗАЯВКЕ ДОКУМЕНТОВ, ПРЕДСТАВЛЯЕМЫХ УЧАСТНИКОМ</w:t>
      </w:r>
    </w:p>
    <w:p w:rsidR="00CB7F4B" w:rsidRPr="00CB7F4B" w:rsidRDefault="00CB7F4B" w:rsidP="00CB7F4B">
      <w:pPr>
        <w:widowControl w:val="0"/>
        <w:autoSpaceDE w:val="0"/>
        <w:autoSpaceDN w:val="0"/>
        <w:adjustRightInd w:val="0"/>
        <w:jc w:val="center"/>
        <w:rPr>
          <w:rFonts w:ascii="Arial" w:hAnsi="Arial" w:cs="Arial"/>
          <w:b/>
          <w:bCs/>
          <w:sz w:val="24"/>
          <w:szCs w:val="24"/>
        </w:rPr>
      </w:pPr>
      <w:r w:rsidRPr="00CB7F4B">
        <w:rPr>
          <w:rFonts w:ascii="Arial" w:hAnsi="Arial" w:cs="Arial"/>
          <w:b/>
          <w:bCs/>
          <w:sz w:val="24"/>
          <w:szCs w:val="24"/>
        </w:rPr>
        <w:t>ОТБОРА НА РЕАЛИЗАЦИЮ ПРОЕКТА СОЗДАНИЯ И РАЗВИТИЯ</w:t>
      </w:r>
    </w:p>
    <w:p w:rsidR="00CB7F4B" w:rsidRPr="00CB7F4B" w:rsidRDefault="00CB7F4B" w:rsidP="00CB7F4B">
      <w:pPr>
        <w:widowControl w:val="0"/>
        <w:autoSpaceDE w:val="0"/>
        <w:autoSpaceDN w:val="0"/>
        <w:adjustRightInd w:val="0"/>
        <w:jc w:val="center"/>
        <w:rPr>
          <w:rFonts w:ascii="Arial" w:hAnsi="Arial" w:cs="Arial"/>
          <w:b/>
          <w:bCs/>
          <w:sz w:val="24"/>
          <w:szCs w:val="24"/>
        </w:rPr>
      </w:pPr>
      <w:r w:rsidRPr="00CB7F4B">
        <w:rPr>
          <w:rFonts w:ascii="Arial" w:hAnsi="Arial" w:cs="Arial"/>
          <w:b/>
          <w:bCs/>
          <w:sz w:val="24"/>
          <w:szCs w:val="24"/>
        </w:rPr>
        <w:t>ХОЗЯЙСТВА (АГРОСТАРТАП), НЕ ПРЕДУСМАТРИВАЮЩЕГО ИСПОЛЬЗОВАНИЕ</w:t>
      </w:r>
    </w:p>
    <w:p w:rsidR="00CB7F4B" w:rsidRPr="00CB7F4B" w:rsidRDefault="00CB7F4B" w:rsidP="00CB7F4B">
      <w:pPr>
        <w:widowControl w:val="0"/>
        <w:autoSpaceDE w:val="0"/>
        <w:autoSpaceDN w:val="0"/>
        <w:adjustRightInd w:val="0"/>
        <w:jc w:val="center"/>
        <w:rPr>
          <w:rFonts w:ascii="Arial" w:hAnsi="Arial" w:cs="Arial"/>
          <w:b/>
          <w:bCs/>
          <w:sz w:val="24"/>
          <w:szCs w:val="24"/>
        </w:rPr>
      </w:pPr>
      <w:r w:rsidRPr="00CB7F4B">
        <w:rPr>
          <w:rFonts w:ascii="Arial" w:hAnsi="Arial" w:cs="Arial"/>
          <w:b/>
          <w:bCs/>
          <w:sz w:val="24"/>
          <w:szCs w:val="24"/>
        </w:rPr>
        <w:t>ЧАСТИ СРЕДСТВ ГРАНТА НА ЦЕЛИ ФОРМИРОВАНИЯ НЕДЕЛИМОГО ФОНДА</w:t>
      </w:r>
    </w:p>
    <w:p w:rsidR="00CB7F4B" w:rsidRPr="00CB7F4B" w:rsidRDefault="00CB7F4B" w:rsidP="00CB7F4B">
      <w:pPr>
        <w:widowControl w:val="0"/>
        <w:autoSpaceDE w:val="0"/>
        <w:autoSpaceDN w:val="0"/>
        <w:adjustRightInd w:val="0"/>
        <w:jc w:val="center"/>
        <w:rPr>
          <w:rFonts w:ascii="Arial" w:hAnsi="Arial" w:cs="Arial"/>
          <w:b/>
          <w:bCs/>
          <w:sz w:val="24"/>
          <w:szCs w:val="24"/>
        </w:rPr>
      </w:pPr>
      <w:r w:rsidRPr="00CB7F4B">
        <w:rPr>
          <w:rFonts w:ascii="Arial" w:hAnsi="Arial" w:cs="Arial"/>
          <w:b/>
          <w:bCs/>
          <w:sz w:val="24"/>
          <w:szCs w:val="24"/>
        </w:rPr>
        <w:t>СЕЛЬСКОХОЗЯЙСТВЕННОГО ПОТРЕБИТЕЛЬСКОГО КООПЕРАТИВА, ЧЛЕНОМ</w:t>
      </w:r>
    </w:p>
    <w:p w:rsidR="00CB7F4B" w:rsidRPr="00CB7F4B" w:rsidRDefault="00CB7F4B" w:rsidP="00CB7F4B">
      <w:pPr>
        <w:widowControl w:val="0"/>
        <w:autoSpaceDE w:val="0"/>
        <w:autoSpaceDN w:val="0"/>
        <w:adjustRightInd w:val="0"/>
        <w:jc w:val="center"/>
        <w:rPr>
          <w:rFonts w:ascii="Arial" w:hAnsi="Arial" w:cs="Arial"/>
          <w:b/>
          <w:bCs/>
          <w:sz w:val="24"/>
          <w:szCs w:val="24"/>
        </w:rPr>
      </w:pPr>
      <w:proofErr w:type="gramStart"/>
      <w:r w:rsidRPr="00CB7F4B">
        <w:rPr>
          <w:rFonts w:ascii="Arial" w:hAnsi="Arial" w:cs="Arial"/>
          <w:b/>
          <w:bCs/>
          <w:sz w:val="24"/>
          <w:szCs w:val="24"/>
        </w:rPr>
        <w:t>КОТОРОГО</w:t>
      </w:r>
      <w:proofErr w:type="gramEnd"/>
      <w:r w:rsidRPr="00CB7F4B">
        <w:rPr>
          <w:rFonts w:ascii="Arial" w:hAnsi="Arial" w:cs="Arial"/>
          <w:b/>
          <w:bCs/>
          <w:sz w:val="24"/>
          <w:szCs w:val="24"/>
        </w:rPr>
        <w:t xml:space="preserve"> ЯВЛЯЕТСЯ ГЛАВА КРЕСТЬЯНСКОГО (ФЕРМЕРСКОГО)</w:t>
      </w:r>
    </w:p>
    <w:p w:rsidR="00CB7F4B" w:rsidRPr="00CB7F4B" w:rsidRDefault="00CB7F4B" w:rsidP="00CB7F4B">
      <w:pPr>
        <w:widowControl w:val="0"/>
        <w:autoSpaceDE w:val="0"/>
        <w:autoSpaceDN w:val="0"/>
        <w:adjustRightInd w:val="0"/>
        <w:jc w:val="center"/>
        <w:rPr>
          <w:rFonts w:ascii="Arial" w:hAnsi="Arial" w:cs="Arial"/>
          <w:b/>
          <w:bCs/>
          <w:sz w:val="24"/>
          <w:szCs w:val="24"/>
        </w:rPr>
      </w:pPr>
      <w:r w:rsidRPr="00CB7F4B">
        <w:rPr>
          <w:rFonts w:ascii="Arial" w:hAnsi="Arial" w:cs="Arial"/>
          <w:b/>
          <w:bCs/>
          <w:sz w:val="24"/>
          <w:szCs w:val="24"/>
        </w:rPr>
        <w:t>ХОЗЯЙСТВА ИЛИ ИНДИВИДУАЛЬНЫЙ ПРЕДПРИНИМАТЕЛЬ</w:t>
      </w:r>
    </w:p>
    <w:p w:rsidR="00CB7F4B" w:rsidRPr="00CB7F4B" w:rsidRDefault="00CB7F4B" w:rsidP="00CB7F4B">
      <w:pPr>
        <w:widowControl w:val="0"/>
        <w:autoSpaceDE w:val="0"/>
        <w:autoSpaceDN w:val="0"/>
        <w:adjustRightInd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B7F4B" w:rsidRPr="00CB7F4B" w:rsidTr="00864A9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B7F4B" w:rsidRPr="00CB7F4B" w:rsidRDefault="00CB7F4B" w:rsidP="00CB7F4B">
            <w:pPr>
              <w:widowControl w:val="0"/>
              <w:autoSpaceDE w:val="0"/>
              <w:autoSpaceDN w:val="0"/>
              <w:adjustRightInd w:val="0"/>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CB7F4B" w:rsidRPr="00CB7F4B" w:rsidRDefault="00CB7F4B" w:rsidP="00CB7F4B">
            <w:pPr>
              <w:widowControl w:val="0"/>
              <w:autoSpaceDE w:val="0"/>
              <w:autoSpaceDN w:val="0"/>
              <w:adjustRightInd w:val="0"/>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CB7F4B" w:rsidRPr="00CB7F4B" w:rsidRDefault="00CB7F4B" w:rsidP="00CB7F4B">
            <w:pPr>
              <w:widowControl w:val="0"/>
              <w:autoSpaceDE w:val="0"/>
              <w:autoSpaceDN w:val="0"/>
              <w:adjustRightInd w:val="0"/>
              <w:jc w:val="center"/>
              <w:rPr>
                <w:rFonts w:ascii="Times New Roman" w:hAnsi="Times New Roman" w:cs="Times New Roman"/>
                <w:color w:val="392C69"/>
                <w:sz w:val="24"/>
                <w:szCs w:val="24"/>
              </w:rPr>
            </w:pPr>
            <w:r w:rsidRPr="00CB7F4B">
              <w:rPr>
                <w:rFonts w:ascii="Times New Roman" w:hAnsi="Times New Roman" w:cs="Times New Roman"/>
                <w:color w:val="392C69"/>
                <w:sz w:val="24"/>
                <w:szCs w:val="24"/>
              </w:rPr>
              <w:t>Список изменяющих документов</w:t>
            </w:r>
          </w:p>
          <w:p w:rsidR="00CB7F4B" w:rsidRPr="00CB7F4B" w:rsidRDefault="00CB7F4B" w:rsidP="00CB7F4B">
            <w:pPr>
              <w:widowControl w:val="0"/>
              <w:autoSpaceDE w:val="0"/>
              <w:autoSpaceDN w:val="0"/>
              <w:adjustRightInd w:val="0"/>
              <w:jc w:val="center"/>
              <w:rPr>
                <w:rFonts w:ascii="Times New Roman" w:hAnsi="Times New Roman" w:cs="Times New Roman"/>
                <w:color w:val="392C69"/>
                <w:sz w:val="24"/>
                <w:szCs w:val="24"/>
              </w:rPr>
            </w:pPr>
            <w:proofErr w:type="gramStart"/>
            <w:r w:rsidRPr="00CB7F4B">
              <w:rPr>
                <w:rFonts w:ascii="Times New Roman" w:hAnsi="Times New Roman" w:cs="Times New Roman"/>
                <w:color w:val="392C69"/>
                <w:sz w:val="24"/>
                <w:szCs w:val="24"/>
              </w:rPr>
              <w:t>(в ред. Постановлений Кабинета Министров ЧР от 25.03.2022 N 120,</w:t>
            </w:r>
            <w:proofErr w:type="gramEnd"/>
          </w:p>
          <w:p w:rsidR="00CB7F4B" w:rsidRPr="00CB7F4B" w:rsidRDefault="00CB7F4B" w:rsidP="00CB7F4B">
            <w:pPr>
              <w:widowControl w:val="0"/>
              <w:autoSpaceDE w:val="0"/>
              <w:autoSpaceDN w:val="0"/>
              <w:adjustRightInd w:val="0"/>
              <w:jc w:val="center"/>
              <w:rPr>
                <w:rFonts w:ascii="Times New Roman" w:hAnsi="Times New Roman" w:cs="Times New Roman"/>
                <w:color w:val="392C69"/>
                <w:sz w:val="24"/>
                <w:szCs w:val="24"/>
              </w:rPr>
            </w:pPr>
            <w:r w:rsidRPr="00CB7F4B">
              <w:rPr>
                <w:rFonts w:ascii="Times New Roman" w:hAnsi="Times New Roman" w:cs="Times New Roman"/>
                <w:color w:val="392C69"/>
                <w:sz w:val="24"/>
                <w:szCs w:val="24"/>
              </w:rPr>
              <w:t>от 11.07.2022 N 329, от 05.04.2023 N 210, от 24.04.2024 N 209,</w:t>
            </w:r>
          </w:p>
          <w:p w:rsidR="00CB7F4B" w:rsidRPr="00CB7F4B" w:rsidRDefault="00CB7F4B" w:rsidP="00CB7F4B">
            <w:pPr>
              <w:widowControl w:val="0"/>
              <w:autoSpaceDE w:val="0"/>
              <w:autoSpaceDN w:val="0"/>
              <w:adjustRightInd w:val="0"/>
              <w:jc w:val="center"/>
              <w:rPr>
                <w:rFonts w:ascii="Times New Roman" w:hAnsi="Times New Roman" w:cs="Times New Roman"/>
                <w:color w:val="392C69"/>
                <w:sz w:val="24"/>
                <w:szCs w:val="24"/>
              </w:rPr>
            </w:pPr>
            <w:r w:rsidRPr="00CB7F4B">
              <w:rPr>
                <w:rFonts w:ascii="Times New Roman" w:hAnsi="Times New Roman" w:cs="Times New Roman"/>
                <w:color w:val="392C69"/>
                <w:sz w:val="24"/>
                <w:szCs w:val="24"/>
              </w:rPr>
              <w:t>от 09.04.2025 N 196)</w:t>
            </w:r>
          </w:p>
        </w:tc>
        <w:tc>
          <w:tcPr>
            <w:tcW w:w="113" w:type="dxa"/>
            <w:shd w:val="clear" w:color="auto" w:fill="F4F3F8"/>
            <w:tcMar>
              <w:top w:w="0" w:type="dxa"/>
              <w:left w:w="0" w:type="dxa"/>
              <w:bottom w:w="0" w:type="dxa"/>
              <w:right w:w="0" w:type="dxa"/>
            </w:tcMar>
          </w:tcPr>
          <w:p w:rsidR="00CB7F4B" w:rsidRPr="00CB7F4B" w:rsidRDefault="00CB7F4B" w:rsidP="00CB7F4B">
            <w:pPr>
              <w:widowControl w:val="0"/>
              <w:autoSpaceDE w:val="0"/>
              <w:autoSpaceDN w:val="0"/>
              <w:adjustRightInd w:val="0"/>
              <w:jc w:val="center"/>
              <w:rPr>
                <w:rFonts w:ascii="Times New Roman" w:hAnsi="Times New Roman" w:cs="Times New Roman"/>
                <w:color w:val="392C69"/>
                <w:sz w:val="24"/>
                <w:szCs w:val="24"/>
              </w:rPr>
            </w:pPr>
          </w:p>
        </w:tc>
      </w:tr>
    </w:tbl>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p>
    <w:p w:rsidR="00CB7F4B" w:rsidRPr="00CB7F4B" w:rsidRDefault="00CB7F4B" w:rsidP="00CB7F4B">
      <w:pPr>
        <w:widowControl w:val="0"/>
        <w:autoSpaceDE w:val="0"/>
        <w:autoSpaceDN w:val="0"/>
        <w:adjustRightInd w:val="0"/>
        <w:ind w:firstLine="540"/>
        <w:jc w:val="both"/>
        <w:rPr>
          <w:rFonts w:ascii="Times New Roman" w:hAnsi="Times New Roman" w:cs="Times New Roman"/>
          <w:sz w:val="24"/>
          <w:szCs w:val="24"/>
        </w:rPr>
      </w:pPr>
      <w:bookmarkStart w:id="1" w:name="Par852"/>
      <w:bookmarkEnd w:id="1"/>
      <w:r w:rsidRPr="00CB7F4B">
        <w:rPr>
          <w:rFonts w:ascii="Times New Roman" w:hAnsi="Times New Roman" w:cs="Times New Roman"/>
          <w:sz w:val="24"/>
          <w:szCs w:val="24"/>
        </w:rPr>
        <w:t>1. Документы, обязательные к представлению:</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копия паспорта гражданина Российской Федерации - участника отбора (главы крестьянского (фермерского) хозяйства или индивидуального предпринимателя), заверенная участником отбора;</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Постановления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проект (бизнес-план) создания и развития хозяйства (</w:t>
      </w:r>
      <w:proofErr w:type="spellStart"/>
      <w:r w:rsidRPr="00CB7F4B">
        <w:rPr>
          <w:rFonts w:ascii="Times New Roman" w:hAnsi="Times New Roman" w:cs="Times New Roman"/>
          <w:sz w:val="24"/>
          <w:szCs w:val="24"/>
        </w:rPr>
        <w:t>Агростартап</w:t>
      </w:r>
      <w:proofErr w:type="spellEnd"/>
      <w:r w:rsidRPr="00CB7F4B">
        <w:rPr>
          <w:rFonts w:ascii="Times New Roman" w:hAnsi="Times New Roman" w:cs="Times New Roman"/>
          <w:sz w:val="24"/>
          <w:szCs w:val="24"/>
        </w:rPr>
        <w:t>), не предусматривающий использование части сре</w:t>
      </w:r>
      <w:proofErr w:type="gramStart"/>
      <w:r w:rsidRPr="00CB7F4B">
        <w:rPr>
          <w:rFonts w:ascii="Times New Roman" w:hAnsi="Times New Roman" w:cs="Times New Roman"/>
          <w:sz w:val="24"/>
          <w:szCs w:val="24"/>
        </w:rPr>
        <w:t>дств гр</w:t>
      </w:r>
      <w:proofErr w:type="gramEnd"/>
      <w:r w:rsidRPr="00CB7F4B">
        <w:rPr>
          <w:rFonts w:ascii="Times New Roman" w:hAnsi="Times New Roman" w:cs="Times New Roman"/>
          <w:sz w:val="24"/>
          <w:szCs w:val="24"/>
        </w:rPr>
        <w:t xml:space="preserve">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(далее - проект </w:t>
      </w:r>
      <w:proofErr w:type="spellStart"/>
      <w:r w:rsidRPr="00CB7F4B">
        <w:rPr>
          <w:rFonts w:ascii="Times New Roman" w:hAnsi="Times New Roman" w:cs="Times New Roman"/>
          <w:sz w:val="24"/>
          <w:szCs w:val="24"/>
        </w:rPr>
        <w:t>Агростартап</w:t>
      </w:r>
      <w:proofErr w:type="spellEnd"/>
      <w:r w:rsidRPr="00CB7F4B">
        <w:rPr>
          <w:rFonts w:ascii="Times New Roman" w:hAnsi="Times New Roman" w:cs="Times New Roman"/>
          <w:sz w:val="24"/>
          <w:szCs w:val="24"/>
        </w:rPr>
        <w:t>);</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proofErr w:type="gramStart"/>
      <w:r w:rsidRPr="00CB7F4B">
        <w:rPr>
          <w:rFonts w:ascii="Times New Roman" w:hAnsi="Times New Roman" w:cs="Times New Roman"/>
          <w:sz w:val="24"/>
          <w:szCs w:val="24"/>
        </w:rPr>
        <w:t xml:space="preserve">план расходов, предлагаемых к </w:t>
      </w:r>
      <w:proofErr w:type="spellStart"/>
      <w:r w:rsidRPr="00CB7F4B">
        <w:rPr>
          <w:rFonts w:ascii="Times New Roman" w:hAnsi="Times New Roman" w:cs="Times New Roman"/>
          <w:sz w:val="24"/>
          <w:szCs w:val="24"/>
        </w:rPr>
        <w:t>софинансированию</w:t>
      </w:r>
      <w:proofErr w:type="spellEnd"/>
      <w:r w:rsidRPr="00CB7F4B">
        <w:rPr>
          <w:rFonts w:ascii="Times New Roman" w:hAnsi="Times New Roman" w:cs="Times New Roman"/>
          <w:sz w:val="24"/>
          <w:szCs w:val="24"/>
        </w:rPr>
        <w:t xml:space="preserve"> за счет государственной поддержки в форме гранта на реализацию проекта (</w:t>
      </w:r>
      <w:proofErr w:type="spellStart"/>
      <w:r w:rsidRPr="00CB7F4B">
        <w:rPr>
          <w:rFonts w:ascii="Times New Roman" w:hAnsi="Times New Roman" w:cs="Times New Roman"/>
          <w:sz w:val="24"/>
          <w:szCs w:val="24"/>
        </w:rPr>
        <w:t>Агростартап</w:t>
      </w:r>
      <w:proofErr w:type="spellEnd"/>
      <w:r w:rsidRPr="00CB7F4B">
        <w:rPr>
          <w:rFonts w:ascii="Times New Roman" w:hAnsi="Times New Roman" w:cs="Times New Roman"/>
          <w:sz w:val="24"/>
          <w:szCs w:val="24"/>
        </w:rPr>
        <w:t>),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(далее - грант), с указанием наименований приобретаемого имущества, выполняемых работ, оказываемых услуг, их количества, цены, источников финансирования;</w:t>
      </w:r>
      <w:proofErr w:type="gramEnd"/>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proofErr w:type="gramStart"/>
      <w:r w:rsidRPr="00CB7F4B">
        <w:rPr>
          <w:rFonts w:ascii="Times New Roman" w:hAnsi="Times New Roman" w:cs="Times New Roman"/>
          <w:sz w:val="24"/>
          <w:szCs w:val="24"/>
        </w:rPr>
        <w:t xml:space="preserve">в случае наличия неисполненных обязательств по уплате налогов, сборов, страховых взносов, пеней, штрафов, процентов, подлежащих уплате в соответствии с законодательством Российской </w:t>
      </w:r>
      <w:r w:rsidRPr="00CB7F4B">
        <w:rPr>
          <w:rFonts w:ascii="Times New Roman" w:hAnsi="Times New Roman" w:cs="Times New Roman"/>
          <w:sz w:val="24"/>
          <w:szCs w:val="24"/>
        </w:rPr>
        <w:lastRenderedPageBreak/>
        <w:t>Федерации о налогах и сборах, -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w:t>
      </w:r>
      <w:proofErr w:type="gramEnd"/>
      <w:r w:rsidRPr="00CB7F4B">
        <w:rPr>
          <w:rFonts w:ascii="Times New Roman" w:hAnsi="Times New Roman" w:cs="Times New Roman"/>
          <w:sz w:val="24"/>
          <w:szCs w:val="24"/>
        </w:rPr>
        <w:t xml:space="preserve"> дней до дня начала приема заявок и документов Министерством сельского хозяйства Чувашской Республики (далее - Минсельхоз Чувашии) и не позднее дня представления заявок и документов;</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Постановления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абзац утратил силу. - Постановление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2. Документы, которые могут быть представлены по инициативе участника отбора:</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Постановления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bookmarkStart w:id="2" w:name="Par862"/>
      <w:bookmarkEnd w:id="2"/>
      <w:r w:rsidRPr="00CB7F4B">
        <w:rPr>
          <w:rFonts w:ascii="Times New Roman" w:hAnsi="Times New Roman" w:cs="Times New Roman"/>
          <w:sz w:val="24"/>
          <w:szCs w:val="24"/>
        </w:rPr>
        <w:t>выписка из Единого государственного реестра индивидуальных предпринимателей по состоянию на первое число месяца, в котором Минсельхозом Чувашии объявлен отбор (при наличии);</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Постановления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bookmarkStart w:id="3" w:name="Par864"/>
      <w:bookmarkEnd w:id="3"/>
      <w:r w:rsidRPr="00CB7F4B">
        <w:rPr>
          <w:rFonts w:ascii="Times New Roman" w:hAnsi="Times New Roman" w:cs="Times New Roman"/>
          <w:sz w:val="24"/>
          <w:szCs w:val="24"/>
        </w:rPr>
        <w:t>сведения налогового органа о наличии (отсутствии) задолженности в размере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Постановления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соглашение между членами хозяйства о создании крестьянского (фермерского) хозяйства и избрании индивидуального предпринимателя главой крестьянского (фермерского) хозяйства или решение индивидуального предпринимателя о ведении крестьянского (фермерского) хозяйства в качестве главы крестьянского (фермерского) хозяйства либо копии указанных документов, заверенные нотариально;</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копии документов, подтверждающих наличие имущества (земельных участков, транспорта, сельскохозяйственных животных), образования, опыта работы, членство в сельскохозяйственных кооперативах;</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proofErr w:type="gramStart"/>
      <w:r w:rsidRPr="00CB7F4B">
        <w:rPr>
          <w:rFonts w:ascii="Times New Roman" w:hAnsi="Times New Roman" w:cs="Times New Roman"/>
          <w:sz w:val="24"/>
          <w:szCs w:val="24"/>
        </w:rPr>
        <w:t>другие документы, если участник отбора считает, что они могут повлиять на решение комиссии по проведению отбора на получение грантов в форме субсидий для малых форм хозяйствования, Положение о которой утверждено постановлением Кабинета Министров Чувашской Республики от 1 апреля 2024 г. N 164 "О мерах поддержки малых форм хозяйствования в рамках приоритетных направлений агропромышленного комплекса".</w:t>
      </w:r>
      <w:proofErr w:type="gramEnd"/>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Постановлений Кабинета Министров ЧР от 24.04.2024 N 209, от 09.04.2025 N 196)</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 xml:space="preserve">3. В случае если участник отбора не представил указанные в </w:t>
      </w:r>
      <w:hyperlink w:anchor="Par862" w:tooltip="выписка из Единого государственного реестра индивидуальных предпринимателей по состоянию на первое число месяца, в котором Минсельхозом Чувашии объявлен отбор (при наличии);" w:history="1">
        <w:r w:rsidRPr="00CB7F4B">
          <w:rPr>
            <w:rFonts w:ascii="Times New Roman" w:hAnsi="Times New Roman" w:cs="Times New Roman"/>
            <w:color w:val="0000FF"/>
            <w:sz w:val="24"/>
            <w:szCs w:val="24"/>
          </w:rPr>
          <w:t>абзацах втором</w:t>
        </w:r>
      </w:hyperlink>
      <w:r w:rsidRPr="00CB7F4B">
        <w:rPr>
          <w:rFonts w:ascii="Times New Roman" w:hAnsi="Times New Roman" w:cs="Times New Roman"/>
          <w:sz w:val="24"/>
          <w:szCs w:val="24"/>
        </w:rPr>
        <w:t xml:space="preserve"> и </w:t>
      </w:r>
      <w:hyperlink w:anchor="Par864" w:tooltip="сведения налогового органа о наличии (отсутствии) задолженности в р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 w:history="1">
        <w:r w:rsidRPr="00CB7F4B">
          <w:rPr>
            <w:rFonts w:ascii="Times New Roman" w:hAnsi="Times New Roman" w:cs="Times New Roman"/>
            <w:color w:val="0000FF"/>
            <w:sz w:val="24"/>
            <w:szCs w:val="24"/>
          </w:rPr>
          <w:t>третьем пункта 2</w:t>
        </w:r>
      </w:hyperlink>
      <w:r w:rsidRPr="00CB7F4B">
        <w:rPr>
          <w:rFonts w:ascii="Times New Roman" w:hAnsi="Times New Roman" w:cs="Times New Roman"/>
          <w:sz w:val="24"/>
          <w:szCs w:val="24"/>
        </w:rPr>
        <w:t xml:space="preserve"> настоящего перечня документы по собственной инициативе, Минсельхоз Чувашии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w:t>
      </w:r>
      <w:proofErr w:type="gramStart"/>
      <w:r w:rsidRPr="00CB7F4B">
        <w:rPr>
          <w:rFonts w:ascii="Times New Roman" w:hAnsi="Times New Roman" w:cs="Times New Roman"/>
          <w:sz w:val="24"/>
          <w:szCs w:val="24"/>
        </w:rPr>
        <w:t>в</w:t>
      </w:r>
      <w:proofErr w:type="gramEnd"/>
      <w:r w:rsidRPr="00CB7F4B">
        <w:rPr>
          <w:rFonts w:ascii="Times New Roman" w:hAnsi="Times New Roman" w:cs="Times New Roman"/>
          <w:sz w:val="24"/>
          <w:szCs w:val="24"/>
        </w:rPr>
        <w:t xml:space="preserve"> ред. Постановления Кабинета Министров ЧР от 24.04.2024 N 209)</w:t>
      </w:r>
    </w:p>
    <w:p w:rsidR="00CB7F4B" w:rsidRPr="00CB7F4B" w:rsidRDefault="00CB7F4B" w:rsidP="00CB7F4B">
      <w:pPr>
        <w:widowControl w:val="0"/>
        <w:autoSpaceDE w:val="0"/>
        <w:autoSpaceDN w:val="0"/>
        <w:adjustRightInd w:val="0"/>
        <w:spacing w:before="240"/>
        <w:ind w:firstLine="540"/>
        <w:jc w:val="both"/>
        <w:rPr>
          <w:rFonts w:ascii="Times New Roman" w:hAnsi="Times New Roman" w:cs="Times New Roman"/>
          <w:sz w:val="24"/>
          <w:szCs w:val="24"/>
        </w:rPr>
      </w:pPr>
      <w:r w:rsidRPr="00CB7F4B">
        <w:rPr>
          <w:rFonts w:ascii="Times New Roman" w:hAnsi="Times New Roman" w:cs="Times New Roman"/>
          <w:sz w:val="24"/>
          <w:szCs w:val="24"/>
        </w:rPr>
        <w:t>Ответственность за достоверность сведений, содержащихся в документах, представленных участниками отбора, несут участники отбора.</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r w:rsidRPr="00CB7F4B">
        <w:rPr>
          <w:rFonts w:ascii="Times New Roman" w:hAnsi="Times New Roman" w:cs="Times New Roman"/>
          <w:sz w:val="24"/>
          <w:szCs w:val="24"/>
        </w:rPr>
        <w:t>(в ред. Постановления Кабинета Министров ЧР от 24.04.2024 N 209)</w:t>
      </w:r>
    </w:p>
    <w:p w:rsidR="00CB7F4B" w:rsidRPr="00CB7F4B" w:rsidRDefault="00CB7F4B" w:rsidP="00CB7F4B">
      <w:pPr>
        <w:widowControl w:val="0"/>
        <w:autoSpaceDE w:val="0"/>
        <w:autoSpaceDN w:val="0"/>
        <w:adjustRightInd w:val="0"/>
        <w:jc w:val="both"/>
        <w:rPr>
          <w:rFonts w:ascii="Times New Roman" w:hAnsi="Times New Roman" w:cs="Times New Roman"/>
          <w:sz w:val="24"/>
          <w:szCs w:val="24"/>
        </w:rPr>
      </w:pPr>
    </w:p>
    <w:p w:rsidR="00CB7F4B" w:rsidRDefault="00CB7F4B">
      <w:pPr>
        <w:pStyle w:val="ConsPlusNormal"/>
        <w:pBdr>
          <w:bottom w:val="single" w:sz="6" w:space="0" w:color="auto"/>
        </w:pBdr>
        <w:spacing w:before="100" w:after="100"/>
        <w:jc w:val="both"/>
        <w:rPr>
          <w:sz w:val="2"/>
          <w:szCs w:val="2"/>
        </w:rPr>
      </w:pPr>
      <w:bookmarkStart w:id="4" w:name="_GoBack"/>
      <w:bookmarkEnd w:id="4"/>
    </w:p>
    <w:sectPr w:rsidR="00CB7F4B">
      <w:footerReference w:type="default" r:id="rId7"/>
      <w:footerReference w:type="first" r:id="rId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C04" w:rsidRDefault="000C4C04">
      <w:r>
        <w:separator/>
      </w:r>
    </w:p>
  </w:endnote>
  <w:endnote w:type="continuationSeparator" w:id="0">
    <w:p w:rsidR="000C4C04" w:rsidRDefault="000C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E78" w:rsidRDefault="000C4C04">
    <w:pPr>
      <w:pStyle w:val="ConsPlusNormal"/>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E78" w:rsidRDefault="000C4C04">
    <w:pPr>
      <w:pStyle w:val="ConsPlusNormal"/>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C04" w:rsidRDefault="000C4C04">
      <w:r>
        <w:separator/>
      </w:r>
    </w:p>
  </w:footnote>
  <w:footnote w:type="continuationSeparator" w:id="0">
    <w:p w:rsidR="000C4C04" w:rsidRDefault="000C4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E78"/>
    <w:rsid w:val="000C4C04"/>
    <w:rsid w:val="004D3E78"/>
    <w:rsid w:val="00CB7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CB7F4B"/>
    <w:rPr>
      <w:rFonts w:ascii="Tahoma" w:hAnsi="Tahoma" w:cs="Tahoma"/>
      <w:sz w:val="16"/>
      <w:szCs w:val="16"/>
    </w:rPr>
  </w:style>
  <w:style w:type="character" w:customStyle="1" w:styleId="a4">
    <w:name w:val="Текст выноски Знак"/>
    <w:basedOn w:val="a0"/>
    <w:link w:val="a3"/>
    <w:uiPriority w:val="99"/>
    <w:semiHidden/>
    <w:rsid w:val="00CB7F4B"/>
    <w:rPr>
      <w:rFonts w:ascii="Tahoma" w:hAnsi="Tahoma" w:cs="Tahoma"/>
      <w:sz w:val="16"/>
      <w:szCs w:val="16"/>
    </w:rPr>
  </w:style>
  <w:style w:type="paragraph" w:styleId="a5">
    <w:name w:val="header"/>
    <w:basedOn w:val="a"/>
    <w:link w:val="a6"/>
    <w:uiPriority w:val="99"/>
    <w:unhideWhenUsed/>
    <w:rsid w:val="00CB7F4B"/>
    <w:pPr>
      <w:tabs>
        <w:tab w:val="center" w:pos="4677"/>
        <w:tab w:val="right" w:pos="9355"/>
      </w:tabs>
    </w:pPr>
  </w:style>
  <w:style w:type="character" w:customStyle="1" w:styleId="a6">
    <w:name w:val="Верхний колонтитул Знак"/>
    <w:basedOn w:val="a0"/>
    <w:link w:val="a5"/>
    <w:uiPriority w:val="99"/>
    <w:rsid w:val="00CB7F4B"/>
  </w:style>
  <w:style w:type="paragraph" w:styleId="a7">
    <w:name w:val="footer"/>
    <w:basedOn w:val="a"/>
    <w:link w:val="a8"/>
    <w:uiPriority w:val="99"/>
    <w:unhideWhenUsed/>
    <w:rsid w:val="00CB7F4B"/>
    <w:pPr>
      <w:tabs>
        <w:tab w:val="center" w:pos="4677"/>
        <w:tab w:val="right" w:pos="9355"/>
      </w:tabs>
    </w:pPr>
  </w:style>
  <w:style w:type="character" w:customStyle="1" w:styleId="a8">
    <w:name w:val="Нижний колонтитул Знак"/>
    <w:basedOn w:val="a0"/>
    <w:link w:val="a7"/>
    <w:uiPriority w:val="99"/>
    <w:rsid w:val="00CB7F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CB7F4B"/>
    <w:rPr>
      <w:rFonts w:ascii="Tahoma" w:hAnsi="Tahoma" w:cs="Tahoma"/>
      <w:sz w:val="16"/>
      <w:szCs w:val="16"/>
    </w:rPr>
  </w:style>
  <w:style w:type="character" w:customStyle="1" w:styleId="a4">
    <w:name w:val="Текст выноски Знак"/>
    <w:basedOn w:val="a0"/>
    <w:link w:val="a3"/>
    <w:uiPriority w:val="99"/>
    <w:semiHidden/>
    <w:rsid w:val="00CB7F4B"/>
    <w:rPr>
      <w:rFonts w:ascii="Tahoma" w:hAnsi="Tahoma" w:cs="Tahoma"/>
      <w:sz w:val="16"/>
      <w:szCs w:val="16"/>
    </w:rPr>
  </w:style>
  <w:style w:type="paragraph" w:styleId="a5">
    <w:name w:val="header"/>
    <w:basedOn w:val="a"/>
    <w:link w:val="a6"/>
    <w:uiPriority w:val="99"/>
    <w:unhideWhenUsed/>
    <w:rsid w:val="00CB7F4B"/>
    <w:pPr>
      <w:tabs>
        <w:tab w:val="center" w:pos="4677"/>
        <w:tab w:val="right" w:pos="9355"/>
      </w:tabs>
    </w:pPr>
  </w:style>
  <w:style w:type="character" w:customStyle="1" w:styleId="a6">
    <w:name w:val="Верхний колонтитул Знак"/>
    <w:basedOn w:val="a0"/>
    <w:link w:val="a5"/>
    <w:uiPriority w:val="99"/>
    <w:rsid w:val="00CB7F4B"/>
  </w:style>
  <w:style w:type="paragraph" w:styleId="a7">
    <w:name w:val="footer"/>
    <w:basedOn w:val="a"/>
    <w:link w:val="a8"/>
    <w:uiPriority w:val="99"/>
    <w:unhideWhenUsed/>
    <w:rsid w:val="00CB7F4B"/>
    <w:pPr>
      <w:tabs>
        <w:tab w:val="center" w:pos="4677"/>
        <w:tab w:val="right" w:pos="9355"/>
      </w:tabs>
    </w:pPr>
  </w:style>
  <w:style w:type="character" w:customStyle="1" w:styleId="a8">
    <w:name w:val="Нижний колонтитул Знак"/>
    <w:basedOn w:val="a0"/>
    <w:link w:val="a7"/>
    <w:uiPriority w:val="99"/>
    <w:rsid w:val="00CB7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5072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Приказ Минсельхоза ЧР от 05.03.2025 N 56
"Об утверждении максимального размера гранта "Агромотиватор"
(Зарегистрировано в Госслужбе ЧР по делам юстиции 25.03.2025 N 10130)</vt:lpstr>
    </vt:vector>
  </TitlesOfParts>
  <Company>КонсультантПлюс Версия 4024.00.50</Company>
  <LinksUpToDate>false</LinksUpToDate>
  <CharactersWithSpaces>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Минсельхоза ЧР от 05.03.2025 N 56
"Об утверждении максимального размера гранта "Агромотиватор"
(Зарегистрировано в Госслужбе ЧР по делам юстиции 25.03.2025 N 10130)</dc:title>
  <dc:creator>Артемьева Ольга Александровна</dc:creator>
  <cp:lastModifiedBy>Светлана Пушкаренко</cp:lastModifiedBy>
  <cp:revision>2</cp:revision>
  <dcterms:created xsi:type="dcterms:W3CDTF">2025-04-25T05:29:00Z</dcterms:created>
  <dcterms:modified xsi:type="dcterms:W3CDTF">2025-04-25T05:29:00Z</dcterms:modified>
</cp:coreProperties>
</file>