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C7A" w:rsidRDefault="00A52C7A" w:rsidP="00BF7D07">
      <w:pPr>
        <w:spacing w:after="0" w:line="240" w:lineRule="auto"/>
        <w:jc w:val="center"/>
        <w:rPr>
          <w:rFonts w:ascii="Times New Roman" w:hAnsi="Times New Roman"/>
          <w:bCs/>
          <w:noProof/>
          <w:color w:val="000000"/>
          <w:sz w:val="26"/>
          <w:szCs w:val="26"/>
        </w:rPr>
      </w:pPr>
    </w:p>
    <w:p w:rsidR="00BF7D07" w:rsidRPr="00A52C7A" w:rsidRDefault="00BF7D07" w:rsidP="00953EDF">
      <w:pPr>
        <w:spacing w:after="0" w:line="240" w:lineRule="auto"/>
        <w:ind w:left="6521"/>
        <w:rPr>
          <w:rFonts w:ascii="Times New Roman" w:hAnsi="Times New Roman"/>
          <w:bCs/>
          <w:noProof/>
          <w:color w:val="000000"/>
        </w:rPr>
      </w:pPr>
      <w:r w:rsidRPr="00A52C7A">
        <w:rPr>
          <w:rFonts w:ascii="Times New Roman" w:hAnsi="Times New Roman"/>
          <w:bCs/>
          <w:noProof/>
          <w:color w:val="000000"/>
        </w:rPr>
        <w:t>УТВЕРЖДЁНО</w:t>
      </w:r>
    </w:p>
    <w:p w:rsidR="00BF7D07" w:rsidRPr="00A52C7A" w:rsidRDefault="00BF7D07" w:rsidP="00953EDF">
      <w:pPr>
        <w:spacing w:after="0" w:line="240" w:lineRule="auto"/>
        <w:ind w:left="6521"/>
        <w:rPr>
          <w:rFonts w:ascii="Times New Roman" w:hAnsi="Times New Roman"/>
          <w:bCs/>
          <w:noProof/>
          <w:color w:val="000000"/>
        </w:rPr>
      </w:pPr>
      <w:r w:rsidRPr="00A52C7A">
        <w:rPr>
          <w:rFonts w:ascii="Times New Roman" w:hAnsi="Times New Roman"/>
          <w:bCs/>
          <w:noProof/>
          <w:color w:val="000000"/>
        </w:rPr>
        <w:t>распоряжение</w:t>
      </w:r>
      <w:r w:rsidR="006E60FE" w:rsidRPr="00A52C7A">
        <w:rPr>
          <w:rFonts w:ascii="Times New Roman" w:hAnsi="Times New Roman"/>
          <w:bCs/>
          <w:noProof/>
          <w:color w:val="000000"/>
        </w:rPr>
        <w:t>м</w:t>
      </w:r>
      <w:r w:rsidRPr="00A52C7A">
        <w:rPr>
          <w:rFonts w:ascii="Times New Roman" w:hAnsi="Times New Roman"/>
          <w:bCs/>
          <w:noProof/>
          <w:color w:val="000000"/>
        </w:rPr>
        <w:t xml:space="preserve"> администрации </w:t>
      </w:r>
    </w:p>
    <w:p w:rsidR="00BF7D07" w:rsidRPr="00A52C7A" w:rsidRDefault="00BF7D07" w:rsidP="00953EDF">
      <w:pPr>
        <w:spacing w:after="0" w:line="240" w:lineRule="auto"/>
        <w:ind w:left="6521"/>
        <w:rPr>
          <w:rFonts w:ascii="Times New Roman" w:hAnsi="Times New Roman"/>
          <w:bCs/>
          <w:noProof/>
          <w:color w:val="000000"/>
        </w:rPr>
      </w:pPr>
      <w:r w:rsidRPr="00A52C7A">
        <w:rPr>
          <w:rFonts w:ascii="Times New Roman" w:hAnsi="Times New Roman"/>
          <w:bCs/>
          <w:noProof/>
          <w:color w:val="000000"/>
        </w:rPr>
        <w:t xml:space="preserve">Алатырского муниципального округа </w:t>
      </w:r>
    </w:p>
    <w:p w:rsidR="00BF7D07" w:rsidRPr="00A52C7A" w:rsidRDefault="00BF7D07" w:rsidP="00953EDF">
      <w:pPr>
        <w:spacing w:after="0" w:line="240" w:lineRule="auto"/>
        <w:ind w:left="6521"/>
        <w:rPr>
          <w:rFonts w:ascii="Times New Roman" w:hAnsi="Times New Roman"/>
          <w:bCs/>
          <w:noProof/>
          <w:color w:val="000000"/>
        </w:rPr>
      </w:pPr>
      <w:r w:rsidRPr="00A52C7A">
        <w:rPr>
          <w:rFonts w:ascii="Times New Roman" w:hAnsi="Times New Roman"/>
          <w:bCs/>
          <w:noProof/>
          <w:color w:val="000000"/>
        </w:rPr>
        <w:t xml:space="preserve">от </w:t>
      </w:r>
      <w:r w:rsidR="0098541B">
        <w:rPr>
          <w:rFonts w:ascii="Times New Roman" w:hAnsi="Times New Roman"/>
          <w:bCs/>
          <w:noProof/>
          <w:color w:val="000000"/>
        </w:rPr>
        <w:t>23</w:t>
      </w:r>
      <w:r w:rsidR="006E60FE" w:rsidRPr="00A52C7A">
        <w:rPr>
          <w:rFonts w:ascii="Times New Roman" w:hAnsi="Times New Roman"/>
          <w:bCs/>
          <w:noProof/>
          <w:color w:val="000000"/>
        </w:rPr>
        <w:t>.03</w:t>
      </w:r>
      <w:r w:rsidRPr="00A52C7A">
        <w:rPr>
          <w:rFonts w:ascii="Times New Roman" w:hAnsi="Times New Roman"/>
          <w:bCs/>
          <w:noProof/>
          <w:color w:val="000000"/>
        </w:rPr>
        <w:t>.202</w:t>
      </w:r>
      <w:r w:rsidR="006E60FE" w:rsidRPr="00A52C7A">
        <w:rPr>
          <w:rFonts w:ascii="Times New Roman" w:hAnsi="Times New Roman"/>
          <w:bCs/>
          <w:noProof/>
          <w:color w:val="000000"/>
        </w:rPr>
        <w:t>6</w:t>
      </w:r>
      <w:r w:rsidRPr="00A52C7A">
        <w:rPr>
          <w:rFonts w:ascii="Times New Roman" w:hAnsi="Times New Roman"/>
          <w:bCs/>
          <w:noProof/>
          <w:color w:val="000000"/>
        </w:rPr>
        <w:t xml:space="preserve"> № </w:t>
      </w:r>
      <w:r w:rsidR="0098541B">
        <w:rPr>
          <w:rFonts w:ascii="Times New Roman" w:hAnsi="Times New Roman"/>
          <w:bCs/>
          <w:noProof/>
          <w:color w:val="000000"/>
        </w:rPr>
        <w:t>104</w:t>
      </w:r>
      <w:r w:rsidRPr="00A52C7A">
        <w:rPr>
          <w:rFonts w:ascii="Times New Roman" w:hAnsi="Times New Roman"/>
          <w:bCs/>
          <w:noProof/>
          <w:color w:val="000000"/>
        </w:rPr>
        <w:t xml:space="preserve"> </w:t>
      </w:r>
    </w:p>
    <w:p w:rsidR="009A1081" w:rsidRPr="00C30A64" w:rsidRDefault="009A1081" w:rsidP="00953E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60FE" w:rsidRPr="00953EDF" w:rsidRDefault="006E60FE" w:rsidP="00953ED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53EDF">
        <w:rPr>
          <w:rFonts w:ascii="Times New Roman" w:hAnsi="Times New Roman"/>
          <w:b/>
          <w:color w:val="000000"/>
          <w:sz w:val="24"/>
          <w:szCs w:val="24"/>
        </w:rPr>
        <w:t>ПОЛОЖЕНИЕ</w:t>
      </w:r>
    </w:p>
    <w:p w:rsidR="006E60FE" w:rsidRPr="00953EDF" w:rsidRDefault="006E60FE" w:rsidP="00953ED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53EDF">
        <w:rPr>
          <w:rFonts w:ascii="Times New Roman" w:hAnsi="Times New Roman"/>
          <w:b/>
          <w:bCs/>
          <w:color w:val="000000"/>
          <w:sz w:val="24"/>
          <w:szCs w:val="24"/>
        </w:rPr>
        <w:t>о проведении конкурса на создание эскиза</w:t>
      </w:r>
    </w:p>
    <w:p w:rsidR="006E60FE" w:rsidRPr="00953EDF" w:rsidRDefault="006E60FE" w:rsidP="00953EDF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</w:rPr>
      </w:pPr>
      <w:r w:rsidRPr="00953ED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53EDF">
        <w:rPr>
          <w:rFonts w:ascii="Times New Roman" w:hAnsi="Times New Roman"/>
          <w:b/>
          <w:color w:val="000000"/>
          <w:kern w:val="36"/>
          <w:sz w:val="24"/>
          <w:szCs w:val="24"/>
        </w:rPr>
        <w:t xml:space="preserve">памятника (мемориала) героям специальной военной операции </w:t>
      </w:r>
    </w:p>
    <w:p w:rsidR="006E60FE" w:rsidRPr="00953EDF" w:rsidRDefault="006E60FE" w:rsidP="00953EDF">
      <w:pPr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color w:val="101010"/>
        </w:rPr>
      </w:pPr>
      <w:r w:rsidRPr="00953EDF">
        <w:rPr>
          <w:rFonts w:ascii="Times New Roman" w:hAnsi="Times New Roman"/>
          <w:b/>
          <w:color w:val="101010"/>
        </w:rPr>
        <w:t>1. Организаторы Конкурса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 w:rsidRPr="00953EDF">
        <w:rPr>
          <w:rFonts w:ascii="Times New Roman" w:hAnsi="Times New Roman"/>
          <w:color w:val="101010"/>
        </w:rPr>
        <w:t>1.1. Настоящее положение определяет цель, сроки и порядок проведения Конкурса на создание эскиза памятника (мемориала) героям специальной военной операции.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b/>
          <w:color w:val="101010"/>
        </w:rPr>
      </w:pPr>
      <w:r w:rsidRPr="00953EDF">
        <w:rPr>
          <w:rFonts w:ascii="Times New Roman" w:hAnsi="Times New Roman"/>
          <w:color w:val="101010"/>
        </w:rPr>
        <w:t>1.2. Организаторами Конкурса является Администрация Алатырского муниципального округа Чувашской Республики (далее – Организатор).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 w:rsidRPr="00953EDF">
        <w:rPr>
          <w:rFonts w:ascii="Times New Roman" w:hAnsi="Times New Roman"/>
          <w:color w:val="101010"/>
        </w:rPr>
        <w:t xml:space="preserve">1.3. Выбор лучших проектов осуществляется на основании коллегиального решения конкурсной комиссии (Приложение </w:t>
      </w:r>
      <w:r w:rsidRPr="00953EDF">
        <w:rPr>
          <w:rFonts w:ascii="Times New Roman" w:hAnsi="Times New Roman"/>
          <w:bCs/>
          <w:color w:val="101010"/>
        </w:rPr>
        <w:t>№</w:t>
      </w:r>
      <w:r w:rsidRPr="00953EDF">
        <w:rPr>
          <w:rFonts w:ascii="Times New Roman" w:hAnsi="Times New Roman"/>
          <w:color w:val="101010"/>
        </w:rPr>
        <w:t>1).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left="-284" w:firstLine="284"/>
        <w:jc w:val="center"/>
        <w:rPr>
          <w:rFonts w:ascii="Times New Roman" w:hAnsi="Times New Roman"/>
          <w:color w:val="101010"/>
        </w:rPr>
      </w:pP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b/>
          <w:color w:val="101010"/>
        </w:rPr>
      </w:pPr>
      <w:r w:rsidRPr="00953EDF">
        <w:rPr>
          <w:rFonts w:ascii="Times New Roman" w:hAnsi="Times New Roman"/>
          <w:b/>
          <w:color w:val="101010"/>
        </w:rPr>
        <w:t>2. Цели Конкурса</w:t>
      </w:r>
    </w:p>
    <w:p w:rsidR="006E60FE" w:rsidRPr="00953EDF" w:rsidRDefault="00953EDF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>
        <w:rPr>
          <w:rFonts w:ascii="Times New Roman" w:hAnsi="Times New Roman"/>
          <w:color w:val="101010"/>
        </w:rPr>
        <w:t xml:space="preserve">2.1 </w:t>
      </w:r>
      <w:r w:rsidR="006E60FE" w:rsidRPr="00953EDF">
        <w:rPr>
          <w:rFonts w:ascii="Times New Roman" w:hAnsi="Times New Roman"/>
          <w:color w:val="101010"/>
        </w:rPr>
        <w:t>Целями Конкурса являются:</w:t>
      </w:r>
      <w:bookmarkStart w:id="0" w:name="_GoBack"/>
      <w:bookmarkEnd w:id="0"/>
    </w:p>
    <w:p w:rsidR="006E60FE" w:rsidRPr="00953EDF" w:rsidRDefault="00953EDF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>
        <w:rPr>
          <w:rFonts w:ascii="Times New Roman" w:hAnsi="Times New Roman"/>
          <w:color w:val="101010"/>
        </w:rPr>
        <w:t>1) о</w:t>
      </w:r>
      <w:r w:rsidR="006E60FE" w:rsidRPr="00953EDF">
        <w:rPr>
          <w:rFonts w:ascii="Times New Roman" w:hAnsi="Times New Roman"/>
          <w:color w:val="101010"/>
        </w:rPr>
        <w:t>пределение лучшего эскиза памятника героям специальной военной операции (далее — Эскиз памятника) в соотв</w:t>
      </w:r>
      <w:r>
        <w:rPr>
          <w:rFonts w:ascii="Times New Roman" w:hAnsi="Times New Roman"/>
          <w:color w:val="101010"/>
        </w:rPr>
        <w:t>етствии с настоящим Положением.</w:t>
      </w:r>
    </w:p>
    <w:p w:rsidR="006E60FE" w:rsidRPr="00953EDF" w:rsidRDefault="00953EDF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>
        <w:rPr>
          <w:rFonts w:ascii="Times New Roman" w:hAnsi="Times New Roman"/>
          <w:color w:val="101010"/>
        </w:rPr>
        <w:t>2) п</w:t>
      </w:r>
      <w:r w:rsidR="006E60FE" w:rsidRPr="00953EDF">
        <w:rPr>
          <w:rFonts w:ascii="Times New Roman" w:hAnsi="Times New Roman"/>
          <w:color w:val="101010"/>
        </w:rPr>
        <w:t>атриотическое воспитание;</w:t>
      </w:r>
    </w:p>
    <w:p w:rsidR="006E60FE" w:rsidRPr="00953EDF" w:rsidRDefault="00953EDF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>
        <w:rPr>
          <w:rFonts w:ascii="Times New Roman" w:hAnsi="Times New Roman"/>
          <w:color w:val="101010"/>
        </w:rPr>
        <w:t>3) с</w:t>
      </w:r>
      <w:r w:rsidR="006E60FE" w:rsidRPr="00953EDF">
        <w:rPr>
          <w:rFonts w:ascii="Times New Roman" w:hAnsi="Times New Roman"/>
          <w:color w:val="101010"/>
        </w:rPr>
        <w:t>охранение памяти о событиях и участниках специальной военной операции;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 w:rsidRPr="00953EDF">
        <w:rPr>
          <w:rFonts w:ascii="Times New Roman" w:hAnsi="Times New Roman"/>
          <w:color w:val="101010"/>
        </w:rPr>
        <w:t>4</w:t>
      </w:r>
      <w:r w:rsidR="00953EDF">
        <w:rPr>
          <w:rFonts w:ascii="Times New Roman" w:hAnsi="Times New Roman"/>
          <w:color w:val="101010"/>
        </w:rPr>
        <w:t>)</w:t>
      </w:r>
      <w:r w:rsidRPr="00953EDF">
        <w:rPr>
          <w:rFonts w:ascii="Times New Roman" w:hAnsi="Times New Roman"/>
          <w:color w:val="101010"/>
        </w:rPr>
        <w:t xml:space="preserve"> </w:t>
      </w:r>
      <w:r w:rsidR="00953EDF">
        <w:rPr>
          <w:rFonts w:ascii="Times New Roman" w:hAnsi="Times New Roman"/>
          <w:color w:val="101010"/>
        </w:rPr>
        <w:t>с</w:t>
      </w:r>
      <w:r w:rsidRPr="00953EDF">
        <w:rPr>
          <w:rFonts w:ascii="Times New Roman" w:hAnsi="Times New Roman"/>
          <w:color w:val="101010"/>
        </w:rPr>
        <w:t>оздание условий для сохранения духовной основы российского общества, преемственности поколений, воинской доблести и славы, воспитания чувства патриотизма;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 w:rsidRPr="00953EDF">
        <w:rPr>
          <w:rFonts w:ascii="Times New Roman" w:hAnsi="Times New Roman"/>
          <w:color w:val="101010"/>
        </w:rPr>
        <w:t>5</w:t>
      </w:r>
      <w:r w:rsidR="00953EDF">
        <w:rPr>
          <w:rFonts w:ascii="Times New Roman" w:hAnsi="Times New Roman"/>
          <w:color w:val="101010"/>
        </w:rPr>
        <w:t>)</w:t>
      </w:r>
      <w:r w:rsidRPr="00953EDF">
        <w:rPr>
          <w:rFonts w:ascii="Times New Roman" w:hAnsi="Times New Roman"/>
          <w:color w:val="101010"/>
        </w:rPr>
        <w:t xml:space="preserve"> </w:t>
      </w:r>
      <w:r w:rsidR="00953EDF">
        <w:rPr>
          <w:rFonts w:ascii="Times New Roman" w:hAnsi="Times New Roman"/>
          <w:color w:val="101010"/>
        </w:rPr>
        <w:t>п</w:t>
      </w:r>
      <w:r w:rsidRPr="00953EDF">
        <w:rPr>
          <w:rFonts w:ascii="Times New Roman" w:hAnsi="Times New Roman"/>
          <w:color w:val="101010"/>
        </w:rPr>
        <w:t>оддержание и развитие культурных традиций и художественного творчества в сфере монументального искусства;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101010"/>
        </w:rPr>
      </w:pPr>
      <w:r w:rsidRPr="00953EDF">
        <w:rPr>
          <w:rFonts w:ascii="Times New Roman" w:hAnsi="Times New Roman"/>
          <w:color w:val="101010"/>
        </w:rPr>
        <w:t>6</w:t>
      </w:r>
      <w:r w:rsidR="00953EDF">
        <w:rPr>
          <w:rFonts w:ascii="Times New Roman" w:hAnsi="Times New Roman"/>
          <w:color w:val="101010"/>
        </w:rPr>
        <w:t>)</w:t>
      </w:r>
      <w:r w:rsidRPr="00953EDF">
        <w:rPr>
          <w:rFonts w:ascii="Times New Roman" w:hAnsi="Times New Roman"/>
          <w:color w:val="101010"/>
        </w:rPr>
        <w:t xml:space="preserve"> </w:t>
      </w:r>
      <w:r w:rsidR="00953EDF">
        <w:rPr>
          <w:rFonts w:ascii="Times New Roman" w:hAnsi="Times New Roman"/>
          <w:color w:val="101010"/>
        </w:rPr>
        <w:t>п</w:t>
      </w:r>
      <w:r w:rsidRPr="00953EDF">
        <w:rPr>
          <w:rFonts w:ascii="Times New Roman" w:hAnsi="Times New Roman"/>
          <w:color w:val="101010"/>
        </w:rPr>
        <w:t>редоставление гражданам Российской Федерации возможности участия в процессе создания Памятника бойцам — героям специальной военной операции, путем открытого и публичного предложения обществу своей работы.</w:t>
      </w:r>
    </w:p>
    <w:p w:rsidR="006E60FE" w:rsidRPr="00953EDF" w:rsidRDefault="006E60FE" w:rsidP="00953EDF">
      <w:pPr>
        <w:pStyle w:val="af3"/>
        <w:shd w:val="clear" w:color="auto" w:fill="FFFFFF"/>
        <w:spacing w:before="0" w:beforeAutospacing="0" w:after="0" w:afterAutospacing="0"/>
        <w:ind w:left="-284" w:firstLine="284"/>
        <w:jc w:val="both"/>
        <w:rPr>
          <w:rFonts w:ascii="Times New Roman" w:hAnsi="Times New Roman"/>
          <w:color w:val="101010"/>
        </w:rPr>
      </w:pPr>
    </w:p>
    <w:p w:rsidR="006E60FE" w:rsidRPr="00953EDF" w:rsidRDefault="006E60FE" w:rsidP="00953E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3EDF">
        <w:rPr>
          <w:rFonts w:ascii="Times New Roman" w:hAnsi="Times New Roman"/>
          <w:b/>
          <w:sz w:val="24"/>
          <w:szCs w:val="24"/>
        </w:rPr>
        <w:t>3. Участники конкурса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3.1. В Конкурсе могут принять участие как профессиональные архитекторы, так и все заинтересованные лица, в том числе ветераны специальной военной опе</w:t>
      </w:r>
      <w:r w:rsidR="00953EDF">
        <w:rPr>
          <w:rFonts w:ascii="Times New Roman" w:hAnsi="Times New Roman"/>
          <w:sz w:val="24"/>
          <w:szCs w:val="24"/>
        </w:rPr>
        <w:t>рации, а также члены их семей.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3.2. К участию в Конкурсе допускаются как индивидуальные, так и групповые работы.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3.3. Конкурс направлен на выявление, сопровождение и поддержку талантливых граждан, принимающих активное участие в планировании и создании проектов благоустройства городской среды.</w:t>
      </w:r>
    </w:p>
    <w:p w:rsidR="00953EDF" w:rsidRDefault="00953EDF" w:rsidP="00953EDF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6E60FE" w:rsidRPr="00953EDF" w:rsidRDefault="006E60FE" w:rsidP="00953E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3EDF">
        <w:rPr>
          <w:rFonts w:ascii="Times New Roman" w:hAnsi="Times New Roman"/>
          <w:b/>
          <w:sz w:val="24"/>
          <w:szCs w:val="24"/>
        </w:rPr>
        <w:t>4. Конкурсная комиссия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4.1. На конкурсную комиссию возлагаются функции по рассмотрению заявок участников Конкурса, оценке результатов, определении проектов, допущенных до открытого общественного голосован</w:t>
      </w:r>
      <w:r w:rsidR="00953EDF">
        <w:rPr>
          <w:rFonts w:ascii="Times New Roman" w:hAnsi="Times New Roman"/>
          <w:sz w:val="24"/>
          <w:szCs w:val="24"/>
        </w:rPr>
        <w:t>ия, подведения итогов Конкурса.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4.2. Член конкурсной комиссии не может являться участником Конкурса.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4.3. Члены конкурсной комиссии, включая председателя, работают на общественных началах.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4.4.</w:t>
      </w:r>
      <w:r w:rsidR="00953EDF">
        <w:rPr>
          <w:rFonts w:ascii="Times New Roman" w:hAnsi="Times New Roman"/>
          <w:sz w:val="24"/>
          <w:szCs w:val="24"/>
        </w:rPr>
        <w:t xml:space="preserve"> </w:t>
      </w:r>
      <w:r w:rsidRPr="00953EDF">
        <w:rPr>
          <w:rFonts w:ascii="Times New Roman" w:hAnsi="Times New Roman"/>
          <w:sz w:val="24"/>
          <w:szCs w:val="24"/>
        </w:rPr>
        <w:t>Заседание конкурсной комиссии ведет ее председател</w:t>
      </w:r>
      <w:r w:rsidR="00953EDF">
        <w:rPr>
          <w:rFonts w:ascii="Times New Roman" w:hAnsi="Times New Roman"/>
          <w:sz w:val="24"/>
          <w:szCs w:val="24"/>
        </w:rPr>
        <w:t>ь</w:t>
      </w:r>
      <w:r w:rsidRPr="00953EDF">
        <w:rPr>
          <w:rFonts w:ascii="Times New Roman" w:hAnsi="Times New Roman"/>
          <w:sz w:val="24"/>
          <w:szCs w:val="24"/>
        </w:rPr>
        <w:t>, а в его отсутствие заместител</w:t>
      </w:r>
      <w:r w:rsidR="00953EDF">
        <w:rPr>
          <w:rFonts w:ascii="Times New Roman" w:hAnsi="Times New Roman"/>
          <w:sz w:val="24"/>
          <w:szCs w:val="24"/>
        </w:rPr>
        <w:t>ь председателя.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4.5. Заседание конкурсной комиссии считается правомочным, если на нем присутствуют не менее половины его членов.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4.6. </w:t>
      </w:r>
      <w:proofErr w:type="gramStart"/>
      <w:r w:rsidRPr="00953EDF">
        <w:rPr>
          <w:rFonts w:ascii="Times New Roman" w:hAnsi="Times New Roman"/>
          <w:sz w:val="24"/>
          <w:szCs w:val="24"/>
        </w:rPr>
        <w:t>При</w:t>
      </w:r>
      <w:proofErr w:type="gramEnd"/>
      <w:r w:rsidRPr="00953EDF">
        <w:rPr>
          <w:rFonts w:ascii="Times New Roman" w:hAnsi="Times New Roman"/>
          <w:sz w:val="24"/>
          <w:szCs w:val="24"/>
        </w:rPr>
        <w:t xml:space="preserve"> определение проектов, которые будут допущены до открытого общественного голосования, конкурсная комиссия руководствуется критериями оценки, указанными в пункте 5 настоящего Положения.</w:t>
      </w:r>
    </w:p>
    <w:p w:rsidR="006E60FE" w:rsidRPr="00953EDF" w:rsidRDefault="006E60FE" w:rsidP="00953EDF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lastRenderedPageBreak/>
        <w:t>4.7. Конкурсная комиссия оценивает конкурсные работы и путем открытого голосования определяет не менее двух проектов, которые будут допущены до открытого голосования. Решение оформляется протоколом, который подписывается председателем комиссии и секретарем. В случае равенства голосов решающим является голос председателя конкурсной комиссии. Секретарь комиссии не имеет права голоса.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4.8. Члены конкурсной комиссии обязаны обеспечить неразглашение сведений о промежуточных и окончательных результатах Конкурса ранее даты его завершения; нераспространение присланных на Конкурс работ во время их рассмотрения, а так же сведений об участников Конкурса в сети Интернет или иных средствах массовой информации до даты окончания общественного голосования.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4.9. Члены конкурсной комиссии не несут ответственности за копирование и распространение третьими лицами конкурсных проектов или их частей, размещенных участником конкурса на сайтах в сети Интернет или в других источниках информации.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4.10. Члены конкурсной комиссии не несут ответственности за не ознакомление участников конкурса с настоящим Положением.</w:t>
      </w:r>
    </w:p>
    <w:p w:rsidR="006E60FE" w:rsidRPr="00953EDF" w:rsidRDefault="006E60FE" w:rsidP="00953ED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E60FE" w:rsidRPr="00953EDF" w:rsidRDefault="006E60FE" w:rsidP="00953E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3EDF">
        <w:rPr>
          <w:rFonts w:ascii="Times New Roman" w:hAnsi="Times New Roman"/>
          <w:b/>
          <w:sz w:val="24"/>
          <w:szCs w:val="24"/>
        </w:rPr>
        <w:t>5. Условия конкурса и регламент проведения конкурса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5.1. Поступившие на Конкурс эскизы памятника оцениваются по следующим критериям: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соответствие целям Конкурса;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уникальное творческое, запоминающееся художественное решение;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выразительность;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композиционное исполнение;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соответствие общепринятым моральным и эстетическим нормам;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экономическая целесообразность;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5.2. Участники подают конкурсный пакет документов по адресу: ЧР, г. Алатырь, ул. </w:t>
      </w:r>
      <w:proofErr w:type="gramStart"/>
      <w:r w:rsidRPr="00953EDF">
        <w:rPr>
          <w:rFonts w:ascii="Times New Roman" w:hAnsi="Times New Roman"/>
          <w:sz w:val="24"/>
          <w:szCs w:val="24"/>
        </w:rPr>
        <w:t>Первомайская</w:t>
      </w:r>
      <w:proofErr w:type="gramEnd"/>
      <w:r w:rsidRPr="00953EDF">
        <w:rPr>
          <w:rFonts w:ascii="Times New Roman" w:hAnsi="Times New Roman"/>
          <w:sz w:val="24"/>
          <w:szCs w:val="24"/>
        </w:rPr>
        <w:t xml:space="preserve">, д. 87, </w:t>
      </w:r>
      <w:proofErr w:type="spellStart"/>
      <w:r w:rsidRPr="00953EDF">
        <w:rPr>
          <w:rFonts w:ascii="Times New Roman" w:hAnsi="Times New Roman"/>
          <w:sz w:val="24"/>
          <w:szCs w:val="24"/>
        </w:rPr>
        <w:t>каб</w:t>
      </w:r>
      <w:proofErr w:type="spellEnd"/>
      <w:r w:rsidRPr="00953EDF">
        <w:rPr>
          <w:rFonts w:ascii="Times New Roman" w:hAnsi="Times New Roman"/>
          <w:sz w:val="24"/>
          <w:szCs w:val="24"/>
        </w:rPr>
        <w:t xml:space="preserve">. 312 или на электронную почту </w:t>
      </w:r>
      <w:hyperlink r:id="rId8" w:history="1">
        <w:r w:rsidRPr="00953EDF">
          <w:rPr>
            <w:rStyle w:val="af4"/>
            <w:rFonts w:ascii="Times New Roman" w:hAnsi="Times New Roman"/>
            <w:sz w:val="24"/>
            <w:szCs w:val="24"/>
            <w:lang w:val="en-US"/>
          </w:rPr>
          <w:t>a</w:t>
        </w:r>
        <w:r w:rsidRPr="00953EDF">
          <w:rPr>
            <w:rStyle w:val="af4"/>
            <w:rFonts w:ascii="Times New Roman" w:hAnsi="Times New Roman"/>
            <w:sz w:val="24"/>
            <w:szCs w:val="24"/>
          </w:rPr>
          <w:t>.</w:t>
        </w:r>
        <w:r w:rsidRPr="00953EDF">
          <w:rPr>
            <w:rStyle w:val="af4"/>
            <w:rFonts w:ascii="Times New Roman" w:hAnsi="Times New Roman"/>
            <w:sz w:val="24"/>
            <w:szCs w:val="24"/>
            <w:lang w:val="en-US"/>
          </w:rPr>
          <w:t>nikitina</w:t>
        </w:r>
        <w:r w:rsidRPr="00953EDF">
          <w:rPr>
            <w:rStyle w:val="af4"/>
            <w:rFonts w:ascii="Times New Roman" w:hAnsi="Times New Roman"/>
            <w:sz w:val="24"/>
            <w:szCs w:val="24"/>
          </w:rPr>
          <w:t>@</w:t>
        </w:r>
        <w:r w:rsidRPr="00953EDF">
          <w:rPr>
            <w:rStyle w:val="af4"/>
            <w:rFonts w:ascii="Times New Roman" w:hAnsi="Times New Roman"/>
            <w:sz w:val="24"/>
            <w:szCs w:val="24"/>
            <w:lang w:val="en-US"/>
          </w:rPr>
          <w:t>cap</w:t>
        </w:r>
        <w:r w:rsidRPr="00953EDF">
          <w:rPr>
            <w:rStyle w:val="af4"/>
            <w:rFonts w:ascii="Times New Roman" w:hAnsi="Times New Roman"/>
            <w:sz w:val="24"/>
            <w:szCs w:val="24"/>
          </w:rPr>
          <w:t>.</w:t>
        </w:r>
        <w:proofErr w:type="spellStart"/>
        <w:r w:rsidRPr="00953EDF">
          <w:rPr>
            <w:rStyle w:val="af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953EDF">
        <w:rPr>
          <w:rFonts w:ascii="Times New Roman" w:hAnsi="Times New Roman"/>
          <w:sz w:val="24"/>
          <w:szCs w:val="24"/>
        </w:rPr>
        <w:t xml:space="preserve">. 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Конкурсный пакет состоит из следующих документов: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заявка с указанием фамилии, имени, отчества, даты рождения автора (авторов), почтового адреса и телефона, электронной почты;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эскиз памятника в печатном и электронном видах;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- макет памятника по усмотрению автора;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3EDF">
        <w:rPr>
          <w:rFonts w:ascii="Times New Roman" w:hAnsi="Times New Roman"/>
          <w:sz w:val="24"/>
          <w:szCs w:val="24"/>
        </w:rPr>
        <w:t>-</w:t>
      </w:r>
      <w:r w:rsidR="00953EDF">
        <w:rPr>
          <w:rFonts w:ascii="Times New Roman" w:hAnsi="Times New Roman"/>
          <w:sz w:val="24"/>
          <w:szCs w:val="24"/>
        </w:rPr>
        <w:t xml:space="preserve"> </w:t>
      </w:r>
      <w:r w:rsidR="00953EDF" w:rsidRPr="00953EDF">
        <w:rPr>
          <w:rFonts w:ascii="Times New Roman" w:hAnsi="Times New Roman"/>
          <w:sz w:val="24"/>
          <w:szCs w:val="24"/>
        </w:rPr>
        <w:t xml:space="preserve">пояснительная записка </w:t>
      </w:r>
      <w:r w:rsidRPr="00953EDF">
        <w:rPr>
          <w:rFonts w:ascii="Times New Roman" w:hAnsi="Times New Roman"/>
          <w:sz w:val="24"/>
          <w:szCs w:val="24"/>
        </w:rPr>
        <w:t>с описанием памятника (указываются размеры, материал из которого планируется изготовление будущего памятника, другие материалы, позволяющие раскрыть замысел автора проекта подробней, предлагаемые пояснительные надписи (тексты).</w:t>
      </w:r>
      <w:proofErr w:type="gramEnd"/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Работы, содержащие изображения торговых марок или элементы, которые охраняются авторскими правами, не принимаются.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За каждый критерий Конкурсная комиссия начисляет баллы от 0 до 10, где 0 баллов – полное несоответствие критерию, 10 – максимальное соответствие критерию.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Эскизы памятника, не </w:t>
      </w:r>
      <w:proofErr w:type="gramStart"/>
      <w:r w:rsidRPr="00953EDF">
        <w:rPr>
          <w:rFonts w:ascii="Times New Roman" w:hAnsi="Times New Roman"/>
          <w:sz w:val="24"/>
          <w:szCs w:val="24"/>
        </w:rPr>
        <w:t>соответствующее</w:t>
      </w:r>
      <w:proofErr w:type="gramEnd"/>
      <w:r w:rsidRPr="00953EDF">
        <w:rPr>
          <w:rFonts w:ascii="Times New Roman" w:hAnsi="Times New Roman"/>
          <w:sz w:val="24"/>
          <w:szCs w:val="24"/>
        </w:rPr>
        <w:t xml:space="preserve"> тематике Конкурса или требованиям настоящего Положения, к участию в Конкурсе не принимаются и не рассматриваются.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5.3. Сроки проведения Кон</w:t>
      </w:r>
      <w:r w:rsidR="00953EDF">
        <w:rPr>
          <w:rFonts w:ascii="Times New Roman" w:hAnsi="Times New Roman"/>
          <w:sz w:val="24"/>
          <w:szCs w:val="24"/>
        </w:rPr>
        <w:t>курса и подведение его итогов: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- </w:t>
      </w:r>
      <w:r w:rsidR="00953EDF">
        <w:rPr>
          <w:rFonts w:ascii="Times New Roman" w:hAnsi="Times New Roman"/>
          <w:sz w:val="24"/>
          <w:szCs w:val="24"/>
        </w:rPr>
        <w:t>з</w:t>
      </w:r>
      <w:r w:rsidRPr="00953EDF">
        <w:rPr>
          <w:rFonts w:ascii="Times New Roman" w:hAnsi="Times New Roman"/>
          <w:sz w:val="24"/>
          <w:szCs w:val="24"/>
        </w:rPr>
        <w:t xml:space="preserve">аявка на участие в Конкурсе (Приложение </w:t>
      </w:r>
      <w:r w:rsidRPr="00953EDF">
        <w:rPr>
          <w:rFonts w:ascii="Times New Roman" w:hAnsi="Times New Roman"/>
          <w:bCs/>
          <w:sz w:val="24"/>
          <w:szCs w:val="24"/>
        </w:rPr>
        <w:t>№</w:t>
      </w:r>
      <w:r w:rsidRPr="00953EDF">
        <w:rPr>
          <w:rFonts w:ascii="Times New Roman" w:hAnsi="Times New Roman"/>
          <w:sz w:val="24"/>
          <w:szCs w:val="24"/>
        </w:rPr>
        <w:t xml:space="preserve">2) и конкурсная работа должны быть поданы </w:t>
      </w:r>
      <w:r w:rsidR="00953EDF">
        <w:rPr>
          <w:rFonts w:ascii="Times New Roman" w:hAnsi="Times New Roman"/>
          <w:sz w:val="24"/>
          <w:szCs w:val="24"/>
        </w:rPr>
        <w:t xml:space="preserve">до </w:t>
      </w:r>
      <w:r w:rsidRPr="00953EDF">
        <w:rPr>
          <w:rFonts w:ascii="Times New Roman" w:hAnsi="Times New Roman"/>
          <w:sz w:val="24"/>
          <w:szCs w:val="24"/>
        </w:rPr>
        <w:t>15 мая 2026 г.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- </w:t>
      </w:r>
      <w:r w:rsidR="00953EDF">
        <w:rPr>
          <w:rFonts w:ascii="Times New Roman" w:hAnsi="Times New Roman"/>
          <w:sz w:val="24"/>
          <w:szCs w:val="24"/>
        </w:rPr>
        <w:t>р</w:t>
      </w:r>
      <w:r w:rsidRPr="00953EDF">
        <w:rPr>
          <w:rFonts w:ascii="Times New Roman" w:hAnsi="Times New Roman"/>
          <w:sz w:val="24"/>
          <w:szCs w:val="24"/>
        </w:rPr>
        <w:t xml:space="preserve">ассмотрение заявок 22 мая 2026 г. 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- </w:t>
      </w:r>
      <w:r w:rsidR="00953EDF">
        <w:rPr>
          <w:rFonts w:ascii="Times New Roman" w:hAnsi="Times New Roman"/>
          <w:sz w:val="24"/>
          <w:szCs w:val="24"/>
        </w:rPr>
        <w:t>п</w:t>
      </w:r>
      <w:r w:rsidRPr="00953EDF">
        <w:rPr>
          <w:rFonts w:ascii="Times New Roman" w:hAnsi="Times New Roman"/>
          <w:sz w:val="24"/>
          <w:szCs w:val="24"/>
        </w:rPr>
        <w:t>роведение открытого общественного голосования на официальном сайте администрации Алатырского муниципального округа Чувашской Республики с 22.05.2026 до 31.05.2026 г.</w:t>
      </w:r>
    </w:p>
    <w:p w:rsidR="006E60FE" w:rsidRPr="00953EDF" w:rsidRDefault="00953EDF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6E60FE" w:rsidRPr="00953EDF">
        <w:rPr>
          <w:rFonts w:ascii="Times New Roman" w:hAnsi="Times New Roman"/>
          <w:sz w:val="24"/>
          <w:szCs w:val="24"/>
        </w:rPr>
        <w:t>обедитель Конкурса и дипломанты будут объявлены 1 июня 2026 г. Результаты будут опубликованы на официальном сайте администрации Алатырского муниципального округа Чувашской Республики.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 xml:space="preserve">5.4. Конкурсные работы должны быть представлены в форматах: </w:t>
      </w:r>
      <w:r w:rsidRPr="00953EDF">
        <w:rPr>
          <w:rFonts w:ascii="Times New Roman" w:hAnsi="Times New Roman"/>
          <w:sz w:val="24"/>
          <w:szCs w:val="24"/>
          <w:lang w:val="en-US"/>
        </w:rPr>
        <w:t>PNG</w:t>
      </w:r>
      <w:r w:rsidRPr="00953EDF">
        <w:rPr>
          <w:rFonts w:ascii="Times New Roman" w:hAnsi="Times New Roman"/>
          <w:sz w:val="24"/>
          <w:szCs w:val="24"/>
        </w:rPr>
        <w:t xml:space="preserve">, </w:t>
      </w:r>
      <w:r w:rsidRPr="00953EDF">
        <w:rPr>
          <w:rFonts w:ascii="Times New Roman" w:hAnsi="Times New Roman"/>
          <w:sz w:val="24"/>
          <w:szCs w:val="24"/>
          <w:lang w:val="en-US"/>
        </w:rPr>
        <w:t>JPG</w:t>
      </w:r>
      <w:r w:rsidRPr="00953EDF">
        <w:rPr>
          <w:rFonts w:ascii="Times New Roman" w:hAnsi="Times New Roman"/>
          <w:sz w:val="24"/>
          <w:szCs w:val="24"/>
        </w:rPr>
        <w:t xml:space="preserve">, </w:t>
      </w:r>
      <w:r w:rsidRPr="00953EDF">
        <w:rPr>
          <w:rFonts w:ascii="Times New Roman" w:hAnsi="Times New Roman"/>
          <w:sz w:val="24"/>
          <w:szCs w:val="24"/>
          <w:lang w:val="en-US"/>
        </w:rPr>
        <w:t>JPEG</w:t>
      </w:r>
      <w:r w:rsidRPr="00953EDF">
        <w:rPr>
          <w:rFonts w:ascii="Times New Roman" w:hAnsi="Times New Roman"/>
          <w:sz w:val="24"/>
          <w:szCs w:val="24"/>
        </w:rPr>
        <w:t xml:space="preserve">, </w:t>
      </w:r>
      <w:r w:rsidRPr="00953EDF">
        <w:rPr>
          <w:rFonts w:ascii="Times New Roman" w:hAnsi="Times New Roman"/>
          <w:sz w:val="24"/>
          <w:szCs w:val="24"/>
          <w:lang w:val="en-US"/>
        </w:rPr>
        <w:t>PDF</w:t>
      </w:r>
      <w:r w:rsidRPr="00953EDF">
        <w:rPr>
          <w:rFonts w:ascii="Times New Roman" w:hAnsi="Times New Roman"/>
          <w:sz w:val="24"/>
          <w:szCs w:val="24"/>
        </w:rPr>
        <w:t xml:space="preserve"> и иметь разрешение изображения не менее 300 </w:t>
      </w:r>
      <w:r w:rsidRPr="00953EDF">
        <w:rPr>
          <w:rFonts w:ascii="Times New Roman" w:hAnsi="Times New Roman"/>
          <w:sz w:val="24"/>
          <w:szCs w:val="24"/>
          <w:lang w:val="en-US"/>
        </w:rPr>
        <w:t>dpi</w:t>
      </w:r>
      <w:r w:rsidRPr="00953EDF">
        <w:rPr>
          <w:rFonts w:ascii="Times New Roman" w:hAnsi="Times New Roman"/>
          <w:sz w:val="24"/>
          <w:szCs w:val="24"/>
        </w:rPr>
        <w:t xml:space="preserve"> для скан копии и разрешение 1920х1080 </w:t>
      </w:r>
      <w:r w:rsidRPr="00953EDF">
        <w:rPr>
          <w:rFonts w:ascii="Times New Roman" w:hAnsi="Times New Roman"/>
          <w:sz w:val="24"/>
          <w:szCs w:val="24"/>
          <w:lang w:val="en-US"/>
        </w:rPr>
        <w:t>Full</w:t>
      </w:r>
      <w:r w:rsidRPr="00953EDF">
        <w:rPr>
          <w:rFonts w:ascii="Times New Roman" w:hAnsi="Times New Roman"/>
          <w:sz w:val="24"/>
          <w:szCs w:val="24"/>
        </w:rPr>
        <w:t xml:space="preserve"> </w:t>
      </w:r>
      <w:r w:rsidRPr="00953EDF">
        <w:rPr>
          <w:rFonts w:ascii="Times New Roman" w:hAnsi="Times New Roman"/>
          <w:sz w:val="24"/>
          <w:szCs w:val="24"/>
          <w:lang w:val="en-US"/>
        </w:rPr>
        <w:t>HD</w:t>
      </w:r>
      <w:r w:rsidRPr="00953EDF">
        <w:rPr>
          <w:rFonts w:ascii="Times New Roman" w:hAnsi="Times New Roman"/>
          <w:sz w:val="24"/>
          <w:szCs w:val="24"/>
        </w:rPr>
        <w:t xml:space="preserve"> для фотографии. </w:t>
      </w:r>
    </w:p>
    <w:p w:rsidR="006E60FE" w:rsidRPr="00953EDF" w:rsidRDefault="006E60FE" w:rsidP="00953E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3EDF">
        <w:rPr>
          <w:rFonts w:ascii="Times New Roman" w:hAnsi="Times New Roman"/>
          <w:sz w:val="24"/>
          <w:szCs w:val="24"/>
        </w:rPr>
        <w:t>5.5. Участие в конкурсе автоматически предполагает согласие на использование и обработку данных.</w:t>
      </w:r>
    </w:p>
    <w:p w:rsidR="00953EDF" w:rsidRDefault="006E60FE" w:rsidP="00953E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953EDF" w:rsidSect="00E85D93">
          <w:headerReference w:type="default" r:id="rId9"/>
          <w:headerReference w:type="first" r:id="rId10"/>
          <w:pgSz w:w="11906" w:h="16838"/>
          <w:pgMar w:top="567" w:right="707" w:bottom="567" w:left="1134" w:header="426" w:footer="272" w:gutter="0"/>
          <w:cols w:space="708"/>
          <w:titlePg/>
          <w:docGrid w:linePitch="360"/>
        </w:sectPr>
      </w:pPr>
      <w:r w:rsidRPr="00953EDF">
        <w:rPr>
          <w:rFonts w:ascii="Times New Roman" w:hAnsi="Times New Roman"/>
          <w:sz w:val="24"/>
          <w:szCs w:val="24"/>
        </w:rPr>
        <w:t>____________________________________</w:t>
      </w:r>
    </w:p>
    <w:p w:rsidR="00953EDF" w:rsidRPr="004D21A9" w:rsidRDefault="00953EDF" w:rsidP="00953EDF">
      <w:pPr>
        <w:shd w:val="clear" w:color="auto" w:fill="FFFFFF"/>
        <w:spacing w:after="0" w:line="240" w:lineRule="auto"/>
        <w:ind w:left="6521"/>
        <w:textAlignment w:val="baseline"/>
        <w:outlineLvl w:val="1"/>
        <w:rPr>
          <w:rFonts w:ascii="Times New Roman" w:hAnsi="Times New Roman"/>
          <w:bCs/>
          <w:color w:val="000000"/>
        </w:rPr>
      </w:pPr>
      <w:r w:rsidRPr="004D21A9">
        <w:rPr>
          <w:rFonts w:ascii="Times New Roman" w:hAnsi="Times New Roman"/>
          <w:bCs/>
          <w:color w:val="000000"/>
        </w:rPr>
        <w:lastRenderedPageBreak/>
        <w:t>Приложение №</w:t>
      </w:r>
      <w:r>
        <w:rPr>
          <w:rFonts w:ascii="Times New Roman" w:hAnsi="Times New Roman"/>
          <w:bCs/>
          <w:color w:val="000000"/>
        </w:rPr>
        <w:t xml:space="preserve"> </w:t>
      </w:r>
      <w:r w:rsidRPr="004D21A9">
        <w:rPr>
          <w:rFonts w:ascii="Times New Roman" w:hAnsi="Times New Roman"/>
          <w:bCs/>
          <w:color w:val="000000"/>
        </w:rPr>
        <w:t>1</w:t>
      </w:r>
    </w:p>
    <w:p w:rsidR="006E60FE" w:rsidRPr="006E60FE" w:rsidRDefault="00953EDF" w:rsidP="00953EDF">
      <w:pPr>
        <w:shd w:val="clear" w:color="auto" w:fill="FFFFFF"/>
        <w:tabs>
          <w:tab w:val="left" w:pos="3828"/>
        </w:tabs>
        <w:spacing w:after="0" w:line="240" w:lineRule="auto"/>
        <w:ind w:left="6521"/>
        <w:textAlignment w:val="baseline"/>
        <w:outlineLvl w:val="2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D21A9">
        <w:rPr>
          <w:rFonts w:ascii="Times New Roman" w:hAnsi="Times New Roman"/>
          <w:bCs/>
          <w:color w:val="000000"/>
        </w:rPr>
        <w:t>к Положению о проведении конкурса на создание эскиза памятника (мемориала) героям  специальной военной операции</w:t>
      </w:r>
    </w:p>
    <w:p w:rsidR="00E85D93" w:rsidRPr="00E85D93" w:rsidRDefault="00E85D93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E60FE" w:rsidRPr="00E85D93" w:rsidRDefault="006E60FE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85D93">
        <w:rPr>
          <w:rFonts w:ascii="Times New Roman" w:hAnsi="Times New Roman"/>
          <w:b/>
          <w:bCs/>
          <w:color w:val="000000"/>
          <w:sz w:val="24"/>
          <w:szCs w:val="24"/>
        </w:rPr>
        <w:t>Состав Конкурсной комиссии</w:t>
      </w:r>
    </w:p>
    <w:p w:rsidR="006E60FE" w:rsidRPr="00E85D93" w:rsidRDefault="006E60FE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7356"/>
      </w:tblGrid>
      <w:tr w:rsidR="006E60FE" w:rsidRPr="00E85D93" w:rsidTr="00E85D93">
        <w:tc>
          <w:tcPr>
            <w:tcW w:w="1451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Фролов Семен Викторович</w:t>
            </w:r>
          </w:p>
        </w:tc>
        <w:tc>
          <w:tcPr>
            <w:tcW w:w="3549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Первый заместитель главы администрации - начальник управления по строительству, архитектуре, благоустройству территорий и жилищно-коммунального хозяйства – председатель конкурсной комиссии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51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85D93" w:rsidRDefault="00E85D93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Ермолаева Елена Алексеевна</w:t>
            </w:r>
          </w:p>
        </w:tc>
        <w:tc>
          <w:tcPr>
            <w:tcW w:w="3549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85D93" w:rsidRDefault="00E85D93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главы администрации по социальным вопросам – заместитель председателя конкурсной комиссии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51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85D93" w:rsidRDefault="00E85D93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Сухарев Сергей Николаевич</w:t>
            </w:r>
          </w:p>
        </w:tc>
        <w:tc>
          <w:tcPr>
            <w:tcW w:w="3549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85D93" w:rsidRDefault="00E85D93" w:rsidP="006C5565">
            <w:pPr>
              <w:pStyle w:val="2"/>
              <w:spacing w:before="0" w:beforeAutospacing="0" w:after="0" w:afterAutospacing="0" w:line="240" w:lineRule="atLeast"/>
              <w:rPr>
                <w:b w:val="0"/>
                <w:color w:val="000000"/>
                <w:sz w:val="24"/>
                <w:szCs w:val="24"/>
              </w:rPr>
            </w:pPr>
          </w:p>
          <w:p w:rsidR="006E60FE" w:rsidRPr="00E85D93" w:rsidRDefault="006E60FE" w:rsidP="006C5565">
            <w:pPr>
              <w:pStyle w:val="2"/>
              <w:spacing w:before="0" w:beforeAutospacing="0" w:after="0" w:afterAutospacing="0" w:line="240" w:lineRule="atLeast"/>
              <w:rPr>
                <w:b w:val="0"/>
                <w:color w:val="000000"/>
                <w:sz w:val="24"/>
                <w:szCs w:val="24"/>
              </w:rPr>
            </w:pPr>
            <w:r w:rsidRPr="00E85D93">
              <w:rPr>
                <w:b w:val="0"/>
                <w:color w:val="000000"/>
                <w:sz w:val="24"/>
                <w:szCs w:val="24"/>
              </w:rPr>
              <w:t>Заведующий сектором сектор по архитектуре отдела строительства, архитектуры и дорожного хозяйства</w:t>
            </w:r>
          </w:p>
          <w:p w:rsidR="006E60FE" w:rsidRPr="00E85D93" w:rsidRDefault="006E60FE" w:rsidP="00E85D93">
            <w:pPr>
              <w:spacing w:after="0" w:line="24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секретарь конкурсной комиссии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6E60FE" w:rsidRPr="00E85D93" w:rsidRDefault="006E60FE" w:rsidP="00E85D9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E85D93">
        <w:rPr>
          <w:rFonts w:ascii="Times New Roman" w:hAnsi="Times New Roman"/>
          <w:color w:val="000000"/>
          <w:sz w:val="24"/>
          <w:szCs w:val="24"/>
        </w:rPr>
        <w:t>Члены Конкурсной комиссии</w:t>
      </w:r>
      <w:r w:rsidR="00E85D93"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7"/>
        <w:gridCol w:w="7366"/>
      </w:tblGrid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</w:rPr>
              <w:t>Никитина Анна Юрьевна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</w:rPr>
              <w:t>Начальник отдела культуры, туризма и архивного дела</w:t>
            </w:r>
            <w:r w:rsidR="00E85D9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</w:rPr>
              <w:t>Степанов Владимир Иванович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</w:rPr>
              <w:t>Председатель Собрания депутатов Алатырского муниципального округа первого созыва</w:t>
            </w:r>
            <w:r w:rsidR="00E85D9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sz w:val="24"/>
                <w:szCs w:val="24"/>
              </w:rPr>
              <w:t>Минеев Евгений Фёдорович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E85D93" w:rsidP="006C556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Заслуженный работник культуры Чувашской Республики, Член Союза художников России, Почётный гражданин г. Алатырь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Таланов Евгений Викторович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Депутат Государственного Совета Чувашской Республики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Боголюбов Юрий Николаевич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Общественной палаты Алатырского муниципального округа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Серегина Лилия Борисовна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E85D9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Активист комитета Семей Воинов Отечества в 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 муниципальном округе;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Мохова Наталья Валерьевна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житель г. Алатырь, мать погибшего участника специальной военной операции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Головань Марина Александровна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житель с. </w:t>
            </w:r>
            <w:proofErr w:type="spellStart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Чуварлеи</w:t>
            </w:r>
            <w:proofErr w:type="spellEnd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, мать погибшего участника специальной военной операции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Тазетдинов</w:t>
            </w:r>
            <w:proofErr w:type="spellEnd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Самат</w:t>
            </w:r>
            <w:proofErr w:type="spellEnd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Ильшатович</w:t>
            </w:r>
            <w:proofErr w:type="spellEnd"/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Депутат </w:t>
            </w:r>
            <w:r w:rsidRPr="00E85D93">
              <w:rPr>
                <w:rFonts w:ascii="Times New Roman" w:hAnsi="Times New Roman"/>
                <w:sz w:val="24"/>
                <w:szCs w:val="24"/>
              </w:rPr>
              <w:t>Собрания депутатов Алатырского муниципального округа первого созыва, председатель комиссии по вопросам социально- культурной деятельности, здравоохранения и образования</w:t>
            </w:r>
            <w:r w:rsidR="00E85D9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Герасимов Андрей Викторович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Депутат </w:t>
            </w:r>
            <w:r w:rsidRPr="00E85D93">
              <w:rPr>
                <w:rFonts w:ascii="Times New Roman" w:hAnsi="Times New Roman"/>
                <w:sz w:val="24"/>
                <w:szCs w:val="24"/>
              </w:rPr>
              <w:t>Собрания депутатов Алатырского муниципального округа первого созыва, председатель комиссии по вопросам жилищно-коммунального хозяйства, транспорта, связи и строительства</w:t>
            </w:r>
            <w:r w:rsidR="00E85D9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Борисова Татьяна Алексеевна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Директор МБУК «Алатырский художественно-краеведческий музейный комплекс»</w:t>
            </w:r>
            <w:r w:rsidR="00E85D93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6E60FE" w:rsidRPr="00E85D93" w:rsidTr="00E85D93">
        <w:tc>
          <w:tcPr>
            <w:tcW w:w="1446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6C556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color w:val="000000"/>
                <w:sz w:val="24"/>
                <w:szCs w:val="24"/>
              </w:rPr>
              <w:t>Калашникова Елена Сергеевна</w:t>
            </w:r>
          </w:p>
        </w:tc>
        <w:tc>
          <w:tcPr>
            <w:tcW w:w="3554" w:type="pct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E60FE" w:rsidRPr="00E85D93" w:rsidRDefault="006E60FE" w:rsidP="00E85D9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hAnsi="Times New Roman"/>
                <w:sz w:val="24"/>
                <w:szCs w:val="24"/>
              </w:rPr>
              <w:t>Главный редактор АУ «Редакция газеты «</w:t>
            </w:r>
            <w:proofErr w:type="spellStart"/>
            <w:r w:rsidRPr="00E85D93">
              <w:rPr>
                <w:rFonts w:ascii="Times New Roman" w:hAnsi="Times New Roman"/>
                <w:sz w:val="24"/>
                <w:szCs w:val="24"/>
              </w:rPr>
              <w:t>Алатырские</w:t>
            </w:r>
            <w:proofErr w:type="spellEnd"/>
            <w:r w:rsidRPr="00E85D93">
              <w:rPr>
                <w:rFonts w:ascii="Times New Roman" w:hAnsi="Times New Roman"/>
                <w:sz w:val="24"/>
                <w:szCs w:val="24"/>
              </w:rPr>
              <w:t xml:space="preserve"> вести» Мининформполитики Чувашии</w:t>
            </w:r>
            <w:r w:rsidR="00E85D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85D93" w:rsidRDefault="00362AFE" w:rsidP="00362AF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Cs/>
          <w:color w:val="000000"/>
          <w:sz w:val="24"/>
          <w:szCs w:val="24"/>
        </w:rPr>
        <w:sectPr w:rsidR="00E85D93" w:rsidSect="00E85D93">
          <w:headerReference w:type="first" r:id="rId11"/>
          <w:pgSz w:w="11906" w:h="16838"/>
          <w:pgMar w:top="567" w:right="707" w:bottom="567" w:left="1134" w:header="426" w:footer="272" w:gutter="0"/>
          <w:cols w:space="708"/>
          <w:titlePg/>
          <w:docGrid w:linePitch="360"/>
        </w:sectPr>
      </w:pPr>
      <w:r w:rsidRPr="00E85D93">
        <w:rPr>
          <w:rFonts w:ascii="Times New Roman" w:hAnsi="Times New Roman"/>
          <w:bCs/>
          <w:color w:val="000000"/>
          <w:sz w:val="24"/>
          <w:szCs w:val="24"/>
        </w:rPr>
        <w:t>____________________________________</w:t>
      </w:r>
    </w:p>
    <w:p w:rsidR="00E85D93" w:rsidRPr="004D21A9" w:rsidRDefault="00E85D93" w:rsidP="00E85D93">
      <w:pPr>
        <w:shd w:val="clear" w:color="auto" w:fill="FFFFFF"/>
        <w:spacing w:after="0" w:line="240" w:lineRule="auto"/>
        <w:ind w:left="6521"/>
        <w:textAlignment w:val="baseline"/>
        <w:outlineLvl w:val="1"/>
        <w:rPr>
          <w:rFonts w:ascii="Times New Roman" w:hAnsi="Times New Roman"/>
          <w:bCs/>
          <w:color w:val="000000"/>
        </w:rPr>
      </w:pPr>
      <w:r w:rsidRPr="004D21A9">
        <w:rPr>
          <w:rFonts w:ascii="Times New Roman" w:hAnsi="Times New Roman"/>
          <w:bCs/>
          <w:color w:val="000000"/>
        </w:rPr>
        <w:lastRenderedPageBreak/>
        <w:t>Приложение №</w:t>
      </w:r>
      <w:r>
        <w:rPr>
          <w:rFonts w:ascii="Times New Roman" w:hAnsi="Times New Roman"/>
          <w:bCs/>
          <w:color w:val="000000"/>
        </w:rPr>
        <w:t xml:space="preserve"> 2</w:t>
      </w:r>
    </w:p>
    <w:p w:rsidR="00E85D93" w:rsidRPr="006E60FE" w:rsidRDefault="00E85D93" w:rsidP="00E85D93">
      <w:pPr>
        <w:shd w:val="clear" w:color="auto" w:fill="FFFFFF"/>
        <w:tabs>
          <w:tab w:val="left" w:pos="3828"/>
        </w:tabs>
        <w:spacing w:after="0" w:line="240" w:lineRule="auto"/>
        <w:ind w:left="6521"/>
        <w:textAlignment w:val="baseline"/>
        <w:outlineLvl w:val="2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D21A9">
        <w:rPr>
          <w:rFonts w:ascii="Times New Roman" w:hAnsi="Times New Roman"/>
          <w:bCs/>
          <w:color w:val="000000"/>
        </w:rPr>
        <w:t>к Положению о проведении конкурса на создание эскиза памятника (мемориала) героям  специальной военной операции</w:t>
      </w:r>
    </w:p>
    <w:p w:rsidR="006E60FE" w:rsidRPr="00E85D93" w:rsidRDefault="006E60FE" w:rsidP="006E60FE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hAnsi="Times New Roman"/>
          <w:bCs/>
          <w:color w:val="000000"/>
          <w:sz w:val="24"/>
          <w:szCs w:val="24"/>
        </w:rPr>
      </w:pPr>
    </w:p>
    <w:p w:rsidR="006E60FE" w:rsidRPr="00E85D93" w:rsidRDefault="006E60FE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color w:val="000000"/>
          <w:spacing w:val="-18"/>
          <w:sz w:val="24"/>
          <w:szCs w:val="24"/>
        </w:rPr>
      </w:pPr>
      <w:r w:rsidRPr="00E85D93">
        <w:rPr>
          <w:rFonts w:ascii="Times New Roman" w:hAnsi="Times New Roman"/>
          <w:b/>
          <w:color w:val="000000"/>
          <w:spacing w:val="-18"/>
          <w:sz w:val="24"/>
          <w:szCs w:val="24"/>
        </w:rPr>
        <w:t>ЗАЯВКА</w:t>
      </w:r>
    </w:p>
    <w:p w:rsidR="006E60FE" w:rsidRPr="00E85D93" w:rsidRDefault="00362AFE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pacing w:val="-18"/>
          <w:sz w:val="24"/>
          <w:szCs w:val="24"/>
        </w:rPr>
      </w:pPr>
      <w:r w:rsidRPr="00E85D93">
        <w:rPr>
          <w:rFonts w:ascii="Times New Roman" w:hAnsi="Times New Roman"/>
          <w:b/>
          <w:color w:val="000000"/>
          <w:spacing w:val="-18"/>
          <w:sz w:val="24"/>
          <w:szCs w:val="24"/>
        </w:rPr>
        <w:t xml:space="preserve">на участие в </w:t>
      </w:r>
      <w:r w:rsidR="006E60FE" w:rsidRPr="00E85D93">
        <w:rPr>
          <w:rFonts w:ascii="Times New Roman" w:hAnsi="Times New Roman"/>
          <w:b/>
          <w:color w:val="000000"/>
          <w:spacing w:val="-18"/>
          <w:sz w:val="24"/>
          <w:szCs w:val="24"/>
        </w:rPr>
        <w:t xml:space="preserve"> конкурсе </w:t>
      </w:r>
      <w:r w:rsidR="006E60FE" w:rsidRPr="00E85D93">
        <w:rPr>
          <w:rFonts w:ascii="Times New Roman" w:hAnsi="Times New Roman"/>
          <w:b/>
          <w:bCs/>
          <w:color w:val="000000"/>
          <w:spacing w:val="-18"/>
          <w:sz w:val="24"/>
          <w:szCs w:val="24"/>
        </w:rPr>
        <w:t>на создание эскиза</w:t>
      </w:r>
    </w:p>
    <w:p w:rsidR="006E60FE" w:rsidRPr="00E85D93" w:rsidRDefault="006E60FE" w:rsidP="006E60F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color w:val="000000"/>
          <w:spacing w:val="-18"/>
          <w:sz w:val="24"/>
          <w:szCs w:val="24"/>
        </w:rPr>
      </w:pPr>
      <w:r w:rsidRPr="00E85D93">
        <w:rPr>
          <w:rFonts w:ascii="Times New Roman" w:hAnsi="Times New Roman"/>
          <w:b/>
          <w:bCs/>
          <w:color w:val="000000"/>
          <w:spacing w:val="-18"/>
          <w:sz w:val="24"/>
          <w:szCs w:val="24"/>
        </w:rPr>
        <w:t>памятника (мемориала) героям специальной военной операции</w:t>
      </w:r>
    </w:p>
    <w:p w:rsidR="006E60FE" w:rsidRPr="00E85D93" w:rsidRDefault="006E60FE" w:rsidP="00A52C7A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Calibri" w:hAnsi="Times New Roman"/>
          <w:color w:val="000000"/>
          <w:sz w:val="24"/>
          <w:szCs w:val="24"/>
        </w:rPr>
      </w:pP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5140"/>
        <w:gridCol w:w="5141"/>
      </w:tblGrid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 автора (соавторов)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Возраст участника (</w:t>
            </w:r>
            <w:proofErr w:type="spellStart"/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Почтовый адрес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ФИО руководителя (при наличии)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E60FE" w:rsidRPr="00E85D93" w:rsidTr="00E85D93"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85D9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работы/учебы</w:t>
            </w:r>
          </w:p>
        </w:tc>
        <w:tc>
          <w:tcPr>
            <w:tcW w:w="2500" w:type="pct"/>
          </w:tcPr>
          <w:p w:rsidR="006E60FE" w:rsidRPr="00E85D93" w:rsidRDefault="006E60FE" w:rsidP="00362AFE">
            <w:pPr>
              <w:spacing w:after="0" w:line="240" w:lineRule="atLeast"/>
              <w:jc w:val="center"/>
              <w:textAlignment w:val="baseline"/>
              <w:outlineLvl w:val="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362AFE" w:rsidRPr="006E60FE" w:rsidRDefault="00362AFE" w:rsidP="006E60FE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</w:t>
      </w:r>
    </w:p>
    <w:sectPr w:rsidR="00362AFE" w:rsidRPr="006E60FE" w:rsidSect="00E85D93">
      <w:headerReference w:type="default" r:id="rId12"/>
      <w:pgSz w:w="11906" w:h="16838"/>
      <w:pgMar w:top="567" w:right="707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6B4" w:rsidRDefault="00A876B4" w:rsidP="00FC7127">
      <w:pPr>
        <w:spacing w:after="0" w:line="240" w:lineRule="auto"/>
      </w:pPr>
      <w:r>
        <w:separator/>
      </w:r>
    </w:p>
  </w:endnote>
  <w:endnote w:type="continuationSeparator" w:id="0">
    <w:p w:rsidR="00A876B4" w:rsidRDefault="00A876B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6B4" w:rsidRDefault="00A876B4" w:rsidP="00FC7127">
      <w:pPr>
        <w:spacing w:after="0" w:line="240" w:lineRule="auto"/>
      </w:pPr>
      <w:r>
        <w:separator/>
      </w:r>
    </w:p>
  </w:footnote>
  <w:footnote w:type="continuationSeparator" w:id="0">
    <w:p w:rsidR="00A876B4" w:rsidRDefault="00A876B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4375596"/>
      <w:docPartObj>
        <w:docPartGallery w:val="Page Numbers (Top of Page)"/>
        <w:docPartUnique/>
      </w:docPartObj>
    </w:sdtPr>
    <w:sdtEndPr/>
    <w:sdtContent>
      <w:p w:rsidR="00E85D93" w:rsidRDefault="00E85D9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D6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1492260"/>
      <w:docPartObj>
        <w:docPartGallery w:val="Page Numbers (Top of Page)"/>
        <w:docPartUnique/>
      </w:docPartObj>
    </w:sdtPr>
    <w:sdtEndPr/>
    <w:sdtContent>
      <w:p w:rsidR="00E85D93" w:rsidRDefault="00E85D9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41B">
          <w:rPr>
            <w:noProof/>
          </w:rPr>
          <w:t>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480817"/>
      <w:docPartObj>
        <w:docPartGallery w:val="Page Numbers (Top of Page)"/>
        <w:docPartUnique/>
      </w:docPartObj>
    </w:sdtPr>
    <w:sdtEndPr/>
    <w:sdtContent>
      <w:p w:rsidR="00E85D93" w:rsidRDefault="00E85D9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D6D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4004681"/>
      <w:docPartObj>
        <w:docPartGallery w:val="Page Numbers (Top of Page)"/>
        <w:docPartUnique/>
      </w:docPartObj>
    </w:sdtPr>
    <w:sdtEndPr/>
    <w:sdtContent>
      <w:p w:rsidR="00E85D93" w:rsidRDefault="00E85D9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D6D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0A5610"/>
    <w:multiLevelType w:val="hybridMultilevel"/>
    <w:tmpl w:val="F5263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1">
    <w:nsid w:val="20BE3F75"/>
    <w:multiLevelType w:val="hybridMultilevel"/>
    <w:tmpl w:val="EAFEC8BC"/>
    <w:lvl w:ilvl="0" w:tplc="F756572E">
      <w:start w:val="1"/>
      <w:numFmt w:val="decimal"/>
      <w:lvlText w:val="%1."/>
      <w:lvlJc w:val="left"/>
      <w:pPr>
        <w:ind w:left="1834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447667E"/>
    <w:multiLevelType w:val="hybridMultilevel"/>
    <w:tmpl w:val="BAD8735E"/>
    <w:lvl w:ilvl="0" w:tplc="811446BA">
      <w:start w:val="4"/>
      <w:numFmt w:val="decimal"/>
      <w:lvlText w:val="%1."/>
      <w:lvlJc w:val="left"/>
      <w:pPr>
        <w:ind w:left="401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734" w:hanging="360"/>
      </w:pPr>
    </w:lvl>
    <w:lvl w:ilvl="2" w:tplc="0419001B" w:tentative="1">
      <w:start w:val="1"/>
      <w:numFmt w:val="lowerRoman"/>
      <w:lvlText w:val="%3."/>
      <w:lvlJc w:val="right"/>
      <w:pPr>
        <w:ind w:left="5454" w:hanging="180"/>
      </w:pPr>
    </w:lvl>
    <w:lvl w:ilvl="3" w:tplc="0419000F" w:tentative="1">
      <w:start w:val="1"/>
      <w:numFmt w:val="decimal"/>
      <w:lvlText w:val="%4."/>
      <w:lvlJc w:val="left"/>
      <w:pPr>
        <w:ind w:left="6174" w:hanging="360"/>
      </w:pPr>
    </w:lvl>
    <w:lvl w:ilvl="4" w:tplc="04190019" w:tentative="1">
      <w:start w:val="1"/>
      <w:numFmt w:val="lowerLetter"/>
      <w:lvlText w:val="%5."/>
      <w:lvlJc w:val="left"/>
      <w:pPr>
        <w:ind w:left="6894" w:hanging="360"/>
      </w:pPr>
    </w:lvl>
    <w:lvl w:ilvl="5" w:tplc="0419001B" w:tentative="1">
      <w:start w:val="1"/>
      <w:numFmt w:val="lowerRoman"/>
      <w:lvlText w:val="%6."/>
      <w:lvlJc w:val="right"/>
      <w:pPr>
        <w:ind w:left="7614" w:hanging="180"/>
      </w:pPr>
    </w:lvl>
    <w:lvl w:ilvl="6" w:tplc="0419000F" w:tentative="1">
      <w:start w:val="1"/>
      <w:numFmt w:val="decimal"/>
      <w:lvlText w:val="%7."/>
      <w:lvlJc w:val="left"/>
      <w:pPr>
        <w:ind w:left="8334" w:hanging="360"/>
      </w:pPr>
    </w:lvl>
    <w:lvl w:ilvl="7" w:tplc="04190019" w:tentative="1">
      <w:start w:val="1"/>
      <w:numFmt w:val="lowerLetter"/>
      <w:lvlText w:val="%8."/>
      <w:lvlJc w:val="left"/>
      <w:pPr>
        <w:ind w:left="9054" w:hanging="360"/>
      </w:pPr>
    </w:lvl>
    <w:lvl w:ilvl="8" w:tplc="0419001B" w:tentative="1">
      <w:start w:val="1"/>
      <w:numFmt w:val="lowerRoman"/>
      <w:lvlText w:val="%9."/>
      <w:lvlJc w:val="right"/>
      <w:pPr>
        <w:ind w:left="9774" w:hanging="180"/>
      </w:pPr>
    </w:lvl>
  </w:abstractNum>
  <w:abstractNum w:abstractNumId="14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7C3564"/>
    <w:multiLevelType w:val="hybridMultilevel"/>
    <w:tmpl w:val="56EAE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C1D74"/>
    <w:multiLevelType w:val="singleLevel"/>
    <w:tmpl w:val="67C4361C"/>
    <w:lvl w:ilvl="0">
      <w:start w:val="1"/>
      <w:numFmt w:val="decimal"/>
      <w:lvlText w:val="%1."/>
      <w:legacy w:legacy="1" w:legacySpace="0" w:legacyIndent="283"/>
      <w:lvlJc w:val="left"/>
      <w:pPr>
        <w:ind w:left="709" w:hanging="283"/>
      </w:p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313336"/>
    <w:multiLevelType w:val="singleLevel"/>
    <w:tmpl w:val="67C4361C"/>
    <w:lvl w:ilvl="0">
      <w:start w:val="1"/>
      <w:numFmt w:val="decimal"/>
      <w:lvlText w:val="%1."/>
      <w:legacy w:legacy="1" w:legacySpace="0" w:legacyIndent="283"/>
      <w:lvlJc w:val="left"/>
      <w:pPr>
        <w:ind w:left="709" w:hanging="283"/>
      </w:pPr>
    </w:lvl>
  </w:abstractNum>
  <w:abstractNum w:abstractNumId="21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6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58C369B"/>
    <w:multiLevelType w:val="multilevel"/>
    <w:tmpl w:val="67E64B2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29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31">
    <w:nsid w:val="5FCF63AB"/>
    <w:multiLevelType w:val="hybridMultilevel"/>
    <w:tmpl w:val="CB0AC46E"/>
    <w:lvl w:ilvl="0" w:tplc="8E04B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282325"/>
    <w:multiLevelType w:val="singleLevel"/>
    <w:tmpl w:val="67C4361C"/>
    <w:lvl w:ilvl="0">
      <w:start w:val="1"/>
      <w:numFmt w:val="decimal"/>
      <w:lvlText w:val="%1."/>
      <w:legacy w:legacy="1" w:legacySpace="0" w:legacyIndent="283"/>
      <w:lvlJc w:val="left"/>
      <w:pPr>
        <w:ind w:left="709" w:hanging="283"/>
      </w:pPr>
    </w:lvl>
  </w:abstractNum>
  <w:abstractNum w:abstractNumId="3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9BB5BDB"/>
    <w:multiLevelType w:val="hybridMultilevel"/>
    <w:tmpl w:val="23525824"/>
    <w:lvl w:ilvl="0" w:tplc="8048C4D8">
      <w:start w:val="4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27"/>
  </w:num>
  <w:num w:numId="3">
    <w:abstractNumId w:val="15"/>
  </w:num>
  <w:num w:numId="4">
    <w:abstractNumId w:val="23"/>
  </w:num>
  <w:num w:numId="5">
    <w:abstractNumId w:val="4"/>
  </w:num>
  <w:num w:numId="6">
    <w:abstractNumId w:val="33"/>
  </w:num>
  <w:num w:numId="7">
    <w:abstractNumId w:val="36"/>
  </w:num>
  <w:num w:numId="8">
    <w:abstractNumId w:val="9"/>
  </w:num>
  <w:num w:numId="9">
    <w:abstractNumId w:val="29"/>
  </w:num>
  <w:num w:numId="10">
    <w:abstractNumId w:val="10"/>
  </w:num>
  <w:num w:numId="11">
    <w:abstractNumId w:val="12"/>
  </w:num>
  <w:num w:numId="12">
    <w:abstractNumId w:val="5"/>
  </w:num>
  <w:num w:numId="13">
    <w:abstractNumId w:val="35"/>
  </w:num>
  <w:num w:numId="14">
    <w:abstractNumId w:val="3"/>
  </w:num>
  <w:num w:numId="15">
    <w:abstractNumId w:val="16"/>
  </w:num>
  <w:num w:numId="16">
    <w:abstractNumId w:val="25"/>
  </w:num>
  <w:num w:numId="17">
    <w:abstractNumId w:val="34"/>
  </w:num>
  <w:num w:numId="18">
    <w:abstractNumId w:val="38"/>
  </w:num>
  <w:num w:numId="19">
    <w:abstractNumId w:val="21"/>
  </w:num>
  <w:num w:numId="20">
    <w:abstractNumId w:val="19"/>
  </w:num>
  <w:num w:numId="21">
    <w:abstractNumId w:val="40"/>
  </w:num>
  <w:num w:numId="22">
    <w:abstractNumId w:val="0"/>
  </w:num>
  <w:num w:numId="23">
    <w:abstractNumId w:val="6"/>
  </w:num>
  <w:num w:numId="24">
    <w:abstractNumId w:val="37"/>
  </w:num>
  <w:num w:numId="25">
    <w:abstractNumId w:val="30"/>
  </w:num>
  <w:num w:numId="26">
    <w:abstractNumId w:val="1"/>
  </w:num>
  <w:num w:numId="27">
    <w:abstractNumId w:val="22"/>
  </w:num>
  <w:num w:numId="28">
    <w:abstractNumId w:val="8"/>
  </w:num>
  <w:num w:numId="29">
    <w:abstractNumId w:val="26"/>
  </w:num>
  <w:num w:numId="30">
    <w:abstractNumId w:val="14"/>
  </w:num>
  <w:num w:numId="31">
    <w:abstractNumId w:val="24"/>
  </w:num>
  <w:num w:numId="32">
    <w:abstractNumId w:val="39"/>
  </w:num>
  <w:num w:numId="33">
    <w:abstractNumId w:val="13"/>
  </w:num>
  <w:num w:numId="34">
    <w:abstractNumId w:val="17"/>
  </w:num>
  <w:num w:numId="35">
    <w:abstractNumId w:val="31"/>
  </w:num>
  <w:num w:numId="36">
    <w:abstractNumId w:val="18"/>
  </w:num>
  <w:num w:numId="37">
    <w:abstractNumId w:val="32"/>
  </w:num>
  <w:num w:numId="38">
    <w:abstractNumId w:val="20"/>
  </w:num>
  <w:num w:numId="39">
    <w:abstractNumId w:val="28"/>
  </w:num>
  <w:num w:numId="40">
    <w:abstractNumId w:val="2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0FF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5697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6AE8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C7383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3445"/>
    <w:rsid w:val="001F53BC"/>
    <w:rsid w:val="002041C3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1C81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13F99"/>
    <w:rsid w:val="00326309"/>
    <w:rsid w:val="0033029F"/>
    <w:rsid w:val="00332888"/>
    <w:rsid w:val="0033294E"/>
    <w:rsid w:val="003329D3"/>
    <w:rsid w:val="0033474F"/>
    <w:rsid w:val="003364D4"/>
    <w:rsid w:val="0034055D"/>
    <w:rsid w:val="003441F3"/>
    <w:rsid w:val="003465B7"/>
    <w:rsid w:val="003473E9"/>
    <w:rsid w:val="0035737D"/>
    <w:rsid w:val="00360D86"/>
    <w:rsid w:val="003613FA"/>
    <w:rsid w:val="003618FF"/>
    <w:rsid w:val="00362AFE"/>
    <w:rsid w:val="00365E5F"/>
    <w:rsid w:val="00372BC8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03618"/>
    <w:rsid w:val="0041314C"/>
    <w:rsid w:val="0042709E"/>
    <w:rsid w:val="004319FE"/>
    <w:rsid w:val="00434473"/>
    <w:rsid w:val="004366C2"/>
    <w:rsid w:val="004408EB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21A9"/>
    <w:rsid w:val="004D3D55"/>
    <w:rsid w:val="004F0AE4"/>
    <w:rsid w:val="004F3CE7"/>
    <w:rsid w:val="004F59B1"/>
    <w:rsid w:val="004F7323"/>
    <w:rsid w:val="00501115"/>
    <w:rsid w:val="00511E36"/>
    <w:rsid w:val="005150DB"/>
    <w:rsid w:val="005224EF"/>
    <w:rsid w:val="0052475D"/>
    <w:rsid w:val="00526675"/>
    <w:rsid w:val="00535B2F"/>
    <w:rsid w:val="005423CB"/>
    <w:rsid w:val="00543CD0"/>
    <w:rsid w:val="0054727C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A3039"/>
    <w:rsid w:val="005A6062"/>
    <w:rsid w:val="005B270B"/>
    <w:rsid w:val="005B34AE"/>
    <w:rsid w:val="005C2D65"/>
    <w:rsid w:val="005C66CB"/>
    <w:rsid w:val="005D25DD"/>
    <w:rsid w:val="005D3DC3"/>
    <w:rsid w:val="005D54D4"/>
    <w:rsid w:val="005D5A4C"/>
    <w:rsid w:val="005D68DD"/>
    <w:rsid w:val="005E0153"/>
    <w:rsid w:val="005E0932"/>
    <w:rsid w:val="005E27A0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2D6D"/>
    <w:rsid w:val="00636934"/>
    <w:rsid w:val="00637189"/>
    <w:rsid w:val="0064097D"/>
    <w:rsid w:val="00641937"/>
    <w:rsid w:val="00647078"/>
    <w:rsid w:val="00657FE7"/>
    <w:rsid w:val="00661254"/>
    <w:rsid w:val="00664767"/>
    <w:rsid w:val="00666E41"/>
    <w:rsid w:val="00670267"/>
    <w:rsid w:val="006713DD"/>
    <w:rsid w:val="00672700"/>
    <w:rsid w:val="00677BE0"/>
    <w:rsid w:val="00682210"/>
    <w:rsid w:val="006829C9"/>
    <w:rsid w:val="0069219F"/>
    <w:rsid w:val="00692E77"/>
    <w:rsid w:val="0069311E"/>
    <w:rsid w:val="006A13DE"/>
    <w:rsid w:val="006A6890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467A"/>
    <w:rsid w:val="006E60FE"/>
    <w:rsid w:val="006E77BE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0B0D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4126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21F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16C9F"/>
    <w:rsid w:val="00924899"/>
    <w:rsid w:val="00927BBE"/>
    <w:rsid w:val="009306C6"/>
    <w:rsid w:val="009309F7"/>
    <w:rsid w:val="00930CC9"/>
    <w:rsid w:val="00932365"/>
    <w:rsid w:val="00935FE4"/>
    <w:rsid w:val="009435B0"/>
    <w:rsid w:val="00945603"/>
    <w:rsid w:val="00953EDF"/>
    <w:rsid w:val="0096134E"/>
    <w:rsid w:val="0096241D"/>
    <w:rsid w:val="009628F2"/>
    <w:rsid w:val="009630E5"/>
    <w:rsid w:val="009675B1"/>
    <w:rsid w:val="00970147"/>
    <w:rsid w:val="00970FCF"/>
    <w:rsid w:val="00981E1E"/>
    <w:rsid w:val="0098541B"/>
    <w:rsid w:val="00990ACC"/>
    <w:rsid w:val="00995999"/>
    <w:rsid w:val="00997598"/>
    <w:rsid w:val="009A1081"/>
    <w:rsid w:val="009A1E9F"/>
    <w:rsid w:val="009A4892"/>
    <w:rsid w:val="009B646A"/>
    <w:rsid w:val="009D38C0"/>
    <w:rsid w:val="009D5FD8"/>
    <w:rsid w:val="009E003E"/>
    <w:rsid w:val="009E1696"/>
    <w:rsid w:val="009E3F58"/>
    <w:rsid w:val="00A01C6E"/>
    <w:rsid w:val="00A111DD"/>
    <w:rsid w:val="00A13B4B"/>
    <w:rsid w:val="00A15CB6"/>
    <w:rsid w:val="00A23041"/>
    <w:rsid w:val="00A2490B"/>
    <w:rsid w:val="00A319C2"/>
    <w:rsid w:val="00A37001"/>
    <w:rsid w:val="00A406EF"/>
    <w:rsid w:val="00A41947"/>
    <w:rsid w:val="00A433E5"/>
    <w:rsid w:val="00A52C7A"/>
    <w:rsid w:val="00A5576A"/>
    <w:rsid w:val="00A56C3B"/>
    <w:rsid w:val="00A57B98"/>
    <w:rsid w:val="00A60A3C"/>
    <w:rsid w:val="00A64C03"/>
    <w:rsid w:val="00A72391"/>
    <w:rsid w:val="00A74907"/>
    <w:rsid w:val="00A75E3E"/>
    <w:rsid w:val="00A876B4"/>
    <w:rsid w:val="00A92EA8"/>
    <w:rsid w:val="00A93854"/>
    <w:rsid w:val="00AA0AEA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A24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0366"/>
    <w:rsid w:val="00B7607F"/>
    <w:rsid w:val="00B80142"/>
    <w:rsid w:val="00B81E19"/>
    <w:rsid w:val="00B8308D"/>
    <w:rsid w:val="00B8353E"/>
    <w:rsid w:val="00B83A41"/>
    <w:rsid w:val="00B859A6"/>
    <w:rsid w:val="00B93527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BF7D07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0C49"/>
    <w:rsid w:val="00C41C07"/>
    <w:rsid w:val="00C50641"/>
    <w:rsid w:val="00C56D2B"/>
    <w:rsid w:val="00C6552F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1668"/>
    <w:rsid w:val="00D049EF"/>
    <w:rsid w:val="00D07631"/>
    <w:rsid w:val="00D123A7"/>
    <w:rsid w:val="00D13581"/>
    <w:rsid w:val="00D14B43"/>
    <w:rsid w:val="00D24F82"/>
    <w:rsid w:val="00D26372"/>
    <w:rsid w:val="00D27615"/>
    <w:rsid w:val="00D34C0A"/>
    <w:rsid w:val="00D41390"/>
    <w:rsid w:val="00D42696"/>
    <w:rsid w:val="00D44CDB"/>
    <w:rsid w:val="00D44DBB"/>
    <w:rsid w:val="00D5704B"/>
    <w:rsid w:val="00D62389"/>
    <w:rsid w:val="00D70ABE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7255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85D93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9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5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uiPriority w:val="99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paragraph" w:customStyle="1" w:styleId="210">
    <w:name w:val="Основной текст 21"/>
    <w:basedOn w:val="a"/>
    <w:rsid w:val="009A108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24">
    <w:name w:val="Body Text Indent 2"/>
    <w:basedOn w:val="a"/>
    <w:link w:val="25"/>
    <w:uiPriority w:val="99"/>
    <w:semiHidden/>
    <w:unhideWhenUsed/>
    <w:rsid w:val="009A1081"/>
    <w:pPr>
      <w:spacing w:after="120" w:line="480" w:lineRule="auto"/>
      <w:ind w:left="283"/>
    </w:pPr>
    <w:rPr>
      <w:rFonts w:eastAsia="Calibri"/>
      <w:lang w:eastAsia="en-US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9A1081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9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5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uiPriority w:val="99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paragraph" w:customStyle="1" w:styleId="210">
    <w:name w:val="Основной текст 21"/>
    <w:basedOn w:val="a"/>
    <w:rsid w:val="009A108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24">
    <w:name w:val="Body Text Indent 2"/>
    <w:basedOn w:val="a"/>
    <w:link w:val="25"/>
    <w:uiPriority w:val="99"/>
    <w:semiHidden/>
    <w:unhideWhenUsed/>
    <w:rsid w:val="009A1081"/>
    <w:pPr>
      <w:spacing w:after="120" w:line="480" w:lineRule="auto"/>
      <w:ind w:left="283"/>
    </w:pPr>
    <w:rPr>
      <w:rFonts w:eastAsia="Calibri"/>
      <w:lang w:eastAsia="en-US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9A1081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nikitina@cap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2025-02-12T10:10:00Z</cp:lastPrinted>
  <dcterms:created xsi:type="dcterms:W3CDTF">2026-03-25T06:22:00Z</dcterms:created>
  <dcterms:modified xsi:type="dcterms:W3CDTF">2026-03-25T06:22:00Z</dcterms:modified>
</cp:coreProperties>
</file>