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31" w:rsidRDefault="00420FF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ПРОЕКТ</w:t>
      </w:r>
    </w:p>
    <w:p w:rsidR="00D13331" w:rsidRDefault="00420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Собрание депутатов Вурнарского муниципального округа Чувашской Республики</w:t>
      </w:r>
    </w:p>
    <w:p w:rsidR="00D13331" w:rsidRDefault="00420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первого созыва</w:t>
      </w:r>
    </w:p>
    <w:p w:rsidR="00D13331" w:rsidRDefault="00D13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13331" w:rsidRDefault="00AD33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42</w:t>
      </w:r>
      <w:r w:rsidR="00420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-е очередное заседание</w:t>
      </w:r>
    </w:p>
    <w:p w:rsidR="00D13331" w:rsidRDefault="00D13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13331" w:rsidRDefault="00420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Решение № </w:t>
      </w:r>
      <w:r w:rsidR="00AD33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42/4</w:t>
      </w:r>
    </w:p>
    <w:p w:rsidR="00D13331" w:rsidRDefault="00D13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13331" w:rsidRDefault="00AD3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17 апреля </w:t>
      </w:r>
      <w:r w:rsidR="00420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202</w:t>
      </w:r>
      <w:r w:rsidR="00420FF6" w:rsidRPr="00AD3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420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                                                                                              </w:t>
      </w:r>
      <w:proofErr w:type="spellStart"/>
      <w:r w:rsidR="00420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пгт</w:t>
      </w:r>
      <w:proofErr w:type="spellEnd"/>
      <w:r w:rsidR="00420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Вурнары</w:t>
      </w:r>
    </w:p>
    <w:p w:rsidR="00D13331" w:rsidRDefault="00D13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13331" w:rsidRDefault="00D13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13331" w:rsidRDefault="00420FF6">
      <w:pPr>
        <w:spacing w:after="0"/>
        <w:ind w:right="2551"/>
        <w:jc w:val="both"/>
        <w:rPr>
          <w:rFonts w:asciiTheme="minorHAnsi" w:hAnsiTheme="minorHAnsi" w:cs="Antiqua Chv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 у</w:t>
      </w:r>
      <w:r>
        <w:rPr>
          <w:rFonts w:ascii="Times New Roman" w:hAnsi="Times New Roman" w:cs="Times New Roman"/>
          <w:b/>
          <w:bCs/>
        </w:rPr>
        <w:t>становлении</w:t>
      </w:r>
      <w:r>
        <w:rPr>
          <w:rFonts w:cs="Antiqua Chv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границ</w:t>
      </w:r>
      <w:r>
        <w:rPr>
          <w:rFonts w:cs="Antiqua Chv"/>
          <w:b/>
          <w:bCs/>
        </w:rPr>
        <w:t xml:space="preserve"> </w:t>
      </w:r>
    </w:p>
    <w:p w:rsidR="00D13331" w:rsidRDefault="00420FF6">
      <w:pPr>
        <w:spacing w:after="0"/>
        <w:ind w:right="2551"/>
        <w:jc w:val="both"/>
        <w:rPr>
          <w:rFonts w:asciiTheme="minorHAnsi" w:hAnsiTheme="minorHAnsi"/>
          <w:b/>
          <w:bCs/>
        </w:rPr>
      </w:pPr>
      <w:r>
        <w:rPr>
          <w:rFonts w:ascii="Times New Roman" w:hAnsi="Times New Roman" w:cs="Times New Roman"/>
          <w:b/>
          <w:bCs/>
        </w:rPr>
        <w:t>осуществления</w:t>
      </w:r>
      <w:r>
        <w:rPr>
          <w:rFonts w:cs="Antiqua Chv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деятельности</w:t>
      </w:r>
      <w:r>
        <w:rPr>
          <w:b/>
          <w:bCs/>
        </w:rPr>
        <w:t xml:space="preserve"> </w:t>
      </w:r>
    </w:p>
    <w:p w:rsidR="00D13331" w:rsidRDefault="00420FF6">
      <w:pPr>
        <w:spacing w:after="0"/>
        <w:ind w:right="2551"/>
        <w:jc w:val="both"/>
        <w:rPr>
          <w:rFonts w:asciiTheme="minorHAnsi" w:hAnsiTheme="minorHAnsi" w:cs="Antiqua Chv"/>
          <w:b/>
          <w:bCs/>
        </w:rPr>
      </w:pPr>
      <w:r>
        <w:rPr>
          <w:rFonts w:ascii="Times New Roman" w:hAnsi="Times New Roman" w:cs="Times New Roman"/>
          <w:b/>
          <w:bCs/>
        </w:rPr>
        <w:t>территориального</w:t>
      </w:r>
      <w:r>
        <w:rPr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общественного</w:t>
      </w:r>
      <w:r>
        <w:rPr>
          <w:rFonts w:cs="Antiqua Chv"/>
          <w:b/>
          <w:bCs/>
        </w:rPr>
        <w:t xml:space="preserve"> </w:t>
      </w:r>
    </w:p>
    <w:p w:rsidR="00D13331" w:rsidRDefault="00420FF6">
      <w:pPr>
        <w:spacing w:after="0"/>
        <w:ind w:right="2551"/>
        <w:jc w:val="both"/>
        <w:rPr>
          <w:rFonts w:asciiTheme="minorHAnsi" w:hAnsiTheme="minorHAnsi"/>
        </w:rPr>
      </w:pPr>
      <w:r>
        <w:rPr>
          <w:rFonts w:ascii="Times New Roman" w:hAnsi="Times New Roman" w:cs="Times New Roman"/>
          <w:b/>
          <w:bCs/>
        </w:rPr>
        <w:t>самоуправления</w:t>
      </w:r>
      <w:r>
        <w:rPr>
          <w:rFonts w:cs="Antiqua Chv"/>
          <w:b/>
          <w:bCs/>
        </w:rPr>
        <w:t xml:space="preserve"> «</w:t>
      </w:r>
      <w:r>
        <w:rPr>
          <w:rStyle w:val="a7"/>
          <w:rFonts w:eastAsiaTheme="minorHAnsi"/>
          <w:b/>
          <w:bCs/>
        </w:rPr>
        <w:t>Байконур</w:t>
      </w:r>
      <w:r>
        <w:rPr>
          <w:b/>
          <w:bCs/>
        </w:rPr>
        <w:t>»</w:t>
      </w:r>
      <w:r>
        <w:t xml:space="preserve"> </w:t>
      </w:r>
    </w:p>
    <w:p w:rsidR="00D13331" w:rsidRDefault="00420FF6">
      <w:pPr>
        <w:spacing w:after="0"/>
        <w:ind w:right="2551"/>
        <w:jc w:val="both"/>
        <w:rPr>
          <w:rFonts w:asciiTheme="minorHAnsi" w:hAnsiTheme="minorHAnsi" w:cs="Antiqua Chv"/>
          <w:b/>
        </w:rPr>
      </w:pPr>
      <w:r>
        <w:rPr>
          <w:rFonts w:ascii="Times New Roman" w:hAnsi="Times New Roman" w:cs="Times New Roman"/>
          <w:b/>
          <w:bCs/>
        </w:rPr>
        <w:t>Вурнарского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</w:rPr>
        <w:t>муниципального</w:t>
      </w:r>
      <w:r>
        <w:rPr>
          <w:rFonts w:cs="Antiqua Chv"/>
          <w:b/>
        </w:rPr>
        <w:t xml:space="preserve"> </w:t>
      </w:r>
    </w:p>
    <w:p w:rsidR="00D13331" w:rsidRDefault="00420FF6">
      <w:pPr>
        <w:spacing w:after="0"/>
        <w:ind w:right="2551"/>
        <w:jc w:val="both"/>
        <w:rPr>
          <w:b/>
        </w:rPr>
      </w:pPr>
      <w:r>
        <w:rPr>
          <w:rFonts w:ascii="Times New Roman" w:hAnsi="Times New Roman" w:cs="Times New Roman"/>
          <w:b/>
        </w:rPr>
        <w:t>округа</w:t>
      </w:r>
      <w:r>
        <w:rPr>
          <w:rFonts w:cs="Antiqua Chv"/>
          <w:b/>
        </w:rPr>
        <w:t xml:space="preserve"> </w:t>
      </w:r>
      <w:r>
        <w:rPr>
          <w:rFonts w:ascii="Times New Roman" w:hAnsi="Times New Roman" w:cs="Times New Roman"/>
          <w:b/>
        </w:rPr>
        <w:t>Чувашской</w:t>
      </w:r>
      <w:r>
        <w:rPr>
          <w:rFonts w:cs="Antiqua Chv"/>
          <w:b/>
        </w:rPr>
        <w:t xml:space="preserve"> </w:t>
      </w:r>
      <w:r>
        <w:rPr>
          <w:rFonts w:ascii="Times New Roman" w:hAnsi="Times New Roman" w:cs="Times New Roman"/>
          <w:b/>
        </w:rPr>
        <w:t>Республики</w:t>
      </w:r>
    </w:p>
    <w:p w:rsidR="00D13331" w:rsidRDefault="00D13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13331" w:rsidRDefault="00420FF6">
      <w:pPr>
        <w:ind w:right="2551"/>
        <w:jc w:val="both"/>
        <w:rPr>
          <w:b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</w:p>
    <w:p w:rsidR="00D13331" w:rsidRDefault="00420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Style w:val="a7"/>
          <w:rFonts w:eastAsiaTheme="minorHAnsi"/>
        </w:rPr>
        <w:t>В соответствии со ст. 27 Федерального закона от 6 октября 2003 года  № 131-ФЗ «О</w:t>
      </w:r>
      <w:r>
        <w:rPr>
          <w:rFonts w:ascii="Times New Roman" w:hAnsi="Times New Roman" w:cs="Times New Roman"/>
        </w:rPr>
        <w:t>б</w:t>
      </w:r>
      <w:r>
        <w:rPr>
          <w:rFonts w:cs="Antiqua Chv"/>
        </w:rPr>
        <w:t xml:space="preserve"> </w:t>
      </w:r>
      <w:r>
        <w:rPr>
          <w:rFonts w:ascii="Times New Roman" w:hAnsi="Times New Roman" w:cs="Times New Roman"/>
        </w:rPr>
        <w:t>общих</w:t>
      </w:r>
      <w:r>
        <w:rPr>
          <w:rFonts w:cs="Antiqua Chv"/>
        </w:rPr>
        <w:t xml:space="preserve"> </w:t>
      </w:r>
      <w:r>
        <w:rPr>
          <w:rFonts w:ascii="Times New Roman" w:hAnsi="Times New Roman" w:cs="Times New Roman"/>
        </w:rPr>
        <w:t>принципах</w:t>
      </w:r>
      <w:r>
        <w:rPr>
          <w:rFonts w:cs="Antiqua Chv"/>
        </w:rPr>
        <w:t xml:space="preserve"> </w:t>
      </w:r>
      <w:r>
        <w:rPr>
          <w:rFonts w:ascii="Times New Roman" w:hAnsi="Times New Roman" w:cs="Times New Roman"/>
        </w:rPr>
        <w:t>организации</w:t>
      </w:r>
      <w:r>
        <w:rPr>
          <w:rFonts w:cs="Antiqua Chv"/>
        </w:rPr>
        <w:t xml:space="preserve"> </w:t>
      </w:r>
      <w:r>
        <w:rPr>
          <w:rFonts w:ascii="Times New Roman" w:hAnsi="Times New Roman" w:cs="Times New Roman"/>
        </w:rPr>
        <w:t>местного</w:t>
      </w:r>
      <w:r>
        <w:rPr>
          <w:rFonts w:cs="Antiqua Chv"/>
        </w:rPr>
        <w:t xml:space="preserve"> </w:t>
      </w:r>
      <w:r>
        <w:rPr>
          <w:rFonts w:ascii="Times New Roman" w:hAnsi="Times New Roman" w:cs="Times New Roman"/>
        </w:rPr>
        <w:t>самоуправления</w:t>
      </w:r>
      <w:r>
        <w:rPr>
          <w:rFonts w:cs="Antiqua Chv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cs="Antiqua Chv"/>
        </w:rPr>
        <w:t xml:space="preserve"> </w:t>
      </w:r>
      <w:r>
        <w:rPr>
          <w:rFonts w:ascii="Times New Roman" w:hAnsi="Times New Roman" w:cs="Times New Roman"/>
        </w:rPr>
        <w:t>Российской</w:t>
      </w:r>
      <w:r>
        <w:rPr>
          <w:rFonts w:cs="Antiqua Chv"/>
        </w:rPr>
        <w:t xml:space="preserve"> </w:t>
      </w:r>
      <w:r>
        <w:rPr>
          <w:rFonts w:ascii="Times New Roman" w:hAnsi="Times New Roman" w:cs="Times New Roman"/>
        </w:rPr>
        <w:t>Федерации</w:t>
      </w:r>
      <w:r>
        <w:rPr>
          <w:rFonts w:cs="Antiqua Chv"/>
        </w:rPr>
        <w:t xml:space="preserve">» </w:t>
      </w:r>
      <w:r>
        <w:rPr>
          <w:rFonts w:ascii="Times New Roman" w:hAnsi="Times New Roman" w:cs="Times New Roman"/>
        </w:rPr>
        <w:t>Уставом</w:t>
      </w:r>
      <w:r>
        <w:rPr>
          <w:rFonts w:cs="Antiqua Chv"/>
        </w:rPr>
        <w:t xml:space="preserve"> </w:t>
      </w:r>
      <w:r>
        <w:rPr>
          <w:rFonts w:ascii="Times New Roman" w:hAnsi="Times New Roman" w:cs="Times New Roman"/>
        </w:rPr>
        <w:t>Вурнарского</w:t>
      </w:r>
      <w:r>
        <w:t xml:space="preserve"> </w:t>
      </w:r>
      <w:r>
        <w:rPr>
          <w:rFonts w:ascii="Times New Roman" w:hAnsi="Times New Roman" w:cs="Times New Roman"/>
        </w:rPr>
        <w:t>муниципального</w:t>
      </w:r>
      <w:r>
        <w:rPr>
          <w:rFonts w:cs="Antiqua Chv"/>
        </w:rPr>
        <w:t xml:space="preserve"> </w:t>
      </w:r>
      <w:r>
        <w:rPr>
          <w:rFonts w:ascii="Times New Roman" w:hAnsi="Times New Roman" w:cs="Times New Roman"/>
        </w:rPr>
        <w:t>округа</w:t>
      </w:r>
      <w:r>
        <w:rPr>
          <w:rFonts w:cs="Antiqua Chv"/>
        </w:rPr>
        <w:t xml:space="preserve"> </w:t>
      </w:r>
      <w:r>
        <w:rPr>
          <w:rFonts w:ascii="Times New Roman" w:hAnsi="Times New Roman" w:cs="Times New Roman"/>
        </w:rPr>
        <w:t>Чувашской</w:t>
      </w:r>
      <w:r>
        <w:rPr>
          <w:rFonts w:cs="Antiqua Chv"/>
        </w:rPr>
        <w:t xml:space="preserve"> </w:t>
      </w:r>
      <w:r>
        <w:rPr>
          <w:rFonts w:ascii="Times New Roman" w:hAnsi="Times New Roman" w:cs="Times New Roman"/>
        </w:rPr>
        <w:t>Республики,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Собрание депутатов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Вурнарского муниципального округа Чувашской Республики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первого созыва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решило:</w:t>
      </w:r>
    </w:p>
    <w:p w:rsidR="00D13331" w:rsidRDefault="00420FF6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границы </w:t>
      </w:r>
      <w:r>
        <w:rPr>
          <w:rFonts w:ascii="Times New Roman" w:hAnsi="Times New Roman" w:cs="Times New Roman"/>
          <w:bCs/>
          <w:sz w:val="24"/>
          <w:szCs w:val="24"/>
        </w:rPr>
        <w:t>осуществления деятельности территориального общественного самоуправления «</w:t>
      </w:r>
      <w:proofErr w:type="spellStart"/>
      <w:r w:rsidR="00B02285">
        <w:rPr>
          <w:rFonts w:ascii="Times New Roman" w:hAnsi="Times New Roman" w:cs="Times New Roman"/>
          <w:bCs/>
          <w:sz w:val="24"/>
          <w:szCs w:val="24"/>
        </w:rPr>
        <w:t>Чиришка</w:t>
      </w:r>
      <w:proofErr w:type="spellEnd"/>
      <w:r w:rsidR="00B02285">
        <w:rPr>
          <w:rFonts w:ascii="Times New Roman" w:hAnsi="Times New Roman" w:cs="Times New Roman"/>
          <w:bCs/>
          <w:sz w:val="24"/>
          <w:szCs w:val="24"/>
        </w:rPr>
        <w:t>-Мураты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Вурнарского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Республики, согласно приложению к настоящему решению.</w:t>
      </w:r>
    </w:p>
    <w:p w:rsidR="00D13331" w:rsidRDefault="00420FF6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 в  периодическом печатном издании «Вестник Вурнарского муниципального округа».</w:t>
      </w:r>
    </w:p>
    <w:p w:rsidR="00D13331" w:rsidRDefault="00D1333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13331" w:rsidRDefault="00D1333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13331" w:rsidRDefault="00420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Председатель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Собрания депутатов </w:t>
      </w:r>
    </w:p>
    <w:p w:rsidR="00D13331" w:rsidRDefault="00420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Вурнарского муниципального округа </w:t>
      </w:r>
    </w:p>
    <w:p w:rsidR="00D13331" w:rsidRDefault="00420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Чувашской Республики первого созыва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А.Р.Петров</w:t>
      </w:r>
      <w:proofErr w:type="spellEnd"/>
    </w:p>
    <w:p w:rsidR="00D13331" w:rsidRDefault="00D133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13331" w:rsidRDefault="00D133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13331" w:rsidRDefault="00D133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13331" w:rsidRDefault="00D133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13331" w:rsidRDefault="00D133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13331" w:rsidRDefault="00D133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13331" w:rsidRDefault="00D133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13331" w:rsidRDefault="00D133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13331" w:rsidRDefault="00D133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13331" w:rsidRDefault="00D133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13331" w:rsidRDefault="00D133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13331" w:rsidRDefault="00D133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13331" w:rsidRDefault="00D133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13331" w:rsidRDefault="00D133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13331" w:rsidRDefault="00D133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13331" w:rsidRDefault="00420FF6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D13331" w:rsidRDefault="00420FF6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D13331" w:rsidRDefault="00420FF6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Вурнарского муниципального округа</w:t>
      </w:r>
    </w:p>
    <w:p w:rsidR="00D13331" w:rsidRDefault="00420FF6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AD331B">
        <w:rPr>
          <w:rFonts w:ascii="Times New Roman" w:hAnsi="Times New Roman" w:cs="Times New Roman"/>
          <w:sz w:val="24"/>
          <w:szCs w:val="24"/>
          <w:lang w:eastAsia="ru-RU"/>
        </w:rPr>
        <w:t>17.04</w:t>
      </w:r>
      <w:r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Pr="00AD331B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  № __/_</w:t>
      </w:r>
    </w:p>
    <w:p w:rsidR="00D13331" w:rsidRDefault="00420FF6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13331" w:rsidRDefault="00D13331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3331" w:rsidRDefault="00420FF6">
      <w:pPr>
        <w:spacing w:before="100" w:beforeAutospacing="1" w:after="100" w:afterAutospacing="1"/>
      </w:pPr>
      <w:r>
        <w:t>                                                                                                                       </w:t>
      </w:r>
    </w:p>
    <w:p w:rsidR="00D13331" w:rsidRDefault="00420FF6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Границы территории </w:t>
      </w:r>
      <w:r>
        <w:rPr>
          <w:rFonts w:ascii="Times New Roman" w:hAnsi="Times New Roman" w:cs="Times New Roman"/>
          <w:b/>
          <w:bCs/>
          <w:sz w:val="24"/>
          <w:szCs w:val="24"/>
        </w:rPr>
        <w:t>осуществления деятельности территориального общественного самоуправления «</w:t>
      </w:r>
      <w:proofErr w:type="spellStart"/>
      <w:r w:rsidR="00B02285">
        <w:rPr>
          <w:rFonts w:ascii="Times New Roman" w:hAnsi="Times New Roman" w:cs="Times New Roman"/>
          <w:b/>
          <w:bCs/>
          <w:sz w:val="24"/>
          <w:szCs w:val="24"/>
        </w:rPr>
        <w:t>Чиришка</w:t>
      </w:r>
      <w:proofErr w:type="spellEnd"/>
      <w:r w:rsidR="00B02285">
        <w:rPr>
          <w:rFonts w:ascii="Times New Roman" w:hAnsi="Times New Roman" w:cs="Times New Roman"/>
          <w:b/>
          <w:bCs/>
          <w:sz w:val="24"/>
          <w:szCs w:val="24"/>
        </w:rPr>
        <w:t>-Мураты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Вурнарского муниципального округа Чувашской Республики</w:t>
      </w:r>
    </w:p>
    <w:p w:rsidR="00D13331" w:rsidRDefault="00D13331">
      <w:pPr>
        <w:jc w:val="center"/>
      </w:pPr>
    </w:p>
    <w:p w:rsidR="00D13331" w:rsidRDefault="00D13331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3118"/>
        <w:gridCol w:w="2835"/>
      </w:tblGrid>
      <w:tr w:rsidR="00D1333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331" w:rsidRDefault="00420FF6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331" w:rsidRDefault="00420FF6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ТОС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331" w:rsidRDefault="00420FF6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Границы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осуществления деятельности территориального общественного самоуправления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331" w:rsidRDefault="00420FF6">
            <w:pPr>
              <w:spacing w:before="100" w:beforeAutospacing="1" w:after="100" w:afterAutospacing="1" w:line="240" w:lineRule="auto"/>
              <w:jc w:val="center"/>
            </w:pPr>
            <w:r>
              <w:t>Количество граждан, участвующих в организации территориального общественного самоуправления</w:t>
            </w:r>
          </w:p>
          <w:p w:rsidR="00D13331" w:rsidRDefault="00D1333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33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331" w:rsidRDefault="00420FF6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331" w:rsidRDefault="00420FF6" w:rsidP="00B0228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 «</w:t>
            </w:r>
            <w:r w:rsidR="00B02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Чиришкас-Мураты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331" w:rsidRDefault="00420FF6">
            <w:pPr>
              <w:pStyle w:val="a6"/>
              <w:spacing w:after="0"/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1. д.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Чиршка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с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Мураты Вурнарского муниципального округа Чувашской Республики: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Кольцовка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, ул. Вишневая, ул. Садовая, ул. Новая, ул. Тракторная, ул. Фруктовая, ул. Нижняя, ул. Зеленая. </w:t>
            </w:r>
          </w:p>
          <w:p w:rsidR="00D13331" w:rsidRDefault="00420FF6">
            <w:pPr>
              <w:pStyle w:val="a6"/>
              <w:spacing w:before="0" w:beforeAutospacing="0" w:after="0"/>
            </w:pPr>
            <w:proofErr w:type="gramStart"/>
            <w:r>
              <w:rPr>
                <w:color w:val="000000"/>
              </w:rPr>
              <w:t xml:space="preserve">2.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д.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Чиршкас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- Мураты Вурнарского муниципального округа Чувашской Республики: ул. Новая д.14.</w:t>
            </w:r>
            <w:proofErr w:type="gramEnd"/>
          </w:p>
          <w:p w:rsidR="00D13331" w:rsidRDefault="00D13331">
            <w:pPr>
              <w:pStyle w:val="a6"/>
              <w:spacing w:before="0" w:beforeAutospacing="0"/>
              <w:ind w:firstLine="34"/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331" w:rsidRDefault="00420FF6">
            <w:pPr>
              <w:pStyle w:val="a6"/>
              <w:spacing w:after="0"/>
              <w:jc w:val="center"/>
            </w:pPr>
            <w:r>
              <w:t>241</w:t>
            </w:r>
          </w:p>
          <w:p w:rsidR="00D13331" w:rsidRDefault="00D13331">
            <w:pPr>
              <w:pStyle w:val="a6"/>
              <w:spacing w:after="0"/>
              <w:jc w:val="center"/>
            </w:pPr>
          </w:p>
          <w:p w:rsidR="00D13331" w:rsidRDefault="00D13331">
            <w:pPr>
              <w:pStyle w:val="a6"/>
              <w:spacing w:after="0"/>
              <w:jc w:val="center"/>
            </w:pPr>
          </w:p>
          <w:p w:rsidR="00D13331" w:rsidRDefault="00D13331">
            <w:pPr>
              <w:pStyle w:val="a6"/>
              <w:spacing w:after="0"/>
              <w:jc w:val="center"/>
            </w:pPr>
          </w:p>
          <w:p w:rsidR="00D13331" w:rsidRDefault="00D13331">
            <w:pPr>
              <w:pStyle w:val="a6"/>
              <w:spacing w:after="0"/>
              <w:jc w:val="center"/>
            </w:pPr>
          </w:p>
          <w:p w:rsidR="00D13331" w:rsidRDefault="00D13331">
            <w:pPr>
              <w:pStyle w:val="a6"/>
              <w:spacing w:after="0"/>
              <w:jc w:val="center"/>
            </w:pPr>
          </w:p>
          <w:p w:rsidR="00D13331" w:rsidRDefault="00D13331">
            <w:pPr>
              <w:pStyle w:val="a6"/>
              <w:jc w:val="center"/>
              <w:rPr>
                <w:color w:val="000000"/>
              </w:rPr>
            </w:pPr>
          </w:p>
          <w:p w:rsidR="00D13331" w:rsidRDefault="00420FF6">
            <w:pPr>
              <w:pStyle w:val="a6"/>
              <w:jc w:val="center"/>
            </w:pPr>
            <w:r>
              <w:rPr>
                <w:color w:val="000000"/>
              </w:rPr>
              <w:t>108</w:t>
            </w:r>
          </w:p>
        </w:tc>
      </w:tr>
    </w:tbl>
    <w:p w:rsidR="00D13331" w:rsidRDefault="00420FF6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                           </w:t>
      </w:r>
    </w:p>
    <w:p w:rsidR="00D13331" w:rsidRDefault="00D133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D13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C9A" w:rsidRDefault="006D0C9A">
      <w:pPr>
        <w:spacing w:line="240" w:lineRule="auto"/>
      </w:pPr>
      <w:r>
        <w:separator/>
      </w:r>
    </w:p>
  </w:endnote>
  <w:endnote w:type="continuationSeparator" w:id="0">
    <w:p w:rsidR="006D0C9A" w:rsidRDefault="006D0C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tiqua Chv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C9A" w:rsidRDefault="006D0C9A">
      <w:pPr>
        <w:spacing w:after="0"/>
      </w:pPr>
      <w:r>
        <w:separator/>
      </w:r>
    </w:p>
  </w:footnote>
  <w:footnote w:type="continuationSeparator" w:id="0">
    <w:p w:rsidR="006D0C9A" w:rsidRDefault="006D0C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DE0"/>
    <w:multiLevelType w:val="multilevel"/>
    <w:tmpl w:val="051E7D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5A"/>
    <w:rsid w:val="000A5A70"/>
    <w:rsid w:val="000C318F"/>
    <w:rsid w:val="00182F42"/>
    <w:rsid w:val="001E1F3C"/>
    <w:rsid w:val="001F72C1"/>
    <w:rsid w:val="002459CB"/>
    <w:rsid w:val="00277DBE"/>
    <w:rsid w:val="00297E8C"/>
    <w:rsid w:val="00314095"/>
    <w:rsid w:val="0033060B"/>
    <w:rsid w:val="003651CB"/>
    <w:rsid w:val="003B2F75"/>
    <w:rsid w:val="003E5196"/>
    <w:rsid w:val="003F25ED"/>
    <w:rsid w:val="00420FF6"/>
    <w:rsid w:val="00472A22"/>
    <w:rsid w:val="004D7875"/>
    <w:rsid w:val="00556FBA"/>
    <w:rsid w:val="00576F7B"/>
    <w:rsid w:val="00594B8A"/>
    <w:rsid w:val="006D0C9A"/>
    <w:rsid w:val="006E0C5D"/>
    <w:rsid w:val="007519CB"/>
    <w:rsid w:val="00901879"/>
    <w:rsid w:val="00913742"/>
    <w:rsid w:val="00936E0C"/>
    <w:rsid w:val="009B1B30"/>
    <w:rsid w:val="00A5663E"/>
    <w:rsid w:val="00A62EA0"/>
    <w:rsid w:val="00A74378"/>
    <w:rsid w:val="00AD331B"/>
    <w:rsid w:val="00B02285"/>
    <w:rsid w:val="00B4444F"/>
    <w:rsid w:val="00B71E98"/>
    <w:rsid w:val="00C8284A"/>
    <w:rsid w:val="00CE68B9"/>
    <w:rsid w:val="00D13331"/>
    <w:rsid w:val="00D50A57"/>
    <w:rsid w:val="00D56892"/>
    <w:rsid w:val="00D9145A"/>
    <w:rsid w:val="00E4768A"/>
    <w:rsid w:val="00E5755A"/>
    <w:rsid w:val="00EA7785"/>
    <w:rsid w:val="00F47C52"/>
    <w:rsid w:val="02C866E9"/>
    <w:rsid w:val="35077DFC"/>
    <w:rsid w:val="7D9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tiqua Chv" w:eastAsiaTheme="minorHAnsi" w:hAnsi="Antiqua Chv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ody Text"/>
    <w:basedOn w:val="a"/>
    <w:link w:val="a5"/>
    <w:semiHidden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Pr>
      <w:rFonts w:asciiTheme="minorHAnsi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Pr>
      <w:rFonts w:asciiTheme="minorHAnsi" w:hAnsiTheme="minorHAnsi"/>
      <w:sz w:val="22"/>
      <w:szCs w:val="22"/>
      <w:lang w:eastAsia="en-US"/>
    </w:rPr>
  </w:style>
  <w:style w:type="character" w:customStyle="1" w:styleId="10">
    <w:name w:val="Заголовок 1 Знак"/>
    <w:link w:val="1"/>
    <w:rPr>
      <w:rFonts w:ascii="Arial" w:hAnsi="Arial" w:cs="Arial"/>
      <w:b/>
      <w:bCs/>
      <w:kern w:val="32"/>
      <w:sz w:val="32"/>
      <w:szCs w:val="32"/>
    </w:rPr>
  </w:style>
  <w:style w:type="character" w:customStyle="1" w:styleId="a7">
    <w:name w:val="Обычный (веб) Знак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tiqua Chv" w:eastAsiaTheme="minorHAnsi" w:hAnsi="Antiqua Chv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ody Text"/>
    <w:basedOn w:val="a"/>
    <w:link w:val="a5"/>
    <w:semiHidden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Pr>
      <w:rFonts w:asciiTheme="minorHAnsi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Pr>
      <w:rFonts w:asciiTheme="minorHAnsi" w:hAnsiTheme="minorHAnsi"/>
      <w:sz w:val="22"/>
      <w:szCs w:val="22"/>
      <w:lang w:eastAsia="en-US"/>
    </w:rPr>
  </w:style>
  <w:style w:type="character" w:customStyle="1" w:styleId="10">
    <w:name w:val="Заголовок 1 Знак"/>
    <w:link w:val="1"/>
    <w:rPr>
      <w:rFonts w:ascii="Arial" w:hAnsi="Arial" w:cs="Arial"/>
      <w:b/>
      <w:bCs/>
      <w:kern w:val="32"/>
      <w:sz w:val="32"/>
      <w:szCs w:val="32"/>
    </w:rPr>
  </w:style>
  <w:style w:type="character" w:customStyle="1" w:styleId="a7">
    <w:name w:val="Обычный (веб) Знак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org1</dc:creator>
  <cp:lastModifiedBy>Константинова Алена Николаевна</cp:lastModifiedBy>
  <cp:revision>2</cp:revision>
  <cp:lastPrinted>2023-03-10T10:01:00Z</cp:lastPrinted>
  <dcterms:created xsi:type="dcterms:W3CDTF">2025-04-15T04:56:00Z</dcterms:created>
  <dcterms:modified xsi:type="dcterms:W3CDTF">2025-04-15T04:56:00Z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41CE0FC9A46A4F34B14BABEC7E5DBA28_13</vt:lpwstr>
  </property>
</Properties>
</file>