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24" w:type="dxa"/>
        <w:tblInd w:w="108" w:type="dxa"/>
        <w:tblBorders>
          <w:top w:val="single" w:sz="4" w:space="0" w:color="auto"/>
          <w:left w:val="single" w:sz="4" w:space="0" w:color="auto"/>
          <w:bottom w:val="single" w:sz="4" w:space="0" w:color="auto"/>
          <w:right w:val="single" w:sz="4" w:space="0" w:color="auto"/>
        </w:tblBorders>
        <w:tblLook w:val="0000"/>
      </w:tblPr>
      <w:tblGrid>
        <w:gridCol w:w="3507"/>
        <w:gridCol w:w="2217"/>
        <w:gridCol w:w="3800"/>
      </w:tblGrid>
      <w:tr w:rsidR="00DB1A45" w:rsidRPr="005E4385" w:rsidTr="00044805">
        <w:trPr>
          <w:trHeight w:val="1047"/>
        </w:trPr>
        <w:tc>
          <w:tcPr>
            <w:tcW w:w="3507" w:type="dxa"/>
            <w:tcBorders>
              <w:top w:val="nil"/>
              <w:left w:val="nil"/>
              <w:bottom w:val="nil"/>
              <w:right w:val="nil"/>
            </w:tcBorders>
          </w:tcPr>
          <w:p w:rsidR="00DB1A45" w:rsidRPr="007708E0" w:rsidRDefault="00DB1A45" w:rsidP="00044805">
            <w:pPr>
              <w:jc w:val="center"/>
            </w:pPr>
          </w:p>
        </w:tc>
        <w:tc>
          <w:tcPr>
            <w:tcW w:w="2217" w:type="dxa"/>
            <w:tcBorders>
              <w:top w:val="nil"/>
              <w:left w:val="nil"/>
              <w:bottom w:val="nil"/>
              <w:right w:val="nil"/>
            </w:tcBorders>
          </w:tcPr>
          <w:p w:rsidR="00DB1A45" w:rsidRPr="005E4385" w:rsidRDefault="00DB1A45" w:rsidP="00044805">
            <w:pPr>
              <w:ind w:firstLine="63"/>
              <w:jc w:val="center"/>
            </w:pPr>
            <w:r w:rsidRPr="005E4385">
              <w:rPr>
                <w:noProof/>
                <w:lang w:eastAsia="ru-RU"/>
              </w:rPr>
              <w:drawing>
                <wp:inline distT="0" distB="0" distL="0" distR="0">
                  <wp:extent cx="892175" cy="1137285"/>
                  <wp:effectExtent l="19050" t="0" r="317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8" cstate="print"/>
                          <a:srcRect/>
                          <a:stretch>
                            <a:fillRect/>
                          </a:stretch>
                        </pic:blipFill>
                        <pic:spPr bwMode="auto">
                          <a:xfrm>
                            <a:off x="0" y="0"/>
                            <a:ext cx="892175" cy="1137285"/>
                          </a:xfrm>
                          <a:prstGeom prst="rect">
                            <a:avLst/>
                          </a:prstGeom>
                          <a:noFill/>
                          <a:ln w="9525">
                            <a:noFill/>
                            <a:miter lim="800000"/>
                            <a:headEnd/>
                            <a:tailEnd/>
                          </a:ln>
                        </pic:spPr>
                      </pic:pic>
                    </a:graphicData>
                  </a:graphic>
                </wp:inline>
              </w:drawing>
            </w:r>
          </w:p>
        </w:tc>
        <w:tc>
          <w:tcPr>
            <w:tcW w:w="3800" w:type="dxa"/>
            <w:tcBorders>
              <w:top w:val="nil"/>
              <w:left w:val="nil"/>
              <w:bottom w:val="nil"/>
              <w:right w:val="nil"/>
            </w:tcBorders>
          </w:tcPr>
          <w:p w:rsidR="00DB1A45" w:rsidRPr="005E4385" w:rsidRDefault="00DB1A45" w:rsidP="00044805">
            <w:pPr>
              <w:jc w:val="right"/>
              <w:rPr>
                <w:b/>
                <w:u w:val="single"/>
              </w:rPr>
            </w:pPr>
          </w:p>
        </w:tc>
      </w:tr>
      <w:tr w:rsidR="00DB1A45" w:rsidRPr="005E4385" w:rsidTr="00044805">
        <w:trPr>
          <w:trHeight w:val="1484"/>
        </w:trPr>
        <w:tc>
          <w:tcPr>
            <w:tcW w:w="3507" w:type="dxa"/>
            <w:tcBorders>
              <w:top w:val="nil"/>
              <w:left w:val="nil"/>
              <w:bottom w:val="nil"/>
              <w:right w:val="nil"/>
            </w:tcBorders>
          </w:tcPr>
          <w:p w:rsidR="00DB1A45" w:rsidRPr="005E4385" w:rsidRDefault="00DB1A45" w:rsidP="00044805">
            <w:pPr>
              <w:jc w:val="center"/>
              <w:rPr>
                <w:sz w:val="24"/>
                <w:szCs w:val="24"/>
              </w:rPr>
            </w:pPr>
            <w:r w:rsidRPr="005E4385">
              <w:rPr>
                <w:sz w:val="24"/>
                <w:szCs w:val="24"/>
              </w:rPr>
              <w:t>ЧĂВАШ РЕСПУБЛИКИН</w:t>
            </w:r>
          </w:p>
          <w:p w:rsidR="00DB1A45" w:rsidRPr="005E4385" w:rsidRDefault="00DB1A45" w:rsidP="00044805">
            <w:pPr>
              <w:jc w:val="center"/>
              <w:rPr>
                <w:sz w:val="24"/>
                <w:szCs w:val="24"/>
              </w:rPr>
            </w:pPr>
            <w:r w:rsidRPr="005E4385">
              <w:rPr>
                <w:sz w:val="24"/>
                <w:szCs w:val="24"/>
              </w:rPr>
              <w:t>КОМСОМОЛЬСКИ МУНИЦИПАЛЛĂ ОКРУГĚН ПĚРРЕМĚШ СУЙЛАВРИ</w:t>
            </w:r>
          </w:p>
          <w:p w:rsidR="00DB1A45" w:rsidRPr="005E4385" w:rsidRDefault="00DB1A45" w:rsidP="00044805">
            <w:pPr>
              <w:jc w:val="center"/>
              <w:rPr>
                <w:sz w:val="24"/>
                <w:szCs w:val="24"/>
              </w:rPr>
            </w:pPr>
            <w:r w:rsidRPr="005E4385">
              <w:rPr>
                <w:sz w:val="24"/>
                <w:szCs w:val="24"/>
              </w:rPr>
              <w:t>ДЕПУТАТСЕН ПУХĂВĔ</w:t>
            </w:r>
          </w:p>
          <w:p w:rsidR="00DB1A45" w:rsidRPr="005E4385" w:rsidRDefault="00DB1A45" w:rsidP="00044805">
            <w:pPr>
              <w:jc w:val="center"/>
              <w:rPr>
                <w:sz w:val="24"/>
                <w:szCs w:val="24"/>
              </w:rPr>
            </w:pPr>
          </w:p>
          <w:p w:rsidR="00DB1A45" w:rsidRPr="005E4385" w:rsidRDefault="00DB1A45" w:rsidP="00044805">
            <w:pPr>
              <w:jc w:val="center"/>
              <w:rPr>
                <w:color w:val="FF0000"/>
              </w:rPr>
            </w:pPr>
            <w:r w:rsidRPr="005E4385">
              <w:rPr>
                <w:sz w:val="24"/>
                <w:szCs w:val="24"/>
              </w:rPr>
              <w:t>ЙЫШĂНУ</w:t>
            </w:r>
          </w:p>
        </w:tc>
        <w:tc>
          <w:tcPr>
            <w:tcW w:w="2217" w:type="dxa"/>
            <w:tcBorders>
              <w:top w:val="nil"/>
              <w:left w:val="nil"/>
              <w:bottom w:val="nil"/>
              <w:right w:val="nil"/>
            </w:tcBorders>
          </w:tcPr>
          <w:p w:rsidR="00DB1A45" w:rsidRPr="005E4385" w:rsidRDefault="00DB1A45" w:rsidP="00044805">
            <w:pPr>
              <w:rPr>
                <w:color w:val="FF0000"/>
              </w:rPr>
            </w:pPr>
          </w:p>
        </w:tc>
        <w:tc>
          <w:tcPr>
            <w:tcW w:w="3800" w:type="dxa"/>
            <w:tcBorders>
              <w:top w:val="nil"/>
              <w:left w:val="nil"/>
              <w:bottom w:val="nil"/>
              <w:right w:val="nil"/>
            </w:tcBorders>
          </w:tcPr>
          <w:p w:rsidR="00DB1A45" w:rsidRPr="005E4385" w:rsidRDefault="00DB1A45" w:rsidP="00044805">
            <w:pPr>
              <w:ind w:firstLine="23"/>
              <w:jc w:val="center"/>
              <w:rPr>
                <w:sz w:val="24"/>
                <w:szCs w:val="24"/>
              </w:rPr>
            </w:pPr>
            <w:r w:rsidRPr="005E4385">
              <w:rPr>
                <w:sz w:val="24"/>
                <w:szCs w:val="24"/>
              </w:rPr>
              <w:t>ЧУВАШСКАЯ РЕСПУБЛИКА СОБРАНИЕ ДЕПУТАТОВ</w:t>
            </w:r>
          </w:p>
          <w:p w:rsidR="00DB1A45" w:rsidRPr="005E4385" w:rsidRDefault="00DB1A45" w:rsidP="00044805">
            <w:pPr>
              <w:ind w:firstLine="23"/>
              <w:jc w:val="center"/>
              <w:rPr>
                <w:sz w:val="24"/>
                <w:szCs w:val="24"/>
              </w:rPr>
            </w:pPr>
            <w:r w:rsidRPr="005E4385">
              <w:rPr>
                <w:sz w:val="24"/>
                <w:szCs w:val="24"/>
              </w:rPr>
              <w:t>КОМСОМОЛЬСКОГО МУНИЦИПАЛЬНОГО ОКРУГА ПЕРВОГО СОЗЫВА</w:t>
            </w:r>
          </w:p>
          <w:p w:rsidR="00DB1A45" w:rsidRPr="005E4385" w:rsidRDefault="00DB1A45" w:rsidP="00044805">
            <w:pPr>
              <w:ind w:firstLine="23"/>
              <w:jc w:val="center"/>
              <w:rPr>
                <w:sz w:val="24"/>
                <w:szCs w:val="24"/>
              </w:rPr>
            </w:pPr>
          </w:p>
          <w:p w:rsidR="00DB1A45" w:rsidRPr="005E4385" w:rsidRDefault="00DB1A45" w:rsidP="00044805">
            <w:pPr>
              <w:ind w:firstLine="23"/>
              <w:jc w:val="center"/>
              <w:rPr>
                <w:color w:val="FF0000"/>
              </w:rPr>
            </w:pPr>
            <w:r w:rsidRPr="005E4385">
              <w:rPr>
                <w:sz w:val="24"/>
                <w:szCs w:val="24"/>
              </w:rPr>
              <w:t>РЕШЕНИЕ</w:t>
            </w:r>
          </w:p>
        </w:tc>
      </w:tr>
    </w:tbl>
    <w:p w:rsidR="00DB1A45" w:rsidRPr="005E4385" w:rsidRDefault="00DB1A45" w:rsidP="00DB1A45">
      <w:pPr>
        <w:pStyle w:val="ConsPlusNormal"/>
      </w:pPr>
    </w:p>
    <w:p w:rsidR="00DB1A45" w:rsidRPr="005E4385" w:rsidRDefault="0092265E" w:rsidP="00DB1A45">
      <w:pPr>
        <w:pStyle w:val="ConsPlusNormal"/>
        <w:jc w:val="center"/>
        <w:rPr>
          <w:sz w:val="26"/>
          <w:szCs w:val="26"/>
        </w:rPr>
      </w:pPr>
      <w:r w:rsidRPr="005E4385">
        <w:rPr>
          <w:sz w:val="26"/>
          <w:szCs w:val="26"/>
        </w:rPr>
        <w:t xml:space="preserve">от </w:t>
      </w:r>
      <w:r w:rsidR="001B6D09">
        <w:rPr>
          <w:sz w:val="26"/>
          <w:szCs w:val="26"/>
        </w:rPr>
        <w:t xml:space="preserve">26 </w:t>
      </w:r>
      <w:r w:rsidR="005E4385" w:rsidRPr="005E4385">
        <w:rPr>
          <w:sz w:val="26"/>
          <w:szCs w:val="26"/>
        </w:rPr>
        <w:t>марта</w:t>
      </w:r>
      <w:r w:rsidR="00DB1A45" w:rsidRPr="005E4385">
        <w:rPr>
          <w:sz w:val="26"/>
          <w:szCs w:val="26"/>
        </w:rPr>
        <w:t xml:space="preserve"> 202</w:t>
      </w:r>
      <w:r w:rsidR="005E4385" w:rsidRPr="005E4385">
        <w:rPr>
          <w:sz w:val="26"/>
          <w:szCs w:val="26"/>
        </w:rPr>
        <w:t>5</w:t>
      </w:r>
      <w:r w:rsidR="00DB1A45" w:rsidRPr="005E4385">
        <w:rPr>
          <w:sz w:val="26"/>
          <w:szCs w:val="26"/>
        </w:rPr>
        <w:t xml:space="preserve"> года №</w:t>
      </w:r>
      <w:r w:rsidR="001B6D09">
        <w:rPr>
          <w:sz w:val="26"/>
          <w:szCs w:val="26"/>
        </w:rPr>
        <w:t xml:space="preserve"> 41</w:t>
      </w:r>
      <w:r w:rsidRPr="005E4385">
        <w:rPr>
          <w:sz w:val="26"/>
          <w:szCs w:val="26"/>
        </w:rPr>
        <w:t>/</w:t>
      </w:r>
      <w:r w:rsidR="001B6D09">
        <w:rPr>
          <w:sz w:val="26"/>
          <w:szCs w:val="26"/>
        </w:rPr>
        <w:t>439</w:t>
      </w:r>
    </w:p>
    <w:p w:rsidR="00DB1A45" w:rsidRPr="005E4385" w:rsidRDefault="00DB1A45" w:rsidP="00A87D7E">
      <w:pPr>
        <w:ind w:firstLine="709"/>
        <w:jc w:val="both"/>
        <w:rPr>
          <w:rFonts w:eastAsia="Times New Roman"/>
          <w:kern w:val="36"/>
          <w:sz w:val="26"/>
          <w:szCs w:val="26"/>
          <w:lang w:eastAsia="ru-RU"/>
        </w:rPr>
      </w:pPr>
    </w:p>
    <w:p w:rsidR="00494C78" w:rsidRPr="005E4385" w:rsidRDefault="000C0DB4" w:rsidP="00494C78">
      <w:pPr>
        <w:widowControl w:val="0"/>
        <w:autoSpaceDE w:val="0"/>
        <w:autoSpaceDN w:val="0"/>
        <w:adjustRightInd w:val="0"/>
        <w:ind w:right="4820"/>
        <w:contextualSpacing/>
        <w:jc w:val="both"/>
        <w:rPr>
          <w:b/>
          <w:sz w:val="26"/>
          <w:szCs w:val="26"/>
        </w:rPr>
      </w:pPr>
      <w:r w:rsidRPr="005E4385">
        <w:rPr>
          <w:b/>
          <w:sz w:val="26"/>
          <w:szCs w:val="26"/>
        </w:rPr>
        <w:t>О внесении изменений в решение Собрания депутатов Комсомольского муниципального округа Чувашской Республики от 30.08.2023 г. № 18/259 «</w:t>
      </w:r>
      <w:r w:rsidR="00494C78" w:rsidRPr="005E4385">
        <w:rPr>
          <w:b/>
          <w:sz w:val="26"/>
          <w:szCs w:val="26"/>
        </w:rPr>
        <w:t>Об утверждении Положения о муниципальном контроле в сфере благоустройства на территории Комсомольского муниципального округа Чувашской Республики</w:t>
      </w:r>
      <w:r w:rsidRPr="005E4385">
        <w:rPr>
          <w:b/>
          <w:sz w:val="26"/>
          <w:szCs w:val="26"/>
        </w:rPr>
        <w:t>»</w:t>
      </w:r>
    </w:p>
    <w:p w:rsidR="00494C78" w:rsidRPr="005E4385" w:rsidRDefault="00494C78" w:rsidP="00494C78">
      <w:pPr>
        <w:ind w:right="4495"/>
        <w:jc w:val="both"/>
        <w:rPr>
          <w:b/>
          <w:sz w:val="26"/>
          <w:szCs w:val="26"/>
        </w:rPr>
      </w:pPr>
    </w:p>
    <w:p w:rsidR="00494C78" w:rsidRPr="005E4385" w:rsidRDefault="000C0DB4" w:rsidP="009137CE">
      <w:pPr>
        <w:shd w:val="clear" w:color="auto" w:fill="FFFFFF"/>
        <w:ind w:firstLine="709"/>
        <w:jc w:val="both"/>
        <w:rPr>
          <w:sz w:val="26"/>
          <w:szCs w:val="26"/>
        </w:rPr>
      </w:pPr>
      <w:r w:rsidRPr="005E4385">
        <w:rPr>
          <w:color w:val="000000"/>
          <w:sz w:val="26"/>
          <w:szCs w:val="26"/>
        </w:rPr>
        <w:t>В соответствии с Федеральным законом от 28 декабря 2024 г. № 540-ФЗ «О внесении изменений в Федеральный закон «О государственном контроле (надзоре) и муниципальном контроле в Российской Федерации» Собрание депутатов Комсомольского муниципального округа Чувашской Республики р е ш и л о</w:t>
      </w:r>
      <w:r w:rsidR="00494C78" w:rsidRPr="005E4385">
        <w:rPr>
          <w:sz w:val="26"/>
          <w:szCs w:val="26"/>
        </w:rPr>
        <w:t>:</w:t>
      </w:r>
    </w:p>
    <w:p w:rsidR="00494C78" w:rsidRPr="005E4385" w:rsidRDefault="00494C78" w:rsidP="00494C78">
      <w:pPr>
        <w:widowControl w:val="0"/>
        <w:autoSpaceDE w:val="0"/>
        <w:autoSpaceDN w:val="0"/>
        <w:adjustRightInd w:val="0"/>
        <w:ind w:firstLine="708"/>
        <w:jc w:val="center"/>
        <w:rPr>
          <w:b/>
          <w:sz w:val="26"/>
          <w:szCs w:val="26"/>
        </w:rPr>
      </w:pPr>
    </w:p>
    <w:p w:rsidR="00494C78" w:rsidRPr="005E4385" w:rsidRDefault="00494C78" w:rsidP="00494C78">
      <w:pPr>
        <w:shd w:val="clear" w:color="auto" w:fill="FFFFFF"/>
        <w:ind w:firstLine="709"/>
        <w:jc w:val="both"/>
        <w:rPr>
          <w:color w:val="000000"/>
          <w:sz w:val="26"/>
          <w:szCs w:val="26"/>
        </w:rPr>
      </w:pPr>
      <w:r w:rsidRPr="005E4385">
        <w:rPr>
          <w:color w:val="000000"/>
          <w:sz w:val="26"/>
          <w:szCs w:val="26"/>
        </w:rPr>
        <w:t xml:space="preserve">1. </w:t>
      </w:r>
      <w:r w:rsidR="000C0DB4" w:rsidRPr="005E4385">
        <w:rPr>
          <w:color w:val="000000"/>
          <w:sz w:val="26"/>
          <w:szCs w:val="26"/>
        </w:rPr>
        <w:t>Внести в</w:t>
      </w:r>
      <w:r w:rsidRPr="005E4385">
        <w:rPr>
          <w:color w:val="000000"/>
          <w:sz w:val="26"/>
          <w:szCs w:val="26"/>
        </w:rPr>
        <w:t xml:space="preserve"> Положение о муниципальном контроле в сфере благоустройства на территории Комсомольского муниципального округа Чувашской Республики</w:t>
      </w:r>
      <w:r w:rsidR="000C0DB4" w:rsidRPr="005E4385">
        <w:rPr>
          <w:rFonts w:eastAsia="Times New Roman"/>
          <w:sz w:val="26"/>
          <w:szCs w:val="26"/>
          <w:lang w:eastAsia="ru-RU"/>
        </w:rPr>
        <w:t xml:space="preserve"> утвержденное решением Собрания депутатов Комсомольского муниципального округа Чувашской Республики от </w:t>
      </w:r>
      <w:r w:rsidR="000C0DB4" w:rsidRPr="005E4385">
        <w:rPr>
          <w:sz w:val="26"/>
          <w:szCs w:val="26"/>
        </w:rPr>
        <w:t>30.08.2023 г. № 18/259 «Об утверждении Положения о муниципальном контроле в сфере благоустройства на территории Комсомольского муниципального округа Чувашской Республики»</w:t>
      </w:r>
      <w:r w:rsidR="000C0DB4" w:rsidRPr="005E4385">
        <w:rPr>
          <w:rFonts w:eastAsia="Times New Roman"/>
          <w:sz w:val="26"/>
          <w:szCs w:val="26"/>
          <w:lang w:eastAsia="ru-RU"/>
        </w:rPr>
        <w:t>, следующие изменения:</w:t>
      </w:r>
    </w:p>
    <w:p w:rsidR="00494C78" w:rsidRPr="005E4385" w:rsidRDefault="000C0DB4" w:rsidP="00494C78">
      <w:pPr>
        <w:spacing w:after="160"/>
        <w:ind w:firstLine="709"/>
        <w:contextualSpacing/>
        <w:jc w:val="both"/>
        <w:rPr>
          <w:rFonts w:eastAsia="Calibri"/>
          <w:sz w:val="26"/>
          <w:szCs w:val="26"/>
        </w:rPr>
      </w:pPr>
      <w:r w:rsidRPr="005E4385">
        <w:rPr>
          <w:sz w:val="26"/>
          <w:szCs w:val="26"/>
        </w:rPr>
        <w:t>раздел II изложить в следующей редакции:</w:t>
      </w:r>
    </w:p>
    <w:p w:rsidR="0085543B" w:rsidRPr="00494C78" w:rsidRDefault="000C0DB4" w:rsidP="0085543B">
      <w:pPr>
        <w:widowControl w:val="0"/>
        <w:autoSpaceDE w:val="0"/>
        <w:autoSpaceDN w:val="0"/>
        <w:jc w:val="center"/>
        <w:rPr>
          <w:b/>
          <w:bCs/>
          <w:color w:val="000000"/>
          <w:sz w:val="24"/>
          <w:szCs w:val="24"/>
          <w:lang w:eastAsia="zh-CN"/>
        </w:rPr>
      </w:pPr>
      <w:r w:rsidRPr="005E4385">
        <w:rPr>
          <w:rFonts w:eastAsia="Calibri"/>
          <w:sz w:val="26"/>
          <w:szCs w:val="26"/>
        </w:rPr>
        <w:t>«</w:t>
      </w:r>
      <w:r w:rsidR="0085543B" w:rsidRPr="00494C78">
        <w:rPr>
          <w:b/>
          <w:bCs/>
          <w:color w:val="000000"/>
          <w:sz w:val="24"/>
          <w:szCs w:val="24"/>
          <w:lang w:eastAsia="zh-CN"/>
        </w:rPr>
        <w:t xml:space="preserve">II. Управление рисками причинения вреда (ущерба) охраняемым законом </w:t>
      </w:r>
    </w:p>
    <w:p w:rsidR="0085543B" w:rsidRPr="00494C78" w:rsidRDefault="0085543B" w:rsidP="0085543B">
      <w:pPr>
        <w:widowControl w:val="0"/>
        <w:autoSpaceDE w:val="0"/>
        <w:autoSpaceDN w:val="0"/>
        <w:jc w:val="center"/>
        <w:rPr>
          <w:b/>
          <w:bCs/>
          <w:color w:val="000000"/>
          <w:sz w:val="24"/>
          <w:szCs w:val="24"/>
          <w:lang w:eastAsia="zh-CN"/>
        </w:rPr>
      </w:pPr>
      <w:r w:rsidRPr="00494C78">
        <w:rPr>
          <w:b/>
          <w:bCs/>
          <w:color w:val="000000"/>
          <w:sz w:val="24"/>
          <w:szCs w:val="24"/>
          <w:lang w:eastAsia="zh-CN"/>
        </w:rPr>
        <w:t>ценностям при осуществлении муниципального контроля</w:t>
      </w:r>
    </w:p>
    <w:p w:rsidR="0085543B" w:rsidRDefault="0085543B" w:rsidP="005167D1">
      <w:pPr>
        <w:spacing w:after="160"/>
        <w:ind w:firstLine="709"/>
        <w:contextualSpacing/>
        <w:jc w:val="both"/>
        <w:rPr>
          <w:rFonts w:eastAsia="Calibri"/>
          <w:sz w:val="26"/>
          <w:szCs w:val="26"/>
        </w:rPr>
      </w:pPr>
    </w:p>
    <w:p w:rsidR="005167D1" w:rsidRPr="005E4385" w:rsidRDefault="005167D1" w:rsidP="005167D1">
      <w:pPr>
        <w:spacing w:after="160"/>
        <w:ind w:firstLine="709"/>
        <w:contextualSpacing/>
        <w:jc w:val="both"/>
        <w:rPr>
          <w:rFonts w:eastAsia="Calibri"/>
          <w:sz w:val="26"/>
          <w:szCs w:val="26"/>
        </w:rPr>
      </w:pPr>
      <w:r w:rsidRPr="005E4385">
        <w:rPr>
          <w:rFonts w:eastAsia="Calibri"/>
          <w:sz w:val="26"/>
          <w:szCs w:val="26"/>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167D1" w:rsidRPr="005E4385" w:rsidRDefault="005167D1" w:rsidP="005167D1">
      <w:pPr>
        <w:spacing w:after="160"/>
        <w:ind w:firstLine="709"/>
        <w:contextualSpacing/>
        <w:jc w:val="both"/>
        <w:rPr>
          <w:rFonts w:eastAsia="Calibri"/>
          <w:sz w:val="26"/>
          <w:szCs w:val="26"/>
        </w:rPr>
      </w:pPr>
      <w:r w:rsidRPr="005E4385">
        <w:rPr>
          <w:rFonts w:eastAsia="Calibri"/>
          <w:sz w:val="26"/>
          <w:szCs w:val="26"/>
        </w:rPr>
        <w:t xml:space="preserve">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применяет индикаторы риска нарушения обязательных </w:t>
      </w:r>
      <w:r w:rsidRPr="005E4385">
        <w:rPr>
          <w:rFonts w:eastAsia="Calibri"/>
          <w:sz w:val="26"/>
          <w:szCs w:val="26"/>
        </w:rPr>
        <w:lastRenderedPageBreak/>
        <w:t>требований.</w:t>
      </w:r>
      <w:r w:rsidR="00A377A2" w:rsidRPr="005E4385">
        <w:rPr>
          <w:rFonts w:eastAsia="Calibri"/>
          <w:sz w:val="26"/>
          <w:szCs w:val="26"/>
        </w:rPr>
        <w:t xml:space="preserve">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F5182" w:rsidRPr="005E4385" w:rsidRDefault="00FF5182" w:rsidP="005167D1">
      <w:pPr>
        <w:spacing w:after="160"/>
        <w:ind w:firstLine="709"/>
        <w:contextualSpacing/>
        <w:jc w:val="both"/>
        <w:rPr>
          <w:rFonts w:eastAsia="Calibri"/>
          <w:sz w:val="26"/>
          <w:szCs w:val="26"/>
        </w:rPr>
      </w:pPr>
      <w:r w:rsidRPr="005E4385">
        <w:rPr>
          <w:rFonts w:eastAsia="Calibri"/>
          <w:sz w:val="26"/>
          <w:szCs w:val="26"/>
        </w:rPr>
        <w:t>Перечень индикаторов риска по муниципальному контролю утверждается Решением Собрания депутатов Комсомольского муниципального округа Чувашской Республики.</w:t>
      </w:r>
    </w:p>
    <w:p w:rsidR="005167D1" w:rsidRPr="005E4385" w:rsidRDefault="005167D1" w:rsidP="005167D1">
      <w:pPr>
        <w:spacing w:after="160"/>
        <w:ind w:firstLine="709"/>
        <w:contextualSpacing/>
        <w:jc w:val="both"/>
        <w:rPr>
          <w:rFonts w:eastAsia="Calibri"/>
          <w:sz w:val="26"/>
          <w:szCs w:val="26"/>
        </w:rPr>
      </w:pPr>
      <w:r w:rsidRPr="005E4385">
        <w:rPr>
          <w:rFonts w:eastAsia="Calibri"/>
          <w:sz w:val="26"/>
          <w:szCs w:val="26"/>
        </w:rPr>
        <w:t xml:space="preserve">2.3. </w:t>
      </w:r>
      <w:r w:rsidRPr="005E4385">
        <w:rPr>
          <w:rFonts w:eastAsia="Calibri"/>
          <w:sz w:val="26"/>
          <w:szCs w:val="26"/>
        </w:rPr>
        <w:tab/>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5167D1" w:rsidRPr="005E4385" w:rsidRDefault="005167D1" w:rsidP="005167D1">
      <w:pPr>
        <w:spacing w:after="160"/>
        <w:ind w:firstLine="709"/>
        <w:contextualSpacing/>
        <w:jc w:val="both"/>
        <w:rPr>
          <w:rFonts w:eastAsia="Calibri"/>
          <w:sz w:val="26"/>
          <w:szCs w:val="26"/>
        </w:rPr>
      </w:pPr>
      <w:r w:rsidRPr="005E4385">
        <w:rPr>
          <w:rFonts w:eastAsia="Calibri"/>
          <w:sz w:val="26"/>
          <w:szCs w:val="26"/>
        </w:rPr>
        <w:t>1) средний риск;</w:t>
      </w:r>
    </w:p>
    <w:p w:rsidR="005167D1" w:rsidRPr="005E4385" w:rsidRDefault="005167D1" w:rsidP="005167D1">
      <w:pPr>
        <w:spacing w:after="160"/>
        <w:ind w:firstLine="709"/>
        <w:contextualSpacing/>
        <w:jc w:val="both"/>
        <w:rPr>
          <w:rFonts w:eastAsia="Calibri"/>
          <w:sz w:val="26"/>
          <w:szCs w:val="26"/>
        </w:rPr>
      </w:pPr>
      <w:r w:rsidRPr="005E4385">
        <w:rPr>
          <w:rFonts w:eastAsia="Calibri"/>
          <w:sz w:val="26"/>
          <w:szCs w:val="26"/>
        </w:rPr>
        <w:t>2) умеренный риск;</w:t>
      </w:r>
    </w:p>
    <w:p w:rsidR="005167D1" w:rsidRPr="005E4385" w:rsidRDefault="005167D1" w:rsidP="005167D1">
      <w:pPr>
        <w:spacing w:after="160"/>
        <w:ind w:firstLine="709"/>
        <w:contextualSpacing/>
        <w:jc w:val="both"/>
        <w:rPr>
          <w:rFonts w:eastAsia="Calibri"/>
          <w:sz w:val="26"/>
          <w:szCs w:val="26"/>
        </w:rPr>
      </w:pPr>
      <w:r w:rsidRPr="005E4385">
        <w:rPr>
          <w:rFonts w:eastAsia="Calibri"/>
          <w:sz w:val="26"/>
          <w:szCs w:val="26"/>
        </w:rPr>
        <w:t>3) низкий риск.</w:t>
      </w:r>
    </w:p>
    <w:p w:rsidR="005167D1" w:rsidRPr="005E4385" w:rsidRDefault="005167D1" w:rsidP="005167D1">
      <w:pPr>
        <w:spacing w:after="160"/>
        <w:ind w:firstLine="709"/>
        <w:contextualSpacing/>
        <w:jc w:val="both"/>
        <w:rPr>
          <w:rFonts w:eastAsia="Calibri"/>
          <w:sz w:val="26"/>
          <w:szCs w:val="26"/>
        </w:rPr>
      </w:pPr>
      <w:r w:rsidRPr="005E4385">
        <w:rPr>
          <w:rFonts w:eastAsia="Calibri"/>
          <w:sz w:val="26"/>
          <w:szCs w:val="26"/>
        </w:rPr>
        <w:t>2.4.  Объекты контроля относятся к следующим категориям риска:</w:t>
      </w:r>
    </w:p>
    <w:p w:rsidR="005167D1" w:rsidRPr="005E4385" w:rsidRDefault="005167D1" w:rsidP="005167D1">
      <w:pPr>
        <w:spacing w:after="160"/>
        <w:ind w:firstLine="709"/>
        <w:contextualSpacing/>
        <w:jc w:val="both"/>
        <w:rPr>
          <w:rFonts w:eastAsia="Calibri"/>
          <w:sz w:val="26"/>
          <w:szCs w:val="26"/>
        </w:rPr>
      </w:pPr>
      <w:r w:rsidRPr="005E4385">
        <w:rPr>
          <w:rFonts w:eastAsia="Calibri"/>
          <w:sz w:val="26"/>
          <w:szCs w:val="26"/>
        </w:rPr>
        <w:t>- к категории среднего риска - юридические лица,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rsidR="005167D1" w:rsidRPr="005E4385" w:rsidRDefault="005167D1" w:rsidP="005167D1">
      <w:pPr>
        <w:spacing w:after="160"/>
        <w:ind w:firstLine="709"/>
        <w:contextualSpacing/>
        <w:jc w:val="both"/>
        <w:rPr>
          <w:rFonts w:eastAsia="Calibri"/>
          <w:sz w:val="26"/>
          <w:szCs w:val="26"/>
        </w:rPr>
      </w:pPr>
      <w:r w:rsidRPr="005E4385">
        <w:rPr>
          <w:rFonts w:eastAsia="Calibri"/>
          <w:sz w:val="26"/>
          <w:szCs w:val="26"/>
        </w:rPr>
        <w:t>к категории умеренного риска -  юридические лица,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и (или)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p>
    <w:p w:rsidR="005167D1" w:rsidRPr="005E4385" w:rsidRDefault="005167D1" w:rsidP="005167D1">
      <w:pPr>
        <w:spacing w:after="160"/>
        <w:ind w:firstLine="709"/>
        <w:contextualSpacing/>
        <w:jc w:val="both"/>
        <w:rPr>
          <w:rFonts w:eastAsia="Calibri"/>
          <w:sz w:val="26"/>
          <w:szCs w:val="26"/>
        </w:rPr>
      </w:pPr>
      <w:r w:rsidRPr="005E4385">
        <w:rPr>
          <w:rFonts w:eastAsia="Calibri"/>
          <w:sz w:val="26"/>
          <w:szCs w:val="26"/>
        </w:rPr>
        <w:t>- к категории низкого риска - объекты, не соответствующие критериям отнесения объектов, для среднего и умеренного риска.</w:t>
      </w:r>
    </w:p>
    <w:p w:rsidR="005167D1" w:rsidRPr="005E4385" w:rsidRDefault="005167D1" w:rsidP="005167D1">
      <w:pPr>
        <w:spacing w:after="160"/>
        <w:ind w:firstLine="709"/>
        <w:contextualSpacing/>
        <w:jc w:val="both"/>
        <w:rPr>
          <w:rFonts w:eastAsia="Calibri"/>
          <w:sz w:val="26"/>
          <w:szCs w:val="26"/>
        </w:rPr>
      </w:pPr>
      <w:r w:rsidRPr="005E4385">
        <w:rPr>
          <w:rFonts w:eastAsia="Calibri"/>
          <w:sz w:val="26"/>
          <w:szCs w:val="26"/>
        </w:rPr>
        <w:t>2.5. Контрольный орган осуществляет учет объектов контроля.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94C78" w:rsidRPr="005E4385" w:rsidRDefault="005167D1" w:rsidP="005E4385">
      <w:pPr>
        <w:ind w:firstLine="709"/>
        <w:jc w:val="both"/>
        <w:rPr>
          <w:rFonts w:eastAsia="Calibri"/>
          <w:sz w:val="26"/>
          <w:szCs w:val="26"/>
        </w:rPr>
      </w:pPr>
      <w:r w:rsidRPr="005E4385">
        <w:rPr>
          <w:rFonts w:eastAsia="Calibri"/>
          <w:sz w:val="26"/>
          <w:szCs w:val="26"/>
        </w:rPr>
        <w:t xml:space="preserve">Контрольный орган осуществляет категорирование объектов контроля в порядке, определенном статьей 24 Федерального закона от 31.07.2020 № 248-ФЗ </w:t>
      </w:r>
      <w:r w:rsidRPr="005E4385">
        <w:rPr>
          <w:rFonts w:eastAsia="Calibri"/>
          <w:sz w:val="26"/>
          <w:szCs w:val="26"/>
        </w:rPr>
        <w:lastRenderedPageBreak/>
        <w:t>«О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r w:rsidR="000C0DB4" w:rsidRPr="005E4385">
        <w:rPr>
          <w:rFonts w:eastAsia="Calibri"/>
          <w:sz w:val="26"/>
          <w:szCs w:val="26"/>
        </w:rPr>
        <w:t>»;</w:t>
      </w:r>
    </w:p>
    <w:p w:rsidR="005E4385" w:rsidRDefault="005E4385" w:rsidP="000C0DB4">
      <w:pPr>
        <w:pStyle w:val="ConsPlusNormal"/>
        <w:ind w:firstLine="709"/>
        <w:jc w:val="both"/>
        <w:rPr>
          <w:sz w:val="26"/>
          <w:szCs w:val="26"/>
        </w:rPr>
      </w:pPr>
    </w:p>
    <w:p w:rsidR="000C0DB4" w:rsidRPr="005E4385" w:rsidRDefault="000C0DB4" w:rsidP="000C0DB4">
      <w:pPr>
        <w:pStyle w:val="ConsPlusNormal"/>
        <w:ind w:firstLine="709"/>
        <w:jc w:val="both"/>
        <w:rPr>
          <w:sz w:val="26"/>
          <w:szCs w:val="26"/>
        </w:rPr>
      </w:pPr>
      <w:r w:rsidRPr="005E4385">
        <w:rPr>
          <w:sz w:val="26"/>
          <w:szCs w:val="26"/>
        </w:rPr>
        <w:t>в разделе III:</w:t>
      </w:r>
    </w:p>
    <w:p w:rsidR="000C0DB4" w:rsidRPr="005E4385" w:rsidRDefault="000C0DB4" w:rsidP="000C0DB4">
      <w:pPr>
        <w:pStyle w:val="ConsPlusNormal"/>
        <w:ind w:firstLine="709"/>
        <w:jc w:val="both"/>
        <w:rPr>
          <w:sz w:val="26"/>
          <w:szCs w:val="26"/>
        </w:rPr>
      </w:pPr>
      <w:r w:rsidRPr="005E4385">
        <w:rPr>
          <w:sz w:val="26"/>
          <w:szCs w:val="26"/>
        </w:rPr>
        <w:t>пункт 3.5. признать утратившим силу;</w:t>
      </w:r>
    </w:p>
    <w:p w:rsidR="000C0DB4" w:rsidRPr="005E4385" w:rsidRDefault="000C0DB4" w:rsidP="000C0DB4">
      <w:pPr>
        <w:pStyle w:val="ConsPlusNormal"/>
        <w:ind w:firstLine="709"/>
        <w:jc w:val="both"/>
        <w:rPr>
          <w:sz w:val="26"/>
          <w:szCs w:val="26"/>
        </w:rPr>
      </w:pPr>
      <w:r w:rsidRPr="005E4385">
        <w:rPr>
          <w:sz w:val="26"/>
          <w:szCs w:val="26"/>
        </w:rPr>
        <w:t>пункт</w:t>
      </w:r>
      <w:r w:rsidR="009B42B2" w:rsidRPr="005E4385">
        <w:rPr>
          <w:sz w:val="26"/>
          <w:szCs w:val="26"/>
        </w:rPr>
        <w:t>ы</w:t>
      </w:r>
      <w:r w:rsidRPr="005E4385">
        <w:rPr>
          <w:sz w:val="26"/>
          <w:szCs w:val="26"/>
        </w:rPr>
        <w:t xml:space="preserve"> 3.6.</w:t>
      </w:r>
      <w:r w:rsidR="005E4385">
        <w:rPr>
          <w:sz w:val="26"/>
          <w:szCs w:val="26"/>
        </w:rPr>
        <w:t xml:space="preserve"> </w:t>
      </w:r>
      <w:r w:rsidR="009B42B2" w:rsidRPr="005E4385">
        <w:rPr>
          <w:sz w:val="26"/>
          <w:szCs w:val="26"/>
        </w:rPr>
        <w:t>-</w:t>
      </w:r>
      <w:r w:rsidR="005E4385">
        <w:rPr>
          <w:sz w:val="26"/>
          <w:szCs w:val="26"/>
        </w:rPr>
        <w:t xml:space="preserve"> </w:t>
      </w:r>
      <w:r w:rsidR="009B42B2" w:rsidRPr="005E4385">
        <w:rPr>
          <w:sz w:val="26"/>
          <w:szCs w:val="26"/>
        </w:rPr>
        <w:t>3.9.</w:t>
      </w:r>
      <w:r w:rsidRPr="005E4385">
        <w:rPr>
          <w:sz w:val="26"/>
          <w:szCs w:val="26"/>
        </w:rPr>
        <w:t xml:space="preserve"> изложить в следующей редакции:</w:t>
      </w:r>
    </w:p>
    <w:p w:rsidR="00494C78" w:rsidRPr="005E4385" w:rsidRDefault="009B42B2" w:rsidP="00494C78">
      <w:pPr>
        <w:spacing w:after="160"/>
        <w:ind w:firstLine="709"/>
        <w:contextualSpacing/>
        <w:jc w:val="both"/>
        <w:rPr>
          <w:rFonts w:eastAsia="Calibri"/>
          <w:sz w:val="26"/>
          <w:szCs w:val="26"/>
        </w:rPr>
      </w:pPr>
      <w:r w:rsidRPr="005E4385">
        <w:rPr>
          <w:rFonts w:eastAsia="Calibri"/>
          <w:sz w:val="26"/>
          <w:szCs w:val="26"/>
        </w:rPr>
        <w:t>«</w:t>
      </w:r>
      <w:r w:rsidR="00494C78" w:rsidRPr="005E4385">
        <w:rPr>
          <w:rFonts w:eastAsia="Calibri"/>
          <w:sz w:val="26"/>
          <w:szCs w:val="26"/>
        </w:rPr>
        <w:t>3.6.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округа или заместителем главы администрации Комсомольского муниципального округа, в ведении которого находятся вопросы муници</w:t>
      </w:r>
      <w:r w:rsidR="003513D2" w:rsidRPr="005E4385">
        <w:rPr>
          <w:rFonts w:eastAsia="Calibri"/>
          <w:sz w:val="26"/>
          <w:szCs w:val="26"/>
        </w:rPr>
        <w:t>пального контроля, не позднее 2</w:t>
      </w:r>
      <w:r w:rsidR="00494C78" w:rsidRPr="005E4385">
        <w:rPr>
          <w:rFonts w:eastAsia="Calibri"/>
          <w:sz w:val="26"/>
          <w:szCs w:val="26"/>
        </w:rPr>
        <w:t>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r w:rsidR="003513D2" w:rsidRPr="005E4385">
        <w:rPr>
          <w:rFonts w:eastAsia="Calibri"/>
          <w:sz w:val="26"/>
          <w:szCs w:val="26"/>
        </w:rPr>
        <w:t>, установленном пунктом 5.5. Положения</w:t>
      </w:r>
      <w:r w:rsidR="00494C78" w:rsidRPr="005E4385">
        <w:rPr>
          <w:rFonts w:eastAsia="Calibri"/>
          <w:sz w:val="26"/>
          <w:szCs w:val="26"/>
        </w:rPr>
        <w:t>.</w:t>
      </w:r>
    </w:p>
    <w:p w:rsidR="00494C78" w:rsidRPr="005E4385" w:rsidRDefault="00494C78" w:rsidP="00494C78">
      <w:pPr>
        <w:spacing w:after="160"/>
        <w:ind w:firstLine="709"/>
        <w:contextualSpacing/>
        <w:jc w:val="both"/>
        <w:rPr>
          <w:rFonts w:eastAsia="Calibri"/>
          <w:sz w:val="26"/>
          <w:szCs w:val="26"/>
        </w:rPr>
      </w:pPr>
      <w:r w:rsidRPr="005E4385">
        <w:rPr>
          <w:rFonts w:eastAsia="Calibri"/>
          <w:sz w:val="26"/>
          <w:szCs w:val="26"/>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494C78" w:rsidRPr="005E4385" w:rsidRDefault="00494C78" w:rsidP="00494C78">
      <w:pPr>
        <w:spacing w:after="160"/>
        <w:ind w:firstLine="709"/>
        <w:contextualSpacing/>
        <w:jc w:val="both"/>
        <w:rPr>
          <w:rFonts w:eastAsia="Calibri"/>
          <w:sz w:val="26"/>
          <w:szCs w:val="26"/>
        </w:rPr>
      </w:pPr>
      <w:r w:rsidRPr="005E4385">
        <w:rPr>
          <w:rFonts w:eastAsia="Calibri"/>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94C78" w:rsidRPr="005E4385" w:rsidRDefault="00494C78" w:rsidP="00494C78">
      <w:pPr>
        <w:spacing w:after="160"/>
        <w:ind w:firstLine="709"/>
        <w:contextualSpacing/>
        <w:jc w:val="both"/>
        <w:rPr>
          <w:rFonts w:eastAsia="Calibri"/>
          <w:sz w:val="26"/>
          <w:szCs w:val="26"/>
        </w:rPr>
      </w:pPr>
      <w:r w:rsidRPr="005E4385">
        <w:rPr>
          <w:rFonts w:eastAsia="Calibri"/>
          <w:sz w:val="26"/>
          <w:szCs w:val="26"/>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w:t>
      </w:r>
      <w:r w:rsidR="003513D2" w:rsidRPr="005E4385">
        <w:rPr>
          <w:rFonts w:eastAsia="Calibri"/>
          <w:sz w:val="26"/>
          <w:szCs w:val="26"/>
        </w:rPr>
        <w:t>15</w:t>
      </w:r>
      <w:r w:rsidRPr="005E4385">
        <w:rPr>
          <w:rFonts w:eastAsia="Calibri"/>
          <w:sz w:val="26"/>
          <w:szCs w:val="26"/>
        </w:rPr>
        <w:t xml:space="preserve">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w:t>
      </w:r>
      <w:r w:rsidR="003513D2" w:rsidRPr="005E4385">
        <w:rPr>
          <w:rFonts w:eastAsia="Calibri"/>
          <w:sz w:val="26"/>
          <w:szCs w:val="26"/>
        </w:rPr>
        <w:t>тся соответствующие обоснования в порядке.</w:t>
      </w:r>
      <w:r w:rsidR="006D0848" w:rsidRPr="005E4385">
        <w:rPr>
          <w:rFonts w:eastAsia="Calibri"/>
          <w:sz w:val="26"/>
          <w:szCs w:val="26"/>
        </w:rPr>
        <w:t xml:space="preserve"> </w:t>
      </w:r>
      <w:r w:rsidR="006D0848" w:rsidRPr="005E4385">
        <w:rPr>
          <w:rFonts w:eastAsia="Times New Roman"/>
          <w:sz w:val="26"/>
          <w:szCs w:val="26"/>
        </w:rPr>
        <w:t>Возражение на предостережение подается руководителю контрольного органа и рассматривается им или лицом уполномоченным на осуществление муниципального контроля, так как предостережение выдает инспектор.</w:t>
      </w:r>
    </w:p>
    <w:p w:rsidR="00494C78" w:rsidRPr="005E4385" w:rsidRDefault="00494C78" w:rsidP="00494C78">
      <w:pPr>
        <w:spacing w:after="160"/>
        <w:ind w:firstLine="709"/>
        <w:contextualSpacing/>
        <w:jc w:val="both"/>
        <w:rPr>
          <w:rFonts w:eastAsia="Calibri"/>
          <w:sz w:val="26"/>
          <w:szCs w:val="26"/>
        </w:rPr>
      </w:pPr>
      <w:r w:rsidRPr="005E4385">
        <w:rPr>
          <w:rFonts w:eastAsia="Calibri"/>
          <w:sz w:val="26"/>
          <w:szCs w:val="26"/>
        </w:rPr>
        <w:t>3.7.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94C78" w:rsidRPr="005E4385" w:rsidRDefault="00494C78" w:rsidP="00494C78">
      <w:pPr>
        <w:spacing w:after="160"/>
        <w:ind w:firstLine="709"/>
        <w:contextualSpacing/>
        <w:jc w:val="both"/>
        <w:rPr>
          <w:rFonts w:eastAsia="Calibri"/>
          <w:sz w:val="26"/>
          <w:szCs w:val="26"/>
        </w:rPr>
      </w:pPr>
      <w:r w:rsidRPr="005E4385">
        <w:rPr>
          <w:rFonts w:eastAsia="Calibri"/>
          <w:sz w:val="26"/>
          <w:szCs w:val="26"/>
        </w:rPr>
        <w:t xml:space="preserve">Личный прием граждан проводится главой округа или заместителем главы администрации Комсомольского муниципального округа, в ведении которого находятся вопросы муниципального контроля, и (или) должностным лицом, </w:t>
      </w:r>
      <w:r w:rsidRPr="005E4385">
        <w:rPr>
          <w:rFonts w:eastAsia="Calibri"/>
          <w:sz w:val="26"/>
          <w:szCs w:val="26"/>
        </w:rPr>
        <w:lastRenderedPageBreak/>
        <w:t>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Комсомольского муниципального округа.</w:t>
      </w:r>
    </w:p>
    <w:p w:rsidR="00494C78" w:rsidRPr="005E4385" w:rsidRDefault="00494C78" w:rsidP="00494C78">
      <w:pPr>
        <w:spacing w:after="160"/>
        <w:ind w:firstLine="709"/>
        <w:contextualSpacing/>
        <w:jc w:val="both"/>
        <w:rPr>
          <w:rFonts w:eastAsia="Calibri"/>
          <w:sz w:val="26"/>
          <w:szCs w:val="26"/>
        </w:rPr>
      </w:pPr>
      <w:r w:rsidRPr="005E4385">
        <w:rPr>
          <w:rFonts w:eastAsia="Calibri"/>
          <w:sz w:val="26"/>
          <w:szCs w:val="26"/>
        </w:rPr>
        <w:t>Консультирование осуществляется в устной или письменной форме по следующим вопросам:</w:t>
      </w:r>
    </w:p>
    <w:p w:rsidR="00494C78" w:rsidRPr="005E4385" w:rsidRDefault="00494C78" w:rsidP="00494C78">
      <w:pPr>
        <w:spacing w:after="160"/>
        <w:ind w:firstLine="709"/>
        <w:contextualSpacing/>
        <w:jc w:val="both"/>
        <w:rPr>
          <w:rFonts w:eastAsia="Calibri"/>
          <w:sz w:val="26"/>
          <w:szCs w:val="26"/>
        </w:rPr>
      </w:pPr>
      <w:r w:rsidRPr="005E4385">
        <w:rPr>
          <w:rFonts w:eastAsia="Calibri"/>
          <w:sz w:val="26"/>
          <w:szCs w:val="26"/>
        </w:rPr>
        <w:t>1) организация и осуществление муниципального контроля;</w:t>
      </w:r>
    </w:p>
    <w:p w:rsidR="00494C78" w:rsidRPr="005E4385" w:rsidRDefault="00494C78" w:rsidP="00494C78">
      <w:pPr>
        <w:spacing w:after="160"/>
        <w:ind w:firstLine="709"/>
        <w:contextualSpacing/>
        <w:jc w:val="both"/>
        <w:rPr>
          <w:rFonts w:eastAsia="Calibri"/>
          <w:sz w:val="26"/>
          <w:szCs w:val="26"/>
        </w:rPr>
      </w:pPr>
      <w:r w:rsidRPr="005E4385">
        <w:rPr>
          <w:rFonts w:eastAsia="Calibri"/>
          <w:sz w:val="26"/>
          <w:szCs w:val="26"/>
        </w:rPr>
        <w:t>2) порядок осуществления контрольных мероприятий, установленных настоящим Положением;</w:t>
      </w:r>
    </w:p>
    <w:p w:rsidR="00494C78" w:rsidRPr="005E4385" w:rsidRDefault="00494C78" w:rsidP="00494C78">
      <w:pPr>
        <w:spacing w:after="160"/>
        <w:ind w:firstLine="709"/>
        <w:contextualSpacing/>
        <w:jc w:val="both"/>
        <w:rPr>
          <w:rFonts w:eastAsia="Calibri"/>
          <w:sz w:val="26"/>
          <w:szCs w:val="26"/>
        </w:rPr>
      </w:pPr>
      <w:r w:rsidRPr="005E4385">
        <w:rPr>
          <w:rFonts w:eastAsia="Calibri"/>
          <w:sz w:val="26"/>
          <w:szCs w:val="26"/>
        </w:rPr>
        <w:t>3) порядок обжалования действий (бездействия) должностных лиц, уполномоченных осуществлять муниципальный контроль;</w:t>
      </w:r>
    </w:p>
    <w:p w:rsidR="00494C78" w:rsidRPr="005E4385" w:rsidRDefault="00494C78" w:rsidP="00494C78">
      <w:pPr>
        <w:spacing w:after="160"/>
        <w:ind w:firstLine="709"/>
        <w:contextualSpacing/>
        <w:jc w:val="both"/>
        <w:rPr>
          <w:rFonts w:eastAsia="Calibri"/>
          <w:sz w:val="26"/>
          <w:szCs w:val="26"/>
        </w:rPr>
      </w:pPr>
      <w:r w:rsidRPr="005E4385">
        <w:rPr>
          <w:rFonts w:eastAsia="Calibri"/>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94C78" w:rsidRPr="005E4385" w:rsidRDefault="00494C78" w:rsidP="00494C78">
      <w:pPr>
        <w:spacing w:after="160"/>
        <w:ind w:firstLine="709"/>
        <w:contextualSpacing/>
        <w:jc w:val="both"/>
        <w:rPr>
          <w:rFonts w:eastAsia="Calibri"/>
          <w:sz w:val="26"/>
          <w:szCs w:val="26"/>
        </w:rPr>
      </w:pPr>
      <w:r w:rsidRPr="005E4385">
        <w:rPr>
          <w:rFonts w:eastAsia="Calibri"/>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494C78" w:rsidRPr="005E4385" w:rsidRDefault="00494C78" w:rsidP="00494C78">
      <w:pPr>
        <w:spacing w:after="160"/>
        <w:ind w:firstLine="709"/>
        <w:contextualSpacing/>
        <w:jc w:val="both"/>
        <w:rPr>
          <w:rFonts w:eastAsia="Calibri"/>
          <w:sz w:val="26"/>
          <w:szCs w:val="26"/>
        </w:rPr>
      </w:pPr>
      <w:r w:rsidRPr="005E4385">
        <w:rPr>
          <w:rFonts w:eastAsia="Calibri"/>
          <w:sz w:val="26"/>
          <w:szCs w:val="26"/>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494C78" w:rsidRPr="005E4385" w:rsidRDefault="00494C78" w:rsidP="00494C78">
      <w:pPr>
        <w:spacing w:after="160"/>
        <w:ind w:firstLine="709"/>
        <w:contextualSpacing/>
        <w:jc w:val="both"/>
        <w:rPr>
          <w:rFonts w:eastAsia="Calibri"/>
          <w:sz w:val="26"/>
          <w:szCs w:val="26"/>
        </w:rPr>
      </w:pPr>
      <w:r w:rsidRPr="005E4385">
        <w:rPr>
          <w:rFonts w:eastAsia="Calibri"/>
          <w:sz w:val="26"/>
          <w:szCs w:val="26"/>
        </w:rPr>
        <w:t>1) контролируемым лицом представлен письменный запрос о представлении письменного ответа по вопросам консультирования;</w:t>
      </w:r>
    </w:p>
    <w:p w:rsidR="00494C78" w:rsidRPr="005E4385" w:rsidRDefault="00494C78" w:rsidP="00494C78">
      <w:pPr>
        <w:spacing w:after="160"/>
        <w:ind w:firstLine="709"/>
        <w:contextualSpacing/>
        <w:jc w:val="both"/>
        <w:rPr>
          <w:rFonts w:eastAsia="Calibri"/>
          <w:sz w:val="26"/>
          <w:szCs w:val="26"/>
        </w:rPr>
      </w:pPr>
      <w:r w:rsidRPr="005E4385">
        <w:rPr>
          <w:rFonts w:eastAsia="Calibri"/>
          <w:sz w:val="26"/>
          <w:szCs w:val="26"/>
        </w:rPr>
        <w:t>2) за время консультирования предоставить в устной форме ответ на поставленные вопросы невозможно;</w:t>
      </w:r>
    </w:p>
    <w:p w:rsidR="00494C78" w:rsidRPr="005E4385" w:rsidRDefault="00494C78" w:rsidP="00494C78">
      <w:pPr>
        <w:spacing w:after="160"/>
        <w:ind w:firstLine="709"/>
        <w:contextualSpacing/>
        <w:jc w:val="both"/>
        <w:rPr>
          <w:rFonts w:eastAsia="Calibri"/>
          <w:sz w:val="26"/>
          <w:szCs w:val="26"/>
        </w:rPr>
      </w:pPr>
      <w:r w:rsidRPr="005E4385">
        <w:rPr>
          <w:rFonts w:eastAsia="Calibri"/>
          <w:sz w:val="26"/>
          <w:szCs w:val="26"/>
        </w:rPr>
        <w:t>3) ответ на поставленные вопросы требует дополнительного запроса сведений.</w:t>
      </w:r>
    </w:p>
    <w:p w:rsidR="00494C78" w:rsidRPr="005E4385" w:rsidRDefault="00494C78" w:rsidP="00494C78">
      <w:pPr>
        <w:spacing w:after="160"/>
        <w:ind w:firstLine="709"/>
        <w:contextualSpacing/>
        <w:jc w:val="both"/>
        <w:rPr>
          <w:rFonts w:eastAsia="Calibri"/>
          <w:sz w:val="26"/>
          <w:szCs w:val="26"/>
        </w:rPr>
      </w:pPr>
      <w:r w:rsidRPr="005E4385">
        <w:rPr>
          <w:rFonts w:eastAsia="Calibri"/>
          <w:sz w:val="26"/>
          <w:szCs w:val="26"/>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94C78" w:rsidRPr="005E4385" w:rsidRDefault="00494C78" w:rsidP="00494C78">
      <w:pPr>
        <w:spacing w:after="160"/>
        <w:ind w:firstLine="709"/>
        <w:contextualSpacing/>
        <w:jc w:val="both"/>
        <w:rPr>
          <w:rFonts w:eastAsia="Calibri"/>
          <w:sz w:val="26"/>
          <w:szCs w:val="26"/>
        </w:rPr>
      </w:pPr>
      <w:r w:rsidRPr="005E4385">
        <w:rPr>
          <w:rFonts w:eastAsia="Calibri"/>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94C78" w:rsidRPr="005E4385" w:rsidRDefault="00494C78" w:rsidP="00494C78">
      <w:pPr>
        <w:spacing w:after="160"/>
        <w:ind w:firstLine="709"/>
        <w:contextualSpacing/>
        <w:jc w:val="both"/>
        <w:rPr>
          <w:rFonts w:eastAsia="Calibri"/>
          <w:sz w:val="26"/>
          <w:szCs w:val="26"/>
        </w:rPr>
      </w:pPr>
      <w:r w:rsidRPr="005E4385">
        <w:rPr>
          <w:rFonts w:eastAsia="Calibri"/>
          <w:sz w:val="26"/>
          <w:szCs w:val="26"/>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94C78" w:rsidRPr="005E4385" w:rsidRDefault="00494C78" w:rsidP="00494C78">
      <w:pPr>
        <w:spacing w:after="160"/>
        <w:ind w:firstLine="709"/>
        <w:contextualSpacing/>
        <w:jc w:val="both"/>
        <w:rPr>
          <w:rFonts w:eastAsia="Calibri"/>
          <w:sz w:val="26"/>
          <w:szCs w:val="26"/>
        </w:rPr>
      </w:pPr>
      <w:r w:rsidRPr="005E4385">
        <w:rPr>
          <w:rFonts w:eastAsia="Calibri"/>
          <w:sz w:val="26"/>
          <w:szCs w:val="26"/>
        </w:rPr>
        <w:t>Должностными лицами, уполномоченными осуществлять муниципальный контроль, ведется журнал учета консультирований.</w:t>
      </w:r>
    </w:p>
    <w:p w:rsidR="00494C78" w:rsidRPr="005E4385" w:rsidRDefault="00494C78" w:rsidP="00494C78">
      <w:pPr>
        <w:spacing w:after="160"/>
        <w:ind w:firstLine="709"/>
        <w:contextualSpacing/>
        <w:jc w:val="both"/>
        <w:rPr>
          <w:rFonts w:eastAsia="Calibri"/>
          <w:sz w:val="26"/>
          <w:szCs w:val="26"/>
        </w:rPr>
      </w:pPr>
      <w:r w:rsidRPr="005E4385">
        <w:rPr>
          <w:rFonts w:eastAsia="Calibri"/>
          <w:sz w:val="26"/>
          <w:szCs w:val="26"/>
        </w:rPr>
        <w:t xml:space="preserve">В случае поступления в администрацию </w:t>
      </w:r>
      <w:r w:rsidR="003513D2" w:rsidRPr="005E4385">
        <w:rPr>
          <w:rFonts w:eastAsia="Calibri"/>
          <w:sz w:val="26"/>
          <w:szCs w:val="26"/>
        </w:rPr>
        <w:t>три</w:t>
      </w:r>
      <w:r w:rsidRPr="005E4385">
        <w:rPr>
          <w:rFonts w:eastAsia="Calibri"/>
          <w:sz w:val="26"/>
          <w:szCs w:val="26"/>
        </w:rPr>
        <w:t xml:space="preserve"> и более однотипных обращений контролируемых лиц и их представителей консультирование осуществляется посредством размещения на официальном сайте Комсомольского муниципального округа в специальном разделе, посвященном контрольной деятельности, письменного разъяснения, подписанного главой округа или заместителем главы администрации Комсомольского муниципального округа, в ведении которого  находятся вопросы муниципального контроля, или должностным лицом, уполномоченным осуществлять муниципальный контроль.</w:t>
      </w:r>
    </w:p>
    <w:p w:rsidR="00494C78" w:rsidRPr="005E4385" w:rsidRDefault="00494C78" w:rsidP="00B9437A">
      <w:pPr>
        <w:spacing w:after="160"/>
        <w:ind w:firstLine="709"/>
        <w:contextualSpacing/>
        <w:jc w:val="both"/>
        <w:rPr>
          <w:rFonts w:eastAsia="Calibri"/>
          <w:sz w:val="26"/>
          <w:szCs w:val="26"/>
        </w:rPr>
      </w:pPr>
      <w:r w:rsidRPr="005E4385">
        <w:rPr>
          <w:rFonts w:eastAsia="Calibri"/>
          <w:sz w:val="26"/>
          <w:szCs w:val="26"/>
        </w:rPr>
        <w:t xml:space="preserve">3.8. </w:t>
      </w:r>
      <w:r w:rsidR="00B9437A" w:rsidRPr="005E4385">
        <w:rPr>
          <w:rFonts w:eastAsia="Calibri"/>
          <w:sz w:val="26"/>
          <w:szCs w:val="26"/>
        </w:rPr>
        <w:t xml:space="preserve">Для объектов контроля, отнесенных к категории значительного, среднего или умеренного риска проводится обязательный профилактический визит в </w:t>
      </w:r>
      <w:r w:rsidR="00B9437A" w:rsidRPr="005E4385">
        <w:rPr>
          <w:rFonts w:eastAsia="Calibri"/>
          <w:sz w:val="26"/>
          <w:szCs w:val="26"/>
        </w:rPr>
        <w:lastRenderedPageBreak/>
        <w:t>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B9437A" w:rsidRPr="005E4385" w:rsidRDefault="00B9437A" w:rsidP="00B9437A">
      <w:pPr>
        <w:spacing w:after="160"/>
        <w:ind w:firstLine="709"/>
        <w:contextualSpacing/>
        <w:jc w:val="both"/>
        <w:rPr>
          <w:rFonts w:eastAsia="Calibri"/>
          <w:sz w:val="26"/>
          <w:szCs w:val="26"/>
        </w:rPr>
      </w:pPr>
      <w:r w:rsidRPr="005E4385">
        <w:rPr>
          <w:rFonts w:eastAsia="Calibri"/>
          <w:sz w:val="26"/>
          <w:szCs w:val="26"/>
        </w:rPr>
        <w:t>3.9.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B9437A" w:rsidRPr="005E4385" w:rsidRDefault="00B9437A" w:rsidP="00B9437A">
      <w:pPr>
        <w:spacing w:after="160"/>
        <w:ind w:firstLine="709"/>
        <w:contextualSpacing/>
        <w:jc w:val="both"/>
        <w:rPr>
          <w:rFonts w:eastAsia="Calibri"/>
          <w:sz w:val="26"/>
          <w:szCs w:val="26"/>
        </w:rPr>
      </w:pPr>
      <w:r w:rsidRPr="005E4385">
        <w:rPr>
          <w:rFonts w:eastAsia="Calibri"/>
          <w:sz w:val="26"/>
          <w:szCs w:val="26"/>
        </w:rPr>
        <w:t xml:space="preserve">Заявление подается посредством Единого портала государственных и муниципальных услуг (функций).  </w:t>
      </w:r>
    </w:p>
    <w:p w:rsidR="00B9437A" w:rsidRPr="005E4385" w:rsidRDefault="00B9437A" w:rsidP="00B9437A">
      <w:pPr>
        <w:spacing w:after="160"/>
        <w:ind w:firstLine="709"/>
        <w:contextualSpacing/>
        <w:jc w:val="both"/>
        <w:rPr>
          <w:rFonts w:eastAsia="Calibri"/>
          <w:sz w:val="26"/>
          <w:szCs w:val="26"/>
        </w:rPr>
      </w:pPr>
      <w:r w:rsidRPr="005E4385">
        <w:rPr>
          <w:rFonts w:eastAsia="Calibri"/>
          <w:sz w:val="26"/>
          <w:szCs w:val="26"/>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B9437A" w:rsidRPr="005E4385" w:rsidRDefault="00B9437A" w:rsidP="00B9437A">
      <w:pPr>
        <w:spacing w:after="160"/>
        <w:ind w:firstLine="709"/>
        <w:contextualSpacing/>
        <w:jc w:val="both"/>
        <w:rPr>
          <w:rFonts w:eastAsia="Calibri"/>
          <w:sz w:val="26"/>
          <w:szCs w:val="26"/>
        </w:rPr>
      </w:pPr>
      <w:r w:rsidRPr="005E4385">
        <w:rPr>
          <w:rFonts w:eastAsia="Calibri"/>
          <w:sz w:val="26"/>
          <w:szCs w:val="26"/>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B9437A" w:rsidRPr="005E4385" w:rsidRDefault="00B9437A" w:rsidP="00B9437A">
      <w:pPr>
        <w:spacing w:after="160"/>
        <w:ind w:firstLine="709"/>
        <w:contextualSpacing/>
        <w:jc w:val="both"/>
        <w:rPr>
          <w:rFonts w:eastAsia="Calibri"/>
          <w:sz w:val="26"/>
          <w:szCs w:val="26"/>
        </w:rPr>
      </w:pPr>
      <w:r w:rsidRPr="005E4385">
        <w:rPr>
          <w:rFonts w:eastAsia="Calibri"/>
          <w:sz w:val="26"/>
          <w:szCs w:val="26"/>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r w:rsidR="009B42B2" w:rsidRPr="005E4385">
        <w:rPr>
          <w:rFonts w:eastAsia="Calibri"/>
          <w:sz w:val="26"/>
          <w:szCs w:val="26"/>
        </w:rPr>
        <w:t>»;</w:t>
      </w:r>
    </w:p>
    <w:p w:rsidR="009B42B2" w:rsidRPr="005E4385" w:rsidRDefault="009B42B2" w:rsidP="009B42B2">
      <w:pPr>
        <w:pStyle w:val="ConsPlusNormal"/>
        <w:ind w:firstLine="709"/>
        <w:jc w:val="both"/>
        <w:rPr>
          <w:sz w:val="26"/>
          <w:szCs w:val="26"/>
        </w:rPr>
      </w:pPr>
      <w:r w:rsidRPr="005E4385">
        <w:rPr>
          <w:sz w:val="26"/>
          <w:szCs w:val="26"/>
        </w:rPr>
        <w:t>в разделе I</w:t>
      </w:r>
      <w:r w:rsidRPr="005E4385">
        <w:rPr>
          <w:sz w:val="26"/>
          <w:szCs w:val="26"/>
          <w:lang w:val="en-US"/>
        </w:rPr>
        <w:t>V</w:t>
      </w:r>
      <w:r w:rsidRPr="005E4385">
        <w:rPr>
          <w:sz w:val="26"/>
          <w:szCs w:val="26"/>
        </w:rPr>
        <w:t>:</w:t>
      </w:r>
    </w:p>
    <w:p w:rsidR="009B42B2" w:rsidRPr="005E4385" w:rsidRDefault="009B42B2" w:rsidP="009B42B2">
      <w:pPr>
        <w:pStyle w:val="ConsPlusNormal"/>
        <w:ind w:firstLine="709"/>
        <w:jc w:val="both"/>
        <w:rPr>
          <w:sz w:val="26"/>
          <w:szCs w:val="26"/>
        </w:rPr>
      </w:pPr>
      <w:r w:rsidRPr="005E4385">
        <w:rPr>
          <w:sz w:val="26"/>
          <w:szCs w:val="26"/>
        </w:rPr>
        <w:t>пункты 4.1. и 4.2. изложить в следующей редакции:</w:t>
      </w:r>
    </w:p>
    <w:p w:rsidR="006E6172" w:rsidRPr="005E4385" w:rsidRDefault="009B42B2" w:rsidP="006E6172">
      <w:pPr>
        <w:spacing w:after="160"/>
        <w:ind w:firstLine="709"/>
        <w:contextualSpacing/>
        <w:jc w:val="both"/>
        <w:rPr>
          <w:rFonts w:eastAsia="Calibri"/>
          <w:sz w:val="26"/>
          <w:szCs w:val="26"/>
        </w:rPr>
      </w:pPr>
      <w:r w:rsidRPr="005E4385">
        <w:rPr>
          <w:rFonts w:eastAsia="Calibri"/>
          <w:sz w:val="26"/>
          <w:szCs w:val="26"/>
        </w:rPr>
        <w:t>«</w:t>
      </w:r>
      <w:r w:rsidR="00494C78" w:rsidRPr="005E4385">
        <w:rPr>
          <w:rFonts w:eastAsia="Calibri"/>
          <w:sz w:val="26"/>
          <w:szCs w:val="26"/>
        </w:rPr>
        <w:t xml:space="preserve">4.1. </w:t>
      </w:r>
      <w:r w:rsidR="006E6172" w:rsidRPr="005E4385">
        <w:rPr>
          <w:rFonts w:eastAsia="Calibri"/>
          <w:sz w:val="26"/>
          <w:szCs w:val="26"/>
        </w:rPr>
        <w:t>Муниципальный контроль осуществляется без проведения плановых контрольных мероприятий.</w:t>
      </w:r>
    </w:p>
    <w:p w:rsidR="006E6172" w:rsidRPr="005E4385" w:rsidRDefault="006E6172" w:rsidP="006E6172">
      <w:pPr>
        <w:spacing w:after="160"/>
        <w:ind w:firstLine="709"/>
        <w:contextualSpacing/>
        <w:jc w:val="both"/>
        <w:rPr>
          <w:rFonts w:eastAsia="Calibri"/>
          <w:sz w:val="26"/>
          <w:szCs w:val="26"/>
        </w:rPr>
      </w:pPr>
      <w:r w:rsidRPr="005E4385">
        <w:rPr>
          <w:rFonts w:eastAsia="Calibri"/>
          <w:sz w:val="26"/>
          <w:szCs w:val="26"/>
        </w:rPr>
        <w:t xml:space="preserve">   По результатам проведения контрольных (надзорных) мероприятий  публичная оценка уровня соблюдения обязательных требований не присваивается.</w:t>
      </w:r>
    </w:p>
    <w:p w:rsidR="00494C78" w:rsidRPr="005E4385" w:rsidRDefault="00494C78" w:rsidP="00494C78">
      <w:pPr>
        <w:spacing w:after="160"/>
        <w:ind w:firstLine="709"/>
        <w:contextualSpacing/>
        <w:jc w:val="both"/>
        <w:rPr>
          <w:rFonts w:eastAsia="Calibri"/>
          <w:sz w:val="26"/>
          <w:szCs w:val="26"/>
        </w:rPr>
      </w:pPr>
      <w:r w:rsidRPr="005E4385">
        <w:rPr>
          <w:rFonts w:eastAsia="Calibri"/>
          <w:sz w:val="26"/>
          <w:szCs w:val="26"/>
        </w:rPr>
        <w:t>При осуществлении муниципального контроля администрацией могут проводиться следующие виды контрольных мероприятий:</w:t>
      </w:r>
    </w:p>
    <w:p w:rsidR="00494C78" w:rsidRPr="005E4385" w:rsidRDefault="00494C78" w:rsidP="00494C78">
      <w:pPr>
        <w:spacing w:after="160"/>
        <w:ind w:firstLine="709"/>
        <w:contextualSpacing/>
        <w:jc w:val="both"/>
        <w:rPr>
          <w:rFonts w:eastAsia="Calibri"/>
          <w:sz w:val="26"/>
          <w:szCs w:val="26"/>
        </w:rPr>
      </w:pPr>
      <w:r w:rsidRPr="005E4385">
        <w:rPr>
          <w:rFonts w:eastAsia="Calibri"/>
          <w:sz w:val="26"/>
          <w:szCs w:val="26"/>
        </w:rPr>
        <w:t>1) инспекционный визит;</w:t>
      </w:r>
    </w:p>
    <w:p w:rsidR="00494C78" w:rsidRPr="005E4385" w:rsidRDefault="00494C78" w:rsidP="00494C78">
      <w:pPr>
        <w:spacing w:after="160"/>
        <w:ind w:firstLine="709"/>
        <w:contextualSpacing/>
        <w:jc w:val="both"/>
        <w:rPr>
          <w:rFonts w:eastAsia="Calibri"/>
          <w:sz w:val="26"/>
          <w:szCs w:val="26"/>
        </w:rPr>
      </w:pPr>
      <w:r w:rsidRPr="005E4385">
        <w:rPr>
          <w:rFonts w:eastAsia="Calibri"/>
          <w:sz w:val="26"/>
          <w:szCs w:val="26"/>
        </w:rPr>
        <w:t xml:space="preserve">2) </w:t>
      </w:r>
      <w:r w:rsidR="009B42B2" w:rsidRPr="005E4385">
        <w:rPr>
          <w:rFonts w:eastAsia="Calibri"/>
          <w:sz w:val="26"/>
          <w:szCs w:val="26"/>
        </w:rPr>
        <w:t>документарная проверка;</w:t>
      </w:r>
    </w:p>
    <w:p w:rsidR="00494C78" w:rsidRPr="005E4385" w:rsidRDefault="00494C78" w:rsidP="00494C78">
      <w:pPr>
        <w:spacing w:after="160"/>
        <w:ind w:firstLine="709"/>
        <w:contextualSpacing/>
        <w:jc w:val="both"/>
        <w:rPr>
          <w:rFonts w:eastAsia="Calibri"/>
          <w:sz w:val="26"/>
          <w:szCs w:val="26"/>
        </w:rPr>
      </w:pPr>
      <w:r w:rsidRPr="005E4385">
        <w:rPr>
          <w:rFonts w:eastAsia="Calibri"/>
          <w:sz w:val="26"/>
          <w:szCs w:val="26"/>
        </w:rPr>
        <w:t xml:space="preserve">3) </w:t>
      </w:r>
      <w:r w:rsidR="009B42B2" w:rsidRPr="005E4385">
        <w:rPr>
          <w:rFonts w:eastAsia="Calibri"/>
          <w:sz w:val="26"/>
          <w:szCs w:val="26"/>
        </w:rPr>
        <w:t>выездная проверка.</w:t>
      </w:r>
    </w:p>
    <w:p w:rsidR="00494C78" w:rsidRPr="005E4385" w:rsidRDefault="00494C78" w:rsidP="00494C78">
      <w:pPr>
        <w:tabs>
          <w:tab w:val="left" w:pos="9356"/>
        </w:tabs>
        <w:autoSpaceDE w:val="0"/>
        <w:autoSpaceDN w:val="0"/>
        <w:adjustRightInd w:val="0"/>
        <w:ind w:right="282" w:firstLine="709"/>
        <w:jc w:val="both"/>
        <w:rPr>
          <w:sz w:val="26"/>
          <w:szCs w:val="26"/>
        </w:rPr>
      </w:pPr>
      <w:r w:rsidRPr="005E4385">
        <w:rPr>
          <w:sz w:val="26"/>
          <w:szCs w:val="26"/>
        </w:rPr>
        <w:t>4.2. Инспекционный визит осуществляется в порядке, предусмотренном статьей 70 Федерального закона № 248-ФЗ.</w:t>
      </w:r>
    </w:p>
    <w:p w:rsidR="00494C78" w:rsidRPr="005E4385" w:rsidRDefault="00494C78" w:rsidP="00494C78">
      <w:pPr>
        <w:tabs>
          <w:tab w:val="left" w:pos="9356"/>
        </w:tabs>
        <w:autoSpaceDE w:val="0"/>
        <w:autoSpaceDN w:val="0"/>
        <w:adjustRightInd w:val="0"/>
        <w:ind w:right="282" w:firstLine="709"/>
        <w:jc w:val="both"/>
        <w:rPr>
          <w:rFonts w:eastAsia="Calibri"/>
          <w:bCs/>
          <w:sz w:val="26"/>
          <w:szCs w:val="26"/>
        </w:rPr>
      </w:pPr>
      <w:r w:rsidRPr="005E4385">
        <w:rPr>
          <w:rFonts w:eastAsia="Calibri"/>
          <w:bCs/>
          <w:sz w:val="26"/>
          <w:szCs w:val="26"/>
        </w:rPr>
        <w:t>В ходе инспекционного визита могут совершаться следующие контрольные действия:</w:t>
      </w:r>
    </w:p>
    <w:p w:rsidR="00494C78" w:rsidRPr="005E4385" w:rsidRDefault="00494C78" w:rsidP="00494C78">
      <w:pPr>
        <w:tabs>
          <w:tab w:val="left" w:pos="9356"/>
        </w:tabs>
        <w:autoSpaceDE w:val="0"/>
        <w:autoSpaceDN w:val="0"/>
        <w:adjustRightInd w:val="0"/>
        <w:ind w:right="282" w:firstLine="709"/>
        <w:jc w:val="both"/>
        <w:rPr>
          <w:rFonts w:eastAsia="Calibri"/>
          <w:bCs/>
          <w:sz w:val="26"/>
          <w:szCs w:val="26"/>
        </w:rPr>
      </w:pPr>
      <w:r w:rsidRPr="005E4385">
        <w:rPr>
          <w:rFonts w:eastAsia="Calibri"/>
          <w:bCs/>
          <w:sz w:val="26"/>
          <w:szCs w:val="26"/>
        </w:rPr>
        <w:t>1) осмотр;</w:t>
      </w:r>
    </w:p>
    <w:p w:rsidR="00494C78" w:rsidRPr="005E4385" w:rsidRDefault="00494C78" w:rsidP="00494C78">
      <w:pPr>
        <w:tabs>
          <w:tab w:val="left" w:pos="9356"/>
        </w:tabs>
        <w:autoSpaceDE w:val="0"/>
        <w:autoSpaceDN w:val="0"/>
        <w:adjustRightInd w:val="0"/>
        <w:ind w:right="282" w:firstLine="709"/>
        <w:jc w:val="both"/>
        <w:rPr>
          <w:rFonts w:eastAsia="Calibri"/>
          <w:bCs/>
          <w:sz w:val="26"/>
          <w:szCs w:val="26"/>
        </w:rPr>
      </w:pPr>
      <w:r w:rsidRPr="005E4385">
        <w:rPr>
          <w:rFonts w:eastAsia="Calibri"/>
          <w:bCs/>
          <w:sz w:val="26"/>
          <w:szCs w:val="26"/>
        </w:rPr>
        <w:t>2) опрос;</w:t>
      </w:r>
    </w:p>
    <w:p w:rsidR="00494C78" w:rsidRPr="005E4385" w:rsidRDefault="00494C78" w:rsidP="00494C78">
      <w:pPr>
        <w:tabs>
          <w:tab w:val="left" w:pos="9356"/>
        </w:tabs>
        <w:autoSpaceDE w:val="0"/>
        <w:autoSpaceDN w:val="0"/>
        <w:adjustRightInd w:val="0"/>
        <w:ind w:right="282" w:firstLine="709"/>
        <w:jc w:val="both"/>
        <w:rPr>
          <w:rFonts w:eastAsia="Calibri"/>
          <w:bCs/>
          <w:sz w:val="26"/>
          <w:szCs w:val="26"/>
        </w:rPr>
      </w:pPr>
      <w:r w:rsidRPr="005E4385">
        <w:rPr>
          <w:rFonts w:eastAsia="Calibri"/>
          <w:bCs/>
          <w:sz w:val="26"/>
          <w:szCs w:val="26"/>
        </w:rPr>
        <w:t>3) получение письменных объяснений;</w:t>
      </w:r>
    </w:p>
    <w:p w:rsidR="00494C78" w:rsidRPr="005E4385" w:rsidRDefault="00494C78" w:rsidP="00494C78">
      <w:pPr>
        <w:tabs>
          <w:tab w:val="left" w:pos="9356"/>
        </w:tabs>
        <w:autoSpaceDE w:val="0"/>
        <w:autoSpaceDN w:val="0"/>
        <w:adjustRightInd w:val="0"/>
        <w:ind w:right="282" w:firstLine="709"/>
        <w:jc w:val="both"/>
        <w:rPr>
          <w:rFonts w:eastAsia="Calibri"/>
          <w:bCs/>
          <w:sz w:val="26"/>
          <w:szCs w:val="26"/>
        </w:rPr>
      </w:pPr>
      <w:r w:rsidRPr="005E4385">
        <w:rPr>
          <w:rFonts w:eastAsia="Calibri"/>
          <w:bCs/>
          <w:sz w:val="26"/>
          <w:szCs w:val="26"/>
        </w:rPr>
        <w:t>4) инструментальное обследование;</w:t>
      </w:r>
    </w:p>
    <w:p w:rsidR="00494C78" w:rsidRPr="005E4385" w:rsidRDefault="00494C78" w:rsidP="00494C78">
      <w:pPr>
        <w:tabs>
          <w:tab w:val="left" w:pos="9356"/>
        </w:tabs>
        <w:autoSpaceDE w:val="0"/>
        <w:autoSpaceDN w:val="0"/>
        <w:adjustRightInd w:val="0"/>
        <w:ind w:right="282" w:firstLine="709"/>
        <w:jc w:val="both"/>
        <w:rPr>
          <w:rFonts w:eastAsia="Calibri"/>
          <w:bCs/>
          <w:sz w:val="26"/>
          <w:szCs w:val="26"/>
        </w:rPr>
      </w:pPr>
      <w:r w:rsidRPr="005E4385">
        <w:rPr>
          <w:rFonts w:eastAsia="Calibri"/>
          <w:bCs/>
          <w:sz w:val="26"/>
          <w:szCs w:val="26"/>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D7687" w:rsidRPr="005E4385" w:rsidRDefault="007D7687" w:rsidP="00494C78">
      <w:pPr>
        <w:tabs>
          <w:tab w:val="left" w:pos="9356"/>
        </w:tabs>
        <w:autoSpaceDE w:val="0"/>
        <w:autoSpaceDN w:val="0"/>
        <w:adjustRightInd w:val="0"/>
        <w:ind w:right="282" w:firstLine="709"/>
        <w:jc w:val="both"/>
        <w:rPr>
          <w:rFonts w:eastAsia="Calibri"/>
          <w:bCs/>
          <w:sz w:val="26"/>
          <w:szCs w:val="26"/>
        </w:rPr>
      </w:pPr>
      <w:r w:rsidRPr="005E4385">
        <w:rPr>
          <w:rFonts w:eastAsia="Calibri"/>
          <w:bCs/>
          <w:sz w:val="26"/>
          <w:szCs w:val="26"/>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r w:rsidR="009B42B2" w:rsidRPr="005E4385">
        <w:rPr>
          <w:rFonts w:eastAsia="Calibri"/>
          <w:bCs/>
          <w:sz w:val="26"/>
          <w:szCs w:val="26"/>
        </w:rPr>
        <w:t>»;</w:t>
      </w:r>
    </w:p>
    <w:p w:rsidR="009B42B2" w:rsidRPr="005E4385" w:rsidRDefault="009B42B2" w:rsidP="009B42B2">
      <w:pPr>
        <w:pStyle w:val="ConsPlusNormal"/>
        <w:ind w:firstLine="709"/>
        <w:jc w:val="both"/>
        <w:rPr>
          <w:sz w:val="26"/>
          <w:szCs w:val="26"/>
        </w:rPr>
      </w:pPr>
      <w:r w:rsidRPr="005E4385">
        <w:rPr>
          <w:sz w:val="26"/>
          <w:szCs w:val="26"/>
        </w:rPr>
        <w:t>пункты 4.4. и 4.5. изложить в следующей редакции:</w:t>
      </w:r>
    </w:p>
    <w:p w:rsidR="00494C78" w:rsidRPr="005E4385" w:rsidRDefault="009B42B2" w:rsidP="00494C78">
      <w:pPr>
        <w:ind w:firstLine="709"/>
        <w:jc w:val="both"/>
        <w:rPr>
          <w:sz w:val="26"/>
          <w:szCs w:val="26"/>
        </w:rPr>
      </w:pPr>
      <w:r w:rsidRPr="005E4385">
        <w:rPr>
          <w:rFonts w:eastAsia="Calibri"/>
          <w:sz w:val="26"/>
          <w:szCs w:val="26"/>
        </w:rPr>
        <w:lastRenderedPageBreak/>
        <w:t>«</w:t>
      </w:r>
      <w:r w:rsidR="00494C78" w:rsidRPr="005E4385">
        <w:rPr>
          <w:rFonts w:eastAsia="Calibri"/>
          <w:sz w:val="26"/>
          <w:szCs w:val="26"/>
        </w:rPr>
        <w:t xml:space="preserve">4.4. </w:t>
      </w:r>
      <w:r w:rsidR="00494C78" w:rsidRPr="005E4385">
        <w:rPr>
          <w:sz w:val="26"/>
          <w:szCs w:val="26"/>
        </w:rPr>
        <w:t>Документарная проверка осуществляется в порядке, предусмотренном статьей 72 Федерального закона № 248-ФЗ.</w:t>
      </w:r>
    </w:p>
    <w:p w:rsidR="003C478B" w:rsidRPr="005E4385" w:rsidRDefault="003C478B" w:rsidP="00494C78">
      <w:pPr>
        <w:tabs>
          <w:tab w:val="left" w:pos="9356"/>
        </w:tabs>
        <w:autoSpaceDE w:val="0"/>
        <w:autoSpaceDN w:val="0"/>
        <w:adjustRightInd w:val="0"/>
        <w:ind w:right="282" w:firstLine="709"/>
        <w:jc w:val="both"/>
        <w:rPr>
          <w:rFonts w:eastAsia="Calibri"/>
          <w:sz w:val="26"/>
          <w:szCs w:val="26"/>
        </w:rPr>
      </w:pPr>
      <w:r w:rsidRPr="005E4385">
        <w:rPr>
          <w:rFonts w:eastAsia="Calibri"/>
          <w:sz w:val="26"/>
          <w:szCs w:val="26"/>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494C78" w:rsidRPr="005E4385" w:rsidRDefault="00494C78" w:rsidP="00494C78">
      <w:pPr>
        <w:tabs>
          <w:tab w:val="left" w:pos="9356"/>
        </w:tabs>
        <w:autoSpaceDE w:val="0"/>
        <w:autoSpaceDN w:val="0"/>
        <w:adjustRightInd w:val="0"/>
        <w:ind w:right="282" w:firstLine="709"/>
        <w:jc w:val="both"/>
        <w:rPr>
          <w:rFonts w:eastAsia="Calibri"/>
          <w:sz w:val="26"/>
          <w:szCs w:val="26"/>
        </w:rPr>
      </w:pPr>
      <w:r w:rsidRPr="005E4385">
        <w:rPr>
          <w:rFonts w:eastAsia="Calibri"/>
          <w:sz w:val="26"/>
          <w:szCs w:val="26"/>
        </w:rPr>
        <w:t>В ходе документарной проверки могут совершаться следующие контрольные действия:</w:t>
      </w:r>
    </w:p>
    <w:p w:rsidR="00494C78" w:rsidRPr="005E4385" w:rsidRDefault="00494C78" w:rsidP="00494C78">
      <w:pPr>
        <w:tabs>
          <w:tab w:val="left" w:pos="9356"/>
        </w:tabs>
        <w:autoSpaceDE w:val="0"/>
        <w:autoSpaceDN w:val="0"/>
        <w:adjustRightInd w:val="0"/>
        <w:ind w:right="282" w:firstLine="709"/>
        <w:jc w:val="both"/>
        <w:rPr>
          <w:rFonts w:eastAsia="Calibri"/>
          <w:sz w:val="26"/>
          <w:szCs w:val="26"/>
        </w:rPr>
      </w:pPr>
      <w:r w:rsidRPr="005E4385">
        <w:rPr>
          <w:rFonts w:eastAsia="Calibri"/>
          <w:sz w:val="26"/>
          <w:szCs w:val="26"/>
        </w:rPr>
        <w:t>1) получение письменных объяснений;</w:t>
      </w:r>
    </w:p>
    <w:p w:rsidR="00494C78" w:rsidRPr="005E4385" w:rsidRDefault="00494C78" w:rsidP="00494C78">
      <w:pPr>
        <w:tabs>
          <w:tab w:val="left" w:pos="9356"/>
        </w:tabs>
        <w:autoSpaceDE w:val="0"/>
        <w:autoSpaceDN w:val="0"/>
        <w:adjustRightInd w:val="0"/>
        <w:ind w:right="282" w:firstLine="709"/>
        <w:jc w:val="both"/>
        <w:rPr>
          <w:rFonts w:eastAsia="Calibri"/>
          <w:sz w:val="26"/>
          <w:szCs w:val="26"/>
        </w:rPr>
      </w:pPr>
      <w:r w:rsidRPr="005E4385">
        <w:rPr>
          <w:rFonts w:eastAsia="Calibri"/>
          <w:sz w:val="26"/>
          <w:szCs w:val="26"/>
        </w:rPr>
        <w:t>2) истребование документов;</w:t>
      </w:r>
    </w:p>
    <w:p w:rsidR="00494C78" w:rsidRPr="005E4385" w:rsidRDefault="00494C78" w:rsidP="00494C78">
      <w:pPr>
        <w:tabs>
          <w:tab w:val="left" w:pos="9356"/>
        </w:tabs>
        <w:autoSpaceDE w:val="0"/>
        <w:autoSpaceDN w:val="0"/>
        <w:adjustRightInd w:val="0"/>
        <w:ind w:right="282" w:firstLine="709"/>
        <w:jc w:val="both"/>
        <w:rPr>
          <w:rFonts w:eastAsia="Calibri"/>
          <w:sz w:val="26"/>
          <w:szCs w:val="26"/>
        </w:rPr>
      </w:pPr>
      <w:r w:rsidRPr="005E4385">
        <w:rPr>
          <w:rFonts w:eastAsia="Calibri"/>
          <w:sz w:val="26"/>
          <w:szCs w:val="26"/>
        </w:rPr>
        <w:t>3) экспертиза.</w:t>
      </w:r>
    </w:p>
    <w:p w:rsidR="007D7687" w:rsidRPr="005E4385" w:rsidRDefault="007D7687" w:rsidP="00494C78">
      <w:pPr>
        <w:tabs>
          <w:tab w:val="left" w:pos="9356"/>
        </w:tabs>
        <w:autoSpaceDE w:val="0"/>
        <w:autoSpaceDN w:val="0"/>
        <w:adjustRightInd w:val="0"/>
        <w:ind w:right="282" w:firstLine="709"/>
        <w:jc w:val="both"/>
        <w:rPr>
          <w:rFonts w:eastAsia="Calibri"/>
          <w:sz w:val="26"/>
          <w:szCs w:val="26"/>
        </w:rPr>
      </w:pPr>
      <w:r w:rsidRPr="005E4385">
        <w:rPr>
          <w:rFonts w:eastAsia="Calibri"/>
          <w:sz w:val="26"/>
          <w:szCs w:val="26"/>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494C78" w:rsidRPr="005E4385" w:rsidRDefault="00494C78" w:rsidP="00494C78">
      <w:pPr>
        <w:tabs>
          <w:tab w:val="left" w:pos="9356"/>
        </w:tabs>
        <w:ind w:right="282" w:firstLine="709"/>
        <w:jc w:val="both"/>
        <w:rPr>
          <w:sz w:val="26"/>
          <w:szCs w:val="26"/>
        </w:rPr>
      </w:pPr>
      <w:r w:rsidRPr="005E4385">
        <w:rPr>
          <w:rFonts w:eastAsia="Calibri"/>
          <w:sz w:val="26"/>
          <w:szCs w:val="26"/>
        </w:rPr>
        <w:t xml:space="preserve">4.5. </w:t>
      </w:r>
      <w:r w:rsidRPr="005E4385">
        <w:rPr>
          <w:sz w:val="26"/>
          <w:szCs w:val="26"/>
        </w:rPr>
        <w:t>Выездная проверка осуществляется в порядке, предусмотренном статьей 73 Федерального закона № 248-ФЗ.</w:t>
      </w:r>
    </w:p>
    <w:p w:rsidR="00494C78" w:rsidRPr="005E4385" w:rsidRDefault="00494C78" w:rsidP="00494C78">
      <w:pPr>
        <w:tabs>
          <w:tab w:val="left" w:pos="9356"/>
        </w:tabs>
        <w:ind w:right="282" w:firstLine="709"/>
        <w:jc w:val="both"/>
        <w:rPr>
          <w:rFonts w:eastAsia="Calibri"/>
          <w:sz w:val="26"/>
          <w:szCs w:val="26"/>
        </w:rPr>
      </w:pPr>
      <w:r w:rsidRPr="005E4385">
        <w:rPr>
          <w:rFonts w:eastAsia="Calibri"/>
          <w:sz w:val="26"/>
          <w:szCs w:val="26"/>
        </w:rPr>
        <w:t>В ходе выездной проверки могут совершаться следующие контрольные действия:</w:t>
      </w:r>
    </w:p>
    <w:p w:rsidR="00494C78" w:rsidRPr="005E4385" w:rsidRDefault="00494C78" w:rsidP="00494C78">
      <w:pPr>
        <w:tabs>
          <w:tab w:val="left" w:pos="9356"/>
        </w:tabs>
        <w:ind w:right="282" w:firstLine="709"/>
        <w:jc w:val="both"/>
        <w:rPr>
          <w:rFonts w:eastAsia="Calibri"/>
          <w:sz w:val="26"/>
          <w:szCs w:val="26"/>
        </w:rPr>
      </w:pPr>
      <w:r w:rsidRPr="005E4385">
        <w:rPr>
          <w:rFonts w:eastAsia="Calibri"/>
          <w:sz w:val="26"/>
          <w:szCs w:val="26"/>
        </w:rPr>
        <w:t>1) осмотр;</w:t>
      </w:r>
    </w:p>
    <w:p w:rsidR="00494C78" w:rsidRPr="005E4385" w:rsidRDefault="00494C78" w:rsidP="00494C78">
      <w:pPr>
        <w:tabs>
          <w:tab w:val="left" w:pos="9356"/>
        </w:tabs>
        <w:ind w:right="282" w:firstLine="709"/>
        <w:jc w:val="both"/>
        <w:rPr>
          <w:rFonts w:eastAsia="Calibri"/>
          <w:sz w:val="26"/>
          <w:szCs w:val="26"/>
        </w:rPr>
      </w:pPr>
      <w:r w:rsidRPr="005E4385">
        <w:rPr>
          <w:rFonts w:eastAsia="Calibri"/>
          <w:sz w:val="26"/>
          <w:szCs w:val="26"/>
        </w:rPr>
        <w:t>2) досмотр;</w:t>
      </w:r>
    </w:p>
    <w:p w:rsidR="00494C78" w:rsidRPr="005E4385" w:rsidRDefault="00494C78" w:rsidP="00494C78">
      <w:pPr>
        <w:tabs>
          <w:tab w:val="left" w:pos="9356"/>
        </w:tabs>
        <w:ind w:right="282" w:firstLine="709"/>
        <w:jc w:val="both"/>
        <w:rPr>
          <w:rFonts w:eastAsia="Calibri"/>
          <w:sz w:val="26"/>
          <w:szCs w:val="26"/>
        </w:rPr>
      </w:pPr>
      <w:r w:rsidRPr="005E4385">
        <w:rPr>
          <w:rFonts w:eastAsia="Calibri"/>
          <w:sz w:val="26"/>
          <w:szCs w:val="26"/>
        </w:rPr>
        <w:t>3) опрос;</w:t>
      </w:r>
    </w:p>
    <w:p w:rsidR="00494C78" w:rsidRPr="005E4385" w:rsidRDefault="00494C78" w:rsidP="00494C78">
      <w:pPr>
        <w:tabs>
          <w:tab w:val="left" w:pos="9356"/>
        </w:tabs>
        <w:ind w:right="282" w:firstLine="709"/>
        <w:jc w:val="both"/>
        <w:rPr>
          <w:rFonts w:eastAsia="Calibri"/>
          <w:sz w:val="26"/>
          <w:szCs w:val="26"/>
        </w:rPr>
      </w:pPr>
      <w:r w:rsidRPr="005E4385">
        <w:rPr>
          <w:rFonts w:eastAsia="Calibri"/>
          <w:sz w:val="26"/>
          <w:szCs w:val="26"/>
        </w:rPr>
        <w:t>4) получение письменных объяснений;</w:t>
      </w:r>
    </w:p>
    <w:p w:rsidR="00494C78" w:rsidRPr="005E4385" w:rsidRDefault="00494C78" w:rsidP="00494C78">
      <w:pPr>
        <w:tabs>
          <w:tab w:val="left" w:pos="9356"/>
        </w:tabs>
        <w:ind w:right="282" w:firstLine="709"/>
        <w:jc w:val="both"/>
        <w:rPr>
          <w:rFonts w:eastAsia="Calibri"/>
          <w:sz w:val="26"/>
          <w:szCs w:val="26"/>
        </w:rPr>
      </w:pPr>
      <w:r w:rsidRPr="005E4385">
        <w:rPr>
          <w:rFonts w:eastAsia="Calibri"/>
          <w:sz w:val="26"/>
          <w:szCs w:val="26"/>
        </w:rPr>
        <w:t>5) истребование документов;</w:t>
      </w:r>
    </w:p>
    <w:p w:rsidR="00494C78" w:rsidRPr="005E4385" w:rsidRDefault="00494C78" w:rsidP="00494C78">
      <w:pPr>
        <w:tabs>
          <w:tab w:val="left" w:pos="9356"/>
        </w:tabs>
        <w:ind w:right="282" w:firstLine="709"/>
        <w:jc w:val="both"/>
        <w:rPr>
          <w:rFonts w:eastAsia="Calibri"/>
          <w:sz w:val="26"/>
          <w:szCs w:val="26"/>
        </w:rPr>
      </w:pPr>
      <w:r w:rsidRPr="005E4385">
        <w:rPr>
          <w:rFonts w:eastAsia="Calibri"/>
          <w:sz w:val="26"/>
          <w:szCs w:val="26"/>
        </w:rPr>
        <w:t>6</w:t>
      </w:r>
      <w:r w:rsidR="000F3786" w:rsidRPr="005E4385">
        <w:rPr>
          <w:rFonts w:eastAsia="Calibri"/>
          <w:sz w:val="26"/>
          <w:szCs w:val="26"/>
        </w:rPr>
        <w:t>) инструментальное обследование.</w:t>
      </w:r>
    </w:p>
    <w:p w:rsidR="000F3786" w:rsidRPr="005E4385" w:rsidRDefault="000F3786" w:rsidP="00494C78">
      <w:pPr>
        <w:ind w:firstLine="709"/>
        <w:jc w:val="both"/>
        <w:rPr>
          <w:rFonts w:eastAsia="Calibri"/>
          <w:sz w:val="26"/>
          <w:szCs w:val="26"/>
        </w:rPr>
      </w:pPr>
      <w:r w:rsidRPr="005E4385">
        <w:rPr>
          <w:rFonts w:eastAsia="Calibri"/>
          <w:sz w:val="26"/>
          <w:szCs w:val="26"/>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r w:rsidR="009B42B2" w:rsidRPr="005E4385">
        <w:rPr>
          <w:rFonts w:eastAsia="Calibri"/>
          <w:sz w:val="26"/>
          <w:szCs w:val="26"/>
        </w:rPr>
        <w:t>»;</w:t>
      </w:r>
    </w:p>
    <w:p w:rsidR="009B42B2" w:rsidRPr="005E4385" w:rsidRDefault="009B42B2" w:rsidP="009B42B2">
      <w:pPr>
        <w:pStyle w:val="ConsPlusNormal"/>
        <w:ind w:firstLine="709"/>
        <w:jc w:val="both"/>
        <w:rPr>
          <w:sz w:val="26"/>
          <w:szCs w:val="26"/>
        </w:rPr>
      </w:pPr>
      <w:r w:rsidRPr="005E4385">
        <w:rPr>
          <w:sz w:val="26"/>
          <w:szCs w:val="26"/>
        </w:rPr>
        <w:t>пункт 4.7. изложить в следующей редакции:</w:t>
      </w:r>
    </w:p>
    <w:p w:rsidR="00494C78" w:rsidRPr="005E4385" w:rsidRDefault="009B42B2" w:rsidP="006E6172">
      <w:pPr>
        <w:tabs>
          <w:tab w:val="left" w:pos="9356"/>
        </w:tabs>
        <w:spacing w:after="160"/>
        <w:ind w:right="-1" w:firstLine="709"/>
        <w:contextualSpacing/>
        <w:jc w:val="both"/>
        <w:rPr>
          <w:sz w:val="26"/>
          <w:szCs w:val="26"/>
        </w:rPr>
      </w:pPr>
      <w:r w:rsidRPr="005E4385">
        <w:rPr>
          <w:rFonts w:eastAsia="Calibri"/>
          <w:sz w:val="26"/>
          <w:szCs w:val="26"/>
        </w:rPr>
        <w:t>«</w:t>
      </w:r>
      <w:r w:rsidR="00494C78" w:rsidRPr="005E4385">
        <w:rPr>
          <w:rFonts w:eastAsia="Calibri"/>
          <w:sz w:val="26"/>
          <w:szCs w:val="26"/>
        </w:rPr>
        <w:t>4.7.  </w:t>
      </w:r>
      <w:r w:rsidR="00494C78" w:rsidRPr="005E4385">
        <w:rPr>
          <w:sz w:val="26"/>
          <w:szCs w:val="26"/>
        </w:rPr>
        <w:t xml:space="preserve">Выездное обследование осуществляется в порядке, предусмотренном статьей 75 Федерального закона № 248-ФЗ. </w:t>
      </w:r>
    </w:p>
    <w:p w:rsidR="00494C78" w:rsidRPr="005E4385" w:rsidRDefault="00494C78" w:rsidP="006E6172">
      <w:pPr>
        <w:tabs>
          <w:tab w:val="left" w:pos="9356"/>
        </w:tabs>
        <w:spacing w:after="160"/>
        <w:ind w:right="-1" w:firstLine="709"/>
        <w:contextualSpacing/>
        <w:jc w:val="both"/>
        <w:rPr>
          <w:rFonts w:eastAsia="Calibri"/>
          <w:sz w:val="26"/>
          <w:szCs w:val="26"/>
        </w:rPr>
      </w:pPr>
      <w:r w:rsidRPr="005E4385">
        <w:rPr>
          <w:rFonts w:eastAsia="Calibri"/>
          <w:sz w:val="26"/>
          <w:szCs w:val="26"/>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94C78" w:rsidRPr="005E4385" w:rsidRDefault="00494C78" w:rsidP="006E6172">
      <w:pPr>
        <w:tabs>
          <w:tab w:val="left" w:pos="9356"/>
        </w:tabs>
        <w:spacing w:after="160"/>
        <w:ind w:right="-1" w:firstLine="709"/>
        <w:contextualSpacing/>
        <w:jc w:val="both"/>
        <w:rPr>
          <w:rFonts w:eastAsia="Calibri"/>
          <w:sz w:val="26"/>
          <w:szCs w:val="26"/>
        </w:rPr>
      </w:pPr>
      <w:r w:rsidRPr="005E4385">
        <w:rPr>
          <w:rFonts w:eastAsia="Calibri"/>
          <w:sz w:val="26"/>
          <w:szCs w:val="26"/>
        </w:rPr>
        <w:t>1) осмотр;</w:t>
      </w:r>
    </w:p>
    <w:p w:rsidR="00494C78" w:rsidRPr="005E4385" w:rsidRDefault="00494C78" w:rsidP="006E6172">
      <w:pPr>
        <w:tabs>
          <w:tab w:val="left" w:pos="9356"/>
        </w:tabs>
        <w:spacing w:after="160"/>
        <w:ind w:right="-1" w:firstLine="709"/>
        <w:contextualSpacing/>
        <w:jc w:val="both"/>
        <w:rPr>
          <w:rFonts w:eastAsia="Calibri"/>
          <w:sz w:val="26"/>
          <w:szCs w:val="26"/>
        </w:rPr>
      </w:pPr>
      <w:r w:rsidRPr="005E4385">
        <w:rPr>
          <w:rFonts w:eastAsia="Calibri"/>
          <w:sz w:val="26"/>
          <w:szCs w:val="26"/>
        </w:rPr>
        <w:t>2) инструментальное обследование (с применением видеозаписи);</w:t>
      </w:r>
    </w:p>
    <w:p w:rsidR="00494C78" w:rsidRPr="005E4385" w:rsidRDefault="007D7687" w:rsidP="006E6172">
      <w:pPr>
        <w:tabs>
          <w:tab w:val="left" w:pos="9356"/>
        </w:tabs>
        <w:spacing w:after="160"/>
        <w:ind w:right="-1" w:firstLine="709"/>
        <w:contextualSpacing/>
        <w:jc w:val="both"/>
        <w:rPr>
          <w:rFonts w:eastAsia="Calibri"/>
          <w:sz w:val="26"/>
          <w:szCs w:val="26"/>
        </w:rPr>
      </w:pPr>
      <w:r w:rsidRPr="005E4385">
        <w:rPr>
          <w:rFonts w:eastAsia="Calibri"/>
          <w:sz w:val="26"/>
          <w:szCs w:val="26"/>
        </w:rPr>
        <w:t>3) испытание.</w:t>
      </w:r>
    </w:p>
    <w:p w:rsidR="007D7687" w:rsidRPr="005E4385" w:rsidRDefault="007D7687" w:rsidP="006E6172">
      <w:pPr>
        <w:tabs>
          <w:tab w:val="left" w:pos="9356"/>
        </w:tabs>
        <w:spacing w:after="160"/>
        <w:ind w:right="-1" w:firstLine="709"/>
        <w:contextualSpacing/>
        <w:jc w:val="both"/>
        <w:rPr>
          <w:rFonts w:eastAsia="Calibri"/>
          <w:sz w:val="26"/>
          <w:szCs w:val="26"/>
        </w:rPr>
      </w:pPr>
      <w:r w:rsidRPr="005E4385">
        <w:rPr>
          <w:rFonts w:eastAsia="Calibri"/>
          <w:sz w:val="26"/>
          <w:szCs w:val="26"/>
        </w:rPr>
        <w:t>Кроме случаев, установленных частью 2 статьи 87 Федерального закона № 248-ФЗ, по результатам проведения контрольного (надзорного) мероприятия без взаимодействия акт контрольного (надзорного) мероприятия не составляется</w:t>
      </w:r>
      <w:proofErr w:type="gramStart"/>
      <w:r w:rsidRPr="005E4385">
        <w:rPr>
          <w:rFonts w:eastAsia="Calibri"/>
          <w:sz w:val="26"/>
          <w:szCs w:val="26"/>
        </w:rPr>
        <w:t>.</w:t>
      </w:r>
      <w:r w:rsidR="009B42B2" w:rsidRPr="005E4385">
        <w:rPr>
          <w:rFonts w:eastAsia="Calibri"/>
          <w:sz w:val="26"/>
          <w:szCs w:val="26"/>
        </w:rPr>
        <w:t>»;</w:t>
      </w:r>
      <w:proofErr w:type="gramEnd"/>
    </w:p>
    <w:p w:rsidR="000812AE" w:rsidRPr="005E4385" w:rsidRDefault="000812AE" w:rsidP="00B949E7">
      <w:pPr>
        <w:spacing w:after="160"/>
        <w:contextualSpacing/>
        <w:jc w:val="both"/>
        <w:rPr>
          <w:sz w:val="26"/>
          <w:szCs w:val="26"/>
        </w:rPr>
      </w:pPr>
    </w:p>
    <w:p w:rsidR="000812AE" w:rsidRPr="005E4385" w:rsidRDefault="000812AE" w:rsidP="000812AE">
      <w:pPr>
        <w:spacing w:after="160"/>
        <w:ind w:firstLine="709"/>
        <w:contextualSpacing/>
        <w:jc w:val="both"/>
        <w:rPr>
          <w:rFonts w:eastAsia="Calibri"/>
          <w:sz w:val="26"/>
          <w:szCs w:val="26"/>
        </w:rPr>
      </w:pPr>
      <w:r w:rsidRPr="005E4385">
        <w:rPr>
          <w:sz w:val="26"/>
          <w:szCs w:val="26"/>
        </w:rPr>
        <w:t xml:space="preserve">пункты 5.5. и 5.6. </w:t>
      </w:r>
      <w:r w:rsidR="00B949E7" w:rsidRPr="005E4385">
        <w:rPr>
          <w:sz w:val="26"/>
          <w:szCs w:val="26"/>
        </w:rPr>
        <w:t>раздел</w:t>
      </w:r>
      <w:r w:rsidR="00B949E7">
        <w:rPr>
          <w:sz w:val="26"/>
          <w:szCs w:val="26"/>
        </w:rPr>
        <w:t>а</w:t>
      </w:r>
      <w:r w:rsidR="00B949E7" w:rsidRPr="005E4385">
        <w:rPr>
          <w:sz w:val="26"/>
          <w:szCs w:val="26"/>
        </w:rPr>
        <w:t xml:space="preserve"> </w:t>
      </w:r>
      <w:r w:rsidR="00B949E7" w:rsidRPr="005E4385">
        <w:rPr>
          <w:sz w:val="26"/>
          <w:szCs w:val="26"/>
          <w:lang w:val="en-US"/>
        </w:rPr>
        <w:t>V</w:t>
      </w:r>
      <w:r w:rsidR="00B949E7" w:rsidRPr="005E4385">
        <w:rPr>
          <w:sz w:val="26"/>
          <w:szCs w:val="26"/>
        </w:rPr>
        <w:t xml:space="preserve"> </w:t>
      </w:r>
      <w:r w:rsidRPr="005E4385">
        <w:rPr>
          <w:sz w:val="26"/>
          <w:szCs w:val="26"/>
        </w:rPr>
        <w:t>изложить в следующей редакции:</w:t>
      </w:r>
    </w:p>
    <w:p w:rsidR="00494C78" w:rsidRPr="005E4385" w:rsidRDefault="000812AE" w:rsidP="00494C78">
      <w:pPr>
        <w:spacing w:after="160"/>
        <w:ind w:firstLine="709"/>
        <w:contextualSpacing/>
        <w:jc w:val="both"/>
        <w:rPr>
          <w:rFonts w:eastAsia="Calibri"/>
          <w:sz w:val="26"/>
          <w:szCs w:val="26"/>
        </w:rPr>
      </w:pPr>
      <w:r w:rsidRPr="005E4385">
        <w:rPr>
          <w:rFonts w:eastAsia="Calibri"/>
          <w:sz w:val="26"/>
          <w:szCs w:val="26"/>
        </w:rPr>
        <w:t>«</w:t>
      </w:r>
      <w:r w:rsidR="00494C78" w:rsidRPr="005E4385">
        <w:rPr>
          <w:rFonts w:eastAsia="Calibri"/>
          <w:sz w:val="26"/>
          <w:szCs w:val="26"/>
        </w:rPr>
        <w:t xml:space="preserve">5.5. Жалоба на решение администрации, действия (бездействие) его должностных лиц подлежит рассмотрению в течение </w:t>
      </w:r>
      <w:r w:rsidR="00B11731" w:rsidRPr="005E4385">
        <w:rPr>
          <w:rFonts w:eastAsia="Calibri"/>
          <w:sz w:val="26"/>
          <w:szCs w:val="26"/>
        </w:rPr>
        <w:t>15</w:t>
      </w:r>
      <w:r w:rsidR="00494C78" w:rsidRPr="005E4385">
        <w:rPr>
          <w:rFonts w:eastAsia="Calibri"/>
          <w:sz w:val="26"/>
          <w:szCs w:val="26"/>
        </w:rPr>
        <w:t xml:space="preserve"> рабочих дней со дня ее регистрации. Лицо, подавшее жалобу, до принятия итогового решения по жалобе </w:t>
      </w:r>
      <w:r w:rsidR="00494C78" w:rsidRPr="005E4385">
        <w:rPr>
          <w:rFonts w:eastAsia="Calibri"/>
          <w:sz w:val="26"/>
          <w:szCs w:val="26"/>
        </w:rPr>
        <w:lastRenderedPageBreak/>
        <w:t>вправе по своему усмотрению представить дополнительные материалы, относящиеся к предмету жалобы.</w:t>
      </w:r>
    </w:p>
    <w:p w:rsidR="00B11731" w:rsidRPr="005E4385" w:rsidRDefault="00494C78" w:rsidP="00B11731">
      <w:pPr>
        <w:spacing w:after="160"/>
        <w:ind w:firstLine="709"/>
        <w:contextualSpacing/>
        <w:jc w:val="both"/>
        <w:rPr>
          <w:rFonts w:eastAsia="Calibri"/>
          <w:sz w:val="26"/>
          <w:szCs w:val="26"/>
        </w:rPr>
      </w:pPr>
      <w:r w:rsidRPr="005E4385">
        <w:rPr>
          <w:rFonts w:eastAsia="Calibri"/>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округа или заместителем главы администрации Комсомольского муниципального округа, в ведении которого  находятся вопросы муниципального контроля, </w:t>
      </w:r>
      <w:r w:rsidR="00B11731" w:rsidRPr="005E4385">
        <w:rPr>
          <w:rFonts w:eastAsia="Calibri"/>
          <w:sz w:val="26"/>
          <w:szCs w:val="26"/>
        </w:rPr>
        <w:t>не более чем на 20 рабочих дней в следующих исключительных случаях:</w:t>
      </w:r>
    </w:p>
    <w:p w:rsidR="00B11731" w:rsidRPr="005E4385" w:rsidRDefault="00B11731" w:rsidP="00B11731">
      <w:pPr>
        <w:spacing w:after="160"/>
        <w:ind w:firstLine="709"/>
        <w:contextualSpacing/>
        <w:jc w:val="both"/>
        <w:rPr>
          <w:rFonts w:eastAsia="Calibri"/>
          <w:sz w:val="26"/>
          <w:szCs w:val="26"/>
        </w:rPr>
      </w:pPr>
      <w:r w:rsidRPr="005E4385">
        <w:rPr>
          <w:rFonts w:eastAsia="Calibri"/>
          <w:sz w:val="26"/>
          <w:szCs w:val="26"/>
        </w:rPr>
        <w:t>1) проведение в отношении должностного лица, действия (бездействия) которого обжалуются служебной проверки по фактам, указанным в жалобе;</w:t>
      </w:r>
    </w:p>
    <w:p w:rsidR="00B11731" w:rsidRPr="005E4385" w:rsidRDefault="00B11731" w:rsidP="00B11731">
      <w:pPr>
        <w:spacing w:after="160"/>
        <w:ind w:firstLine="709"/>
        <w:contextualSpacing/>
        <w:jc w:val="both"/>
        <w:rPr>
          <w:rFonts w:eastAsia="Calibri"/>
          <w:sz w:val="26"/>
          <w:szCs w:val="26"/>
        </w:rPr>
      </w:pPr>
      <w:r w:rsidRPr="005E4385">
        <w:rPr>
          <w:rFonts w:eastAsia="Calibri"/>
          <w:sz w:val="26"/>
          <w:szCs w:val="26"/>
        </w:rPr>
        <w:t>2) отсутствие должностного лица, действия (бездействия) которого обжалуются, по уважительной причине (болезнь, отпуск, командировка);</w:t>
      </w:r>
    </w:p>
    <w:p w:rsidR="00494C78" w:rsidRPr="005E4385" w:rsidRDefault="00B11731" w:rsidP="00B11731">
      <w:pPr>
        <w:spacing w:after="160"/>
        <w:ind w:firstLine="709"/>
        <w:contextualSpacing/>
        <w:jc w:val="both"/>
        <w:rPr>
          <w:rFonts w:eastAsia="Calibri"/>
          <w:sz w:val="26"/>
          <w:szCs w:val="26"/>
        </w:rPr>
      </w:pPr>
      <w:r w:rsidRPr="005E4385">
        <w:rPr>
          <w:rFonts w:eastAsia="Calibri"/>
          <w:sz w:val="26"/>
          <w:szCs w:val="26"/>
        </w:rPr>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B11731" w:rsidRPr="005E4385" w:rsidRDefault="00B11731" w:rsidP="00B11731">
      <w:pPr>
        <w:spacing w:after="160"/>
        <w:ind w:firstLine="709"/>
        <w:contextualSpacing/>
        <w:jc w:val="both"/>
        <w:rPr>
          <w:rFonts w:eastAsia="Calibri"/>
          <w:sz w:val="26"/>
          <w:szCs w:val="26"/>
        </w:rPr>
      </w:pPr>
      <w:r w:rsidRPr="005E4385">
        <w:rPr>
          <w:rFonts w:eastAsia="Calibri"/>
          <w:sz w:val="26"/>
          <w:szCs w:val="26"/>
        </w:rPr>
        <w:t>5.6.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B11731" w:rsidRPr="005E4385" w:rsidRDefault="00B11731" w:rsidP="00B11731">
      <w:pPr>
        <w:spacing w:after="160"/>
        <w:ind w:firstLine="709"/>
        <w:contextualSpacing/>
        <w:jc w:val="both"/>
        <w:rPr>
          <w:rFonts w:eastAsia="Calibri"/>
          <w:sz w:val="26"/>
          <w:szCs w:val="26"/>
        </w:rPr>
      </w:pPr>
      <w:r w:rsidRPr="005E4385">
        <w:rPr>
          <w:rFonts w:eastAsia="Calibri"/>
          <w:sz w:val="26"/>
          <w:szCs w:val="26"/>
        </w:rPr>
        <w:t xml:space="preserve">В досудебном порядке со стороны контролируемых лиц, права и законные интересы которых, по их мнению, </w:t>
      </w:r>
      <w:bookmarkStart w:id="0" w:name="_GoBack"/>
      <w:bookmarkEnd w:id="0"/>
      <w:r w:rsidRPr="005E4385">
        <w:rPr>
          <w:rFonts w:eastAsia="Calibri"/>
          <w:sz w:val="26"/>
          <w:szCs w:val="26"/>
        </w:rPr>
        <w:t>были нарушены, обжалованию подлежат:</w:t>
      </w:r>
    </w:p>
    <w:p w:rsidR="00B11731" w:rsidRPr="005E4385" w:rsidRDefault="00B11731" w:rsidP="00B11731">
      <w:pPr>
        <w:spacing w:after="160"/>
        <w:ind w:firstLine="709"/>
        <w:contextualSpacing/>
        <w:jc w:val="both"/>
        <w:rPr>
          <w:rFonts w:eastAsia="Calibri"/>
          <w:sz w:val="26"/>
          <w:szCs w:val="26"/>
        </w:rPr>
      </w:pPr>
      <w:r w:rsidRPr="005E4385">
        <w:rPr>
          <w:rFonts w:eastAsia="Calibri"/>
          <w:sz w:val="26"/>
          <w:szCs w:val="26"/>
        </w:rPr>
        <w:t>- решения о проведении контрольных (надзорных) мероприятий и обязательных профилактических визитов;</w:t>
      </w:r>
    </w:p>
    <w:p w:rsidR="00B11731" w:rsidRPr="005E4385" w:rsidRDefault="00B11731" w:rsidP="00B11731">
      <w:pPr>
        <w:spacing w:after="160"/>
        <w:ind w:firstLine="709"/>
        <w:contextualSpacing/>
        <w:jc w:val="both"/>
        <w:rPr>
          <w:rFonts w:eastAsia="Calibri"/>
          <w:sz w:val="26"/>
          <w:szCs w:val="26"/>
        </w:rPr>
      </w:pPr>
      <w:r w:rsidRPr="005E4385">
        <w:rPr>
          <w:rFonts w:eastAsia="Calibri"/>
          <w:sz w:val="26"/>
          <w:szCs w:val="26"/>
        </w:rPr>
        <w:t>- актов контрольных (надзорных) мероприятий и обязательных профилактических визитов, предписаний об устранении выявленных нарушений;</w:t>
      </w:r>
    </w:p>
    <w:p w:rsidR="00B11731" w:rsidRPr="005E4385" w:rsidRDefault="00B11731" w:rsidP="00B11731">
      <w:pPr>
        <w:spacing w:after="160"/>
        <w:ind w:firstLine="709"/>
        <w:contextualSpacing/>
        <w:jc w:val="both"/>
        <w:rPr>
          <w:rFonts w:eastAsia="Calibri"/>
          <w:sz w:val="26"/>
          <w:szCs w:val="26"/>
        </w:rPr>
      </w:pPr>
      <w:r w:rsidRPr="005E4385">
        <w:rPr>
          <w:rFonts w:eastAsia="Calibri"/>
          <w:sz w:val="26"/>
          <w:szCs w:val="26"/>
        </w:rPr>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B11731" w:rsidRPr="005E4385" w:rsidRDefault="00B11731" w:rsidP="00B11731">
      <w:pPr>
        <w:spacing w:after="160"/>
        <w:ind w:firstLine="709"/>
        <w:contextualSpacing/>
        <w:jc w:val="both"/>
        <w:rPr>
          <w:rFonts w:eastAsia="Calibri"/>
          <w:sz w:val="26"/>
          <w:szCs w:val="26"/>
        </w:rPr>
      </w:pPr>
      <w:r w:rsidRPr="005E4385">
        <w:rPr>
          <w:rFonts w:eastAsia="Calibri"/>
          <w:sz w:val="26"/>
          <w:szCs w:val="26"/>
        </w:rPr>
        <w:t>-  решений об отнесении объектов контроля к соответствующей категории риска;</w:t>
      </w:r>
    </w:p>
    <w:p w:rsidR="00B11731" w:rsidRPr="005E4385" w:rsidRDefault="00B11731" w:rsidP="00B11731">
      <w:pPr>
        <w:spacing w:after="160"/>
        <w:ind w:firstLine="709"/>
        <w:contextualSpacing/>
        <w:jc w:val="both"/>
        <w:rPr>
          <w:rFonts w:eastAsia="Calibri"/>
          <w:sz w:val="26"/>
          <w:szCs w:val="26"/>
        </w:rPr>
      </w:pPr>
      <w:r w:rsidRPr="005E4385">
        <w:rPr>
          <w:rFonts w:eastAsia="Calibri"/>
          <w:sz w:val="26"/>
          <w:szCs w:val="26"/>
        </w:rPr>
        <w:t>- решений об отказе в проведении обязательных профилактических визитов по заявлениям контролируемых лиц;</w:t>
      </w:r>
    </w:p>
    <w:p w:rsidR="00B11731" w:rsidRPr="005E4385" w:rsidRDefault="00B11731" w:rsidP="005E4385">
      <w:pPr>
        <w:ind w:firstLine="709"/>
        <w:jc w:val="both"/>
        <w:rPr>
          <w:rFonts w:eastAsia="Calibri"/>
          <w:sz w:val="26"/>
          <w:szCs w:val="26"/>
        </w:rPr>
      </w:pPr>
      <w:r w:rsidRPr="005E4385">
        <w:rPr>
          <w:rFonts w:eastAsia="Calibri"/>
          <w:sz w:val="26"/>
          <w:szCs w:val="26"/>
        </w:rPr>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r w:rsidR="000812AE" w:rsidRPr="005E4385">
        <w:rPr>
          <w:rFonts w:eastAsia="Calibri"/>
          <w:sz w:val="26"/>
          <w:szCs w:val="26"/>
        </w:rPr>
        <w:t>».</w:t>
      </w:r>
    </w:p>
    <w:p w:rsidR="005E4385" w:rsidRPr="005E4385" w:rsidRDefault="00E054F4" w:rsidP="00E054F4">
      <w:pPr>
        <w:pStyle w:val="ConsPlusNormal"/>
        <w:tabs>
          <w:tab w:val="left" w:pos="709"/>
        </w:tabs>
        <w:jc w:val="both"/>
        <w:rPr>
          <w:sz w:val="26"/>
          <w:szCs w:val="26"/>
        </w:rPr>
      </w:pPr>
      <w:r>
        <w:rPr>
          <w:sz w:val="26"/>
          <w:szCs w:val="26"/>
        </w:rPr>
        <w:t xml:space="preserve">            </w:t>
      </w:r>
      <w:r w:rsidR="005E4385" w:rsidRPr="005E4385">
        <w:rPr>
          <w:sz w:val="26"/>
          <w:szCs w:val="26"/>
        </w:rPr>
        <w:t>2. Настоящее решение вступает в силу после дня его официального опубликования.</w:t>
      </w:r>
    </w:p>
    <w:p w:rsidR="005E4385" w:rsidRPr="005E4385" w:rsidRDefault="005E4385" w:rsidP="00B11731">
      <w:pPr>
        <w:spacing w:after="160"/>
        <w:ind w:firstLine="709"/>
        <w:contextualSpacing/>
        <w:jc w:val="both"/>
        <w:rPr>
          <w:rFonts w:eastAsia="Calibri"/>
          <w:sz w:val="24"/>
          <w:szCs w:val="24"/>
        </w:rPr>
      </w:pPr>
    </w:p>
    <w:p w:rsidR="00DB1A45" w:rsidRDefault="00DB1A45" w:rsidP="00A87D7E">
      <w:pPr>
        <w:ind w:firstLine="709"/>
        <w:jc w:val="both"/>
        <w:rPr>
          <w:rFonts w:eastAsia="Times New Roman"/>
          <w:kern w:val="36"/>
          <w:sz w:val="24"/>
          <w:szCs w:val="24"/>
          <w:lang w:eastAsia="ru-RU"/>
        </w:rPr>
      </w:pPr>
    </w:p>
    <w:p w:rsidR="005E4385" w:rsidRDefault="005E4385" w:rsidP="000C0DB4">
      <w:pPr>
        <w:jc w:val="both"/>
        <w:rPr>
          <w:rFonts w:eastAsia="Calibri"/>
          <w:sz w:val="26"/>
          <w:szCs w:val="26"/>
        </w:rPr>
      </w:pPr>
      <w:r w:rsidRPr="005E4385">
        <w:rPr>
          <w:rFonts w:eastAsia="Calibri"/>
          <w:sz w:val="26"/>
          <w:szCs w:val="26"/>
        </w:rPr>
        <w:t>Председатель Собрания депутатов</w:t>
      </w:r>
    </w:p>
    <w:p w:rsidR="005E4385" w:rsidRDefault="005E4385" w:rsidP="000C0DB4">
      <w:pPr>
        <w:jc w:val="both"/>
        <w:rPr>
          <w:rFonts w:eastAsia="Calibri"/>
          <w:sz w:val="26"/>
          <w:szCs w:val="26"/>
        </w:rPr>
      </w:pPr>
      <w:r w:rsidRPr="005E4385">
        <w:rPr>
          <w:rFonts w:eastAsia="Calibri"/>
          <w:sz w:val="26"/>
          <w:szCs w:val="26"/>
        </w:rPr>
        <w:t>Комсомольского муниципального округа</w:t>
      </w:r>
    </w:p>
    <w:p w:rsidR="005E4385" w:rsidRDefault="005E4385" w:rsidP="000C0DB4">
      <w:pPr>
        <w:jc w:val="both"/>
        <w:rPr>
          <w:rFonts w:eastAsia="Calibri"/>
          <w:sz w:val="26"/>
          <w:szCs w:val="26"/>
        </w:rPr>
      </w:pPr>
      <w:r w:rsidRPr="005E4385">
        <w:rPr>
          <w:rFonts w:eastAsia="Calibri"/>
          <w:sz w:val="26"/>
          <w:szCs w:val="26"/>
        </w:rPr>
        <w:t>Чувашской Республики</w:t>
      </w:r>
      <w:r>
        <w:rPr>
          <w:rFonts w:eastAsia="Calibri"/>
          <w:sz w:val="26"/>
          <w:szCs w:val="26"/>
        </w:rPr>
        <w:t xml:space="preserve"> </w:t>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Pr>
          <w:rFonts w:eastAsia="Calibri"/>
          <w:sz w:val="26"/>
          <w:szCs w:val="26"/>
        </w:rPr>
        <w:tab/>
      </w:r>
      <w:r w:rsidRPr="005E4385">
        <w:rPr>
          <w:rFonts w:eastAsia="Calibri"/>
          <w:color w:val="000000"/>
          <w:sz w:val="26"/>
          <w:szCs w:val="26"/>
        </w:rPr>
        <w:t>С. Н. Грачева</w:t>
      </w:r>
    </w:p>
    <w:p w:rsidR="005E4385" w:rsidRDefault="005E4385" w:rsidP="000C0DB4">
      <w:pPr>
        <w:jc w:val="both"/>
        <w:rPr>
          <w:rFonts w:eastAsia="Calibri"/>
          <w:sz w:val="26"/>
          <w:szCs w:val="26"/>
        </w:rPr>
      </w:pPr>
    </w:p>
    <w:p w:rsidR="005E4385" w:rsidRDefault="005E4385" w:rsidP="000C0DB4">
      <w:pPr>
        <w:jc w:val="both"/>
        <w:rPr>
          <w:rFonts w:eastAsia="Calibri"/>
          <w:sz w:val="26"/>
          <w:szCs w:val="26"/>
        </w:rPr>
      </w:pPr>
      <w:r>
        <w:rPr>
          <w:rFonts w:eastAsia="Calibri"/>
          <w:sz w:val="26"/>
          <w:szCs w:val="26"/>
        </w:rPr>
        <w:t>Г</w:t>
      </w:r>
      <w:r w:rsidR="000C0DB4" w:rsidRPr="005E4385">
        <w:rPr>
          <w:rFonts w:eastAsia="Calibri"/>
          <w:sz w:val="26"/>
          <w:szCs w:val="26"/>
        </w:rPr>
        <w:t>лав</w:t>
      </w:r>
      <w:r>
        <w:rPr>
          <w:rFonts w:eastAsia="Calibri"/>
          <w:sz w:val="26"/>
          <w:szCs w:val="26"/>
        </w:rPr>
        <w:t>а</w:t>
      </w:r>
      <w:r w:rsidR="000C0DB4" w:rsidRPr="005E4385">
        <w:rPr>
          <w:rFonts w:eastAsia="Calibri"/>
          <w:sz w:val="26"/>
          <w:szCs w:val="26"/>
        </w:rPr>
        <w:t xml:space="preserve"> Комсомольского муниципального округа</w:t>
      </w:r>
      <w:r>
        <w:rPr>
          <w:rFonts w:eastAsia="Calibri"/>
          <w:sz w:val="26"/>
          <w:szCs w:val="26"/>
        </w:rPr>
        <w:t xml:space="preserve"> </w:t>
      </w:r>
    </w:p>
    <w:p w:rsidR="000C0DB4" w:rsidRPr="000C0DB4" w:rsidRDefault="000C0DB4" w:rsidP="00E054F4">
      <w:pPr>
        <w:tabs>
          <w:tab w:val="left" w:pos="567"/>
          <w:tab w:val="left" w:pos="709"/>
        </w:tabs>
        <w:jc w:val="both"/>
        <w:rPr>
          <w:sz w:val="26"/>
          <w:szCs w:val="26"/>
        </w:rPr>
      </w:pPr>
      <w:r w:rsidRPr="005E4385">
        <w:rPr>
          <w:rFonts w:eastAsia="Calibri"/>
          <w:sz w:val="26"/>
          <w:szCs w:val="26"/>
        </w:rPr>
        <w:t xml:space="preserve">Чувашской Республики                                                   </w:t>
      </w:r>
      <w:r w:rsidR="00C56BCF">
        <w:rPr>
          <w:rFonts w:eastAsia="Calibri"/>
          <w:sz w:val="26"/>
          <w:szCs w:val="26"/>
        </w:rPr>
        <w:t xml:space="preserve">                            </w:t>
      </w:r>
      <w:r w:rsidRPr="005E4385">
        <w:rPr>
          <w:rFonts w:eastAsia="Calibri"/>
          <w:sz w:val="26"/>
          <w:szCs w:val="26"/>
        </w:rPr>
        <w:t>Н. Н. Раськин</w:t>
      </w:r>
    </w:p>
    <w:p w:rsidR="000C0DB4" w:rsidRPr="00494C78" w:rsidRDefault="000C0DB4" w:rsidP="00A87D7E">
      <w:pPr>
        <w:ind w:firstLine="709"/>
        <w:jc w:val="both"/>
        <w:rPr>
          <w:rFonts w:eastAsia="Times New Roman"/>
          <w:kern w:val="36"/>
          <w:sz w:val="24"/>
          <w:szCs w:val="24"/>
          <w:lang w:eastAsia="ru-RU"/>
        </w:rPr>
      </w:pPr>
    </w:p>
    <w:sectPr w:rsidR="000C0DB4" w:rsidRPr="00494C78" w:rsidSect="00C56BCF">
      <w:headerReference w:type="default" r:id="rId9"/>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B8D" w:rsidRDefault="00212B8D" w:rsidP="007D7687">
      <w:r>
        <w:separator/>
      </w:r>
    </w:p>
  </w:endnote>
  <w:endnote w:type="continuationSeparator" w:id="0">
    <w:p w:rsidR="00212B8D" w:rsidRDefault="00212B8D" w:rsidP="007D7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B8D" w:rsidRDefault="00212B8D" w:rsidP="007D7687">
      <w:r>
        <w:separator/>
      </w:r>
    </w:p>
  </w:footnote>
  <w:footnote w:type="continuationSeparator" w:id="0">
    <w:p w:rsidR="00212B8D" w:rsidRDefault="00212B8D" w:rsidP="007D7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7D" w:rsidRPr="007E477D" w:rsidRDefault="007E477D">
    <w:pPr>
      <w:pStyle w:val="a8"/>
      <w:rPr>
        <w:sz w:val="28"/>
        <w:szCs w:val="28"/>
      </w:rP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3C838C0"/>
    <w:lvl w:ilvl="0">
      <w:numFmt w:val="bullet"/>
      <w:lvlText w:val="*"/>
      <w:lvlJc w:val="left"/>
    </w:lvl>
  </w:abstractNum>
  <w:abstractNum w:abstractNumId="1">
    <w:nsid w:val="1444219D"/>
    <w:multiLevelType w:val="hybridMultilevel"/>
    <w:tmpl w:val="CA70B0F4"/>
    <w:lvl w:ilvl="0" w:tplc="62DAC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24291B"/>
    <w:multiLevelType w:val="hybridMultilevel"/>
    <w:tmpl w:val="AEA0AE0C"/>
    <w:lvl w:ilvl="0" w:tplc="2B8A9BC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73F020A"/>
    <w:multiLevelType w:val="multilevel"/>
    <w:tmpl w:val="F4201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8C247E"/>
    <w:multiLevelType w:val="multilevel"/>
    <w:tmpl w:val="846A45BC"/>
    <w:lvl w:ilvl="0">
      <w:start w:val="1"/>
      <w:numFmt w:val="decimal"/>
      <w:lvlText w:val="%1."/>
      <w:lvlJc w:val="left"/>
      <w:pPr>
        <w:tabs>
          <w:tab w:val="num" w:pos="1758"/>
        </w:tabs>
        <w:ind w:left="1758" w:hanging="1050"/>
      </w:pPr>
      <w:rPr>
        <w:rFonts w:ascii="Times New Roman" w:hAnsi="Times New Roman" w:cs="Times New Roman"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256420FC"/>
    <w:multiLevelType w:val="multilevel"/>
    <w:tmpl w:val="5778F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2C020C"/>
    <w:multiLevelType w:val="hybridMultilevel"/>
    <w:tmpl w:val="46FEDA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49201372"/>
    <w:multiLevelType w:val="singleLevel"/>
    <w:tmpl w:val="62B2D9F8"/>
    <w:lvl w:ilvl="0">
      <w:start w:val="1"/>
      <w:numFmt w:val="decimal"/>
      <w:lvlText w:val="%1."/>
      <w:lvlJc w:val="left"/>
      <w:pPr>
        <w:tabs>
          <w:tab w:val="num" w:pos="1211"/>
        </w:tabs>
        <w:ind w:left="1211" w:hanging="360"/>
      </w:pPr>
      <w:rPr>
        <w:rFonts w:cs="Times New Roman" w:hint="default"/>
      </w:rPr>
    </w:lvl>
  </w:abstractNum>
  <w:abstractNum w:abstractNumId="8">
    <w:nsid w:val="495762F4"/>
    <w:multiLevelType w:val="hybridMultilevel"/>
    <w:tmpl w:val="AF2A8A6A"/>
    <w:lvl w:ilvl="0" w:tplc="E65A8D7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9AF0B12"/>
    <w:multiLevelType w:val="hybridMultilevel"/>
    <w:tmpl w:val="85ACBF9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4FE4FB4"/>
    <w:multiLevelType w:val="hybridMultilevel"/>
    <w:tmpl w:val="8114794C"/>
    <w:lvl w:ilvl="0" w:tplc="8D5C8A9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
    <w:nsid w:val="56E6050A"/>
    <w:multiLevelType w:val="multilevel"/>
    <w:tmpl w:val="EBFCB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CB479A"/>
    <w:multiLevelType w:val="hybridMultilevel"/>
    <w:tmpl w:val="CA70B0F4"/>
    <w:lvl w:ilvl="0" w:tplc="62DAC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EDE1167"/>
    <w:multiLevelType w:val="hybridMultilevel"/>
    <w:tmpl w:val="DC02F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247C4C"/>
    <w:multiLevelType w:val="multilevel"/>
    <w:tmpl w:val="07B062DC"/>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733F7CF7"/>
    <w:multiLevelType w:val="multilevel"/>
    <w:tmpl w:val="A5728F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BB6CB2"/>
    <w:multiLevelType w:val="multilevel"/>
    <w:tmpl w:val="7F5082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3"/>
  </w:num>
  <w:num w:numId="4">
    <w:abstractNumId w:val="16"/>
  </w:num>
  <w:num w:numId="5">
    <w:abstractNumId w:val="15"/>
  </w:num>
  <w:num w:numId="6">
    <w:abstractNumId w:val="1"/>
  </w:num>
  <w:num w:numId="7">
    <w:abstractNumId w:val="7"/>
  </w:num>
  <w:num w:numId="8">
    <w:abstractNumId w:val="12"/>
  </w:num>
  <w:num w:numId="9">
    <w:abstractNumId w:val="4"/>
  </w:num>
  <w:num w:numId="10">
    <w:abstractNumId w:val="14"/>
  </w:num>
  <w:num w:numId="11">
    <w:abstractNumId w:val="6"/>
  </w:num>
  <w:num w:numId="12">
    <w:abstractNumId w:val="9"/>
  </w:num>
  <w:num w:numId="13">
    <w:abstractNumId w:val="10"/>
  </w:num>
  <w:num w:numId="14">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5">
    <w:abstractNumId w:val="2"/>
  </w:num>
  <w:num w:numId="16">
    <w:abstractNumId w:val="1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0700"/>
  <w:defaultTabStop w:val="708"/>
  <w:characterSpacingControl w:val="doNotCompress"/>
  <w:footnotePr>
    <w:footnote w:id="-1"/>
    <w:footnote w:id="0"/>
  </w:footnotePr>
  <w:endnotePr>
    <w:endnote w:id="-1"/>
    <w:endnote w:id="0"/>
  </w:endnotePr>
  <w:compat/>
  <w:rsids>
    <w:rsidRoot w:val="000C5EFE"/>
    <w:rsid w:val="00010C8B"/>
    <w:rsid w:val="00016294"/>
    <w:rsid w:val="00044805"/>
    <w:rsid w:val="000812AE"/>
    <w:rsid w:val="00082D3A"/>
    <w:rsid w:val="000B30AF"/>
    <w:rsid w:val="000C0DB4"/>
    <w:rsid w:val="000C0F5A"/>
    <w:rsid w:val="000C5EFE"/>
    <w:rsid w:val="000D0219"/>
    <w:rsid w:val="000E4B6F"/>
    <w:rsid w:val="000F3786"/>
    <w:rsid w:val="00125EAB"/>
    <w:rsid w:val="00151E16"/>
    <w:rsid w:val="00167E47"/>
    <w:rsid w:val="001846B0"/>
    <w:rsid w:val="001B6D09"/>
    <w:rsid w:val="00212B8D"/>
    <w:rsid w:val="00235F1E"/>
    <w:rsid w:val="00253E0F"/>
    <w:rsid w:val="00264C0F"/>
    <w:rsid w:val="002934F6"/>
    <w:rsid w:val="00312068"/>
    <w:rsid w:val="003513D2"/>
    <w:rsid w:val="003A482F"/>
    <w:rsid w:val="003B1320"/>
    <w:rsid w:val="003B2F9B"/>
    <w:rsid w:val="003C478B"/>
    <w:rsid w:val="003F6D8E"/>
    <w:rsid w:val="0044576C"/>
    <w:rsid w:val="00494C78"/>
    <w:rsid w:val="004B38B5"/>
    <w:rsid w:val="004E2288"/>
    <w:rsid w:val="004F408D"/>
    <w:rsid w:val="004F7696"/>
    <w:rsid w:val="005167D1"/>
    <w:rsid w:val="005256ED"/>
    <w:rsid w:val="00554B0B"/>
    <w:rsid w:val="005653A8"/>
    <w:rsid w:val="005D7A94"/>
    <w:rsid w:val="005E4385"/>
    <w:rsid w:val="005F42DD"/>
    <w:rsid w:val="00614AA8"/>
    <w:rsid w:val="0065413F"/>
    <w:rsid w:val="0065494A"/>
    <w:rsid w:val="006A4A20"/>
    <w:rsid w:val="006D0848"/>
    <w:rsid w:val="006D6BD6"/>
    <w:rsid w:val="006E6172"/>
    <w:rsid w:val="00715655"/>
    <w:rsid w:val="00786E84"/>
    <w:rsid w:val="00793134"/>
    <w:rsid w:val="007A30D1"/>
    <w:rsid w:val="007A38C4"/>
    <w:rsid w:val="007D6A34"/>
    <w:rsid w:val="007D7687"/>
    <w:rsid w:val="007E12E3"/>
    <w:rsid w:val="007E477D"/>
    <w:rsid w:val="007F568E"/>
    <w:rsid w:val="008039D7"/>
    <w:rsid w:val="0085543B"/>
    <w:rsid w:val="009137CE"/>
    <w:rsid w:val="0092265E"/>
    <w:rsid w:val="00974546"/>
    <w:rsid w:val="009A2A6F"/>
    <w:rsid w:val="009B42B2"/>
    <w:rsid w:val="00A377A2"/>
    <w:rsid w:val="00A51402"/>
    <w:rsid w:val="00A53807"/>
    <w:rsid w:val="00A87D7E"/>
    <w:rsid w:val="00A94041"/>
    <w:rsid w:val="00AB6F9B"/>
    <w:rsid w:val="00AF46A5"/>
    <w:rsid w:val="00AF7113"/>
    <w:rsid w:val="00B038CC"/>
    <w:rsid w:val="00B11731"/>
    <w:rsid w:val="00B360B7"/>
    <w:rsid w:val="00B9437A"/>
    <w:rsid w:val="00B949E7"/>
    <w:rsid w:val="00BB1348"/>
    <w:rsid w:val="00BF6EDA"/>
    <w:rsid w:val="00C20673"/>
    <w:rsid w:val="00C56BCF"/>
    <w:rsid w:val="00C66C6A"/>
    <w:rsid w:val="00C7681E"/>
    <w:rsid w:val="00C8646F"/>
    <w:rsid w:val="00CB2DC4"/>
    <w:rsid w:val="00D24D7C"/>
    <w:rsid w:val="00DB1A45"/>
    <w:rsid w:val="00E054F4"/>
    <w:rsid w:val="00E4006D"/>
    <w:rsid w:val="00E63B36"/>
    <w:rsid w:val="00EA4201"/>
    <w:rsid w:val="00ED7730"/>
    <w:rsid w:val="00EE0681"/>
    <w:rsid w:val="00EE170C"/>
    <w:rsid w:val="00EF4C2E"/>
    <w:rsid w:val="00F10F33"/>
    <w:rsid w:val="00F176D1"/>
    <w:rsid w:val="00F946BC"/>
    <w:rsid w:val="00FF51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94041"/>
  </w:style>
  <w:style w:type="paragraph" w:styleId="1">
    <w:name w:val="heading 1"/>
    <w:basedOn w:val="a"/>
    <w:link w:val="10"/>
    <w:qFormat/>
    <w:rsid w:val="000C5EFE"/>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link w:val="20"/>
    <w:qFormat/>
    <w:rsid w:val="00E4006D"/>
    <w:pPr>
      <w:widowControl w:val="0"/>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4006D"/>
    <w:rPr>
      <w:rFonts w:ascii="Times New Roman" w:eastAsia="Times New Roman" w:hAnsi="Times New Roman" w:cs="Times New Roman"/>
      <w:b/>
      <w:bCs/>
      <w:sz w:val="36"/>
      <w:szCs w:val="36"/>
      <w:lang w:eastAsia="ru-RU"/>
    </w:rPr>
  </w:style>
  <w:style w:type="paragraph" w:customStyle="1" w:styleId="5">
    <w:name w:val="Стиль5"/>
    <w:basedOn w:val="a"/>
    <w:qFormat/>
    <w:rsid w:val="00E4006D"/>
    <w:pPr>
      <w:keepNext/>
      <w:widowControl w:val="0"/>
      <w:suppressAutoHyphens/>
      <w:ind w:firstLine="709"/>
      <w:jc w:val="both"/>
    </w:pPr>
    <w:rPr>
      <w:rFonts w:ascii="Courier New" w:eastAsia="Microsoft YaHei" w:hAnsi="Courier New" w:cs="Courier New"/>
      <w:color w:val="000000"/>
      <w:sz w:val="28"/>
      <w:szCs w:val="28"/>
      <w:lang w:eastAsia="ar-SA"/>
    </w:rPr>
  </w:style>
  <w:style w:type="character" w:customStyle="1" w:styleId="10">
    <w:name w:val="Заголовок 1 Знак"/>
    <w:basedOn w:val="a0"/>
    <w:link w:val="1"/>
    <w:rsid w:val="000C5EFE"/>
    <w:rPr>
      <w:rFonts w:eastAsia="Times New Roman"/>
      <w:b/>
      <w:bCs/>
      <w:kern w:val="36"/>
      <w:sz w:val="48"/>
      <w:szCs w:val="48"/>
      <w:lang w:eastAsia="ru-RU"/>
    </w:rPr>
  </w:style>
  <w:style w:type="paragraph" w:styleId="a3">
    <w:name w:val="Normal (Web)"/>
    <w:basedOn w:val="a"/>
    <w:uiPriority w:val="99"/>
    <w:unhideWhenUsed/>
    <w:rsid w:val="000C5EFE"/>
    <w:pPr>
      <w:spacing w:before="100" w:beforeAutospacing="1" w:after="100" w:afterAutospacing="1"/>
    </w:pPr>
    <w:rPr>
      <w:rFonts w:eastAsia="Times New Roman"/>
      <w:sz w:val="24"/>
      <w:szCs w:val="24"/>
      <w:lang w:eastAsia="ru-RU"/>
    </w:rPr>
  </w:style>
  <w:style w:type="character" w:styleId="a4">
    <w:name w:val="Strong"/>
    <w:basedOn w:val="a0"/>
    <w:uiPriority w:val="22"/>
    <w:qFormat/>
    <w:rsid w:val="000C5EFE"/>
    <w:rPr>
      <w:b/>
      <w:bCs/>
    </w:rPr>
  </w:style>
  <w:style w:type="paragraph" w:customStyle="1" w:styleId="ConsPlusNormal">
    <w:name w:val="ConsPlusNormal"/>
    <w:rsid w:val="00A87D7E"/>
    <w:pPr>
      <w:widowControl w:val="0"/>
      <w:autoSpaceDE w:val="0"/>
      <w:autoSpaceDN w:val="0"/>
      <w:adjustRightInd w:val="0"/>
    </w:pPr>
    <w:rPr>
      <w:rFonts w:eastAsia="Times New Roman"/>
      <w:sz w:val="24"/>
      <w:szCs w:val="24"/>
      <w:lang w:eastAsia="ru-RU"/>
    </w:rPr>
  </w:style>
  <w:style w:type="paragraph" w:customStyle="1" w:styleId="ConsPlusTitle">
    <w:name w:val="ConsPlusTitle"/>
    <w:rsid w:val="00A87D7E"/>
    <w:pPr>
      <w:widowControl w:val="0"/>
      <w:autoSpaceDE w:val="0"/>
      <w:autoSpaceDN w:val="0"/>
      <w:adjustRightInd w:val="0"/>
    </w:pPr>
    <w:rPr>
      <w:rFonts w:ascii="Arial" w:eastAsia="Times New Roman" w:hAnsi="Arial" w:cs="Arial"/>
      <w:b/>
      <w:bCs/>
      <w:sz w:val="24"/>
      <w:szCs w:val="24"/>
      <w:lang w:eastAsia="ru-RU"/>
    </w:rPr>
  </w:style>
  <w:style w:type="paragraph" w:styleId="a5">
    <w:name w:val="Balloon Text"/>
    <w:basedOn w:val="a"/>
    <w:link w:val="a6"/>
    <w:uiPriority w:val="99"/>
    <w:semiHidden/>
    <w:unhideWhenUsed/>
    <w:rsid w:val="00DB1A45"/>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DB1A45"/>
    <w:rPr>
      <w:rFonts w:ascii="Tahoma" w:eastAsia="Times New Roman" w:hAnsi="Tahoma" w:cs="Tahoma"/>
      <w:sz w:val="16"/>
      <w:szCs w:val="16"/>
      <w:lang w:eastAsia="ru-RU"/>
    </w:rPr>
  </w:style>
  <w:style w:type="character" w:customStyle="1" w:styleId="a7">
    <w:name w:val="Основной шрифт"/>
    <w:uiPriority w:val="99"/>
    <w:rsid w:val="00264C0F"/>
  </w:style>
  <w:style w:type="paragraph" w:styleId="a8">
    <w:name w:val="header"/>
    <w:basedOn w:val="a"/>
    <w:link w:val="a9"/>
    <w:uiPriority w:val="99"/>
    <w:unhideWhenUsed/>
    <w:rsid w:val="009A2A6F"/>
    <w:pPr>
      <w:tabs>
        <w:tab w:val="center" w:pos="4677"/>
        <w:tab w:val="right" w:pos="9355"/>
      </w:tabs>
    </w:pPr>
    <w:rPr>
      <w:sz w:val="24"/>
      <w:szCs w:val="48"/>
    </w:rPr>
  </w:style>
  <w:style w:type="character" w:customStyle="1" w:styleId="a9">
    <w:name w:val="Верхний колонтитул Знак"/>
    <w:basedOn w:val="a0"/>
    <w:link w:val="a8"/>
    <w:uiPriority w:val="99"/>
    <w:rsid w:val="009A2A6F"/>
    <w:rPr>
      <w:sz w:val="24"/>
      <w:szCs w:val="48"/>
    </w:rPr>
  </w:style>
  <w:style w:type="paragraph" w:styleId="aa">
    <w:name w:val="footer"/>
    <w:basedOn w:val="a"/>
    <w:link w:val="ab"/>
    <w:uiPriority w:val="99"/>
    <w:unhideWhenUsed/>
    <w:rsid w:val="009A2A6F"/>
    <w:pPr>
      <w:tabs>
        <w:tab w:val="center" w:pos="4677"/>
        <w:tab w:val="right" w:pos="9355"/>
      </w:tabs>
    </w:pPr>
    <w:rPr>
      <w:sz w:val="24"/>
      <w:szCs w:val="48"/>
    </w:rPr>
  </w:style>
  <w:style w:type="character" w:customStyle="1" w:styleId="ab">
    <w:name w:val="Нижний колонтитул Знак"/>
    <w:basedOn w:val="a0"/>
    <w:link w:val="aa"/>
    <w:uiPriority w:val="99"/>
    <w:rsid w:val="009A2A6F"/>
    <w:rPr>
      <w:sz w:val="24"/>
      <w:szCs w:val="48"/>
    </w:rPr>
  </w:style>
  <w:style w:type="paragraph" w:styleId="ac">
    <w:name w:val="List Paragraph"/>
    <w:basedOn w:val="a"/>
    <w:uiPriority w:val="34"/>
    <w:qFormat/>
    <w:rsid w:val="009A2A6F"/>
    <w:pPr>
      <w:spacing w:after="200" w:line="276" w:lineRule="auto"/>
      <w:ind w:left="720"/>
      <w:contextualSpacing/>
    </w:pPr>
    <w:rPr>
      <w:sz w:val="24"/>
      <w:szCs w:val="48"/>
    </w:rPr>
  </w:style>
  <w:style w:type="numbering" w:customStyle="1" w:styleId="11">
    <w:name w:val="Нет списка1"/>
    <w:next w:val="a2"/>
    <w:uiPriority w:val="99"/>
    <w:semiHidden/>
    <w:unhideWhenUsed/>
    <w:rsid w:val="009A2A6F"/>
  </w:style>
  <w:style w:type="paragraph" w:customStyle="1" w:styleId="ConsPlusNonformat">
    <w:name w:val="ConsPlusNonformat"/>
    <w:rsid w:val="009A2A6F"/>
    <w:pPr>
      <w:widowControl w:val="0"/>
      <w:autoSpaceDE w:val="0"/>
      <w:autoSpaceDN w:val="0"/>
      <w:adjustRightInd w:val="0"/>
    </w:pPr>
    <w:rPr>
      <w:rFonts w:ascii="Courier New" w:eastAsiaTheme="minorEastAsia" w:hAnsi="Courier New" w:cs="Courier New"/>
      <w:lang w:eastAsia="ru-RU"/>
    </w:rPr>
  </w:style>
  <w:style w:type="paragraph" w:customStyle="1" w:styleId="ConsPlusCell">
    <w:name w:val="ConsPlusCell"/>
    <w:uiPriority w:val="99"/>
    <w:rsid w:val="009A2A6F"/>
    <w:pPr>
      <w:widowControl w:val="0"/>
      <w:autoSpaceDE w:val="0"/>
      <w:autoSpaceDN w:val="0"/>
      <w:adjustRightInd w:val="0"/>
    </w:pPr>
    <w:rPr>
      <w:rFonts w:ascii="Courier New" w:eastAsiaTheme="minorEastAsia" w:hAnsi="Courier New" w:cs="Courier New"/>
      <w:lang w:eastAsia="ru-RU"/>
    </w:rPr>
  </w:style>
  <w:style w:type="paragraph" w:customStyle="1" w:styleId="ConsPlusDocList">
    <w:name w:val="ConsPlusDocList"/>
    <w:uiPriority w:val="99"/>
    <w:rsid w:val="009A2A6F"/>
    <w:pPr>
      <w:widowControl w:val="0"/>
      <w:autoSpaceDE w:val="0"/>
      <w:autoSpaceDN w:val="0"/>
      <w:adjustRightInd w:val="0"/>
    </w:pPr>
    <w:rPr>
      <w:rFonts w:ascii="Tahoma" w:eastAsiaTheme="minorEastAsia" w:hAnsi="Tahoma" w:cs="Tahoma"/>
      <w:sz w:val="18"/>
      <w:szCs w:val="18"/>
      <w:lang w:eastAsia="ru-RU"/>
    </w:rPr>
  </w:style>
  <w:style w:type="paragraph" w:customStyle="1" w:styleId="ConsPlusTitlePage">
    <w:name w:val="ConsPlusTitlePage"/>
    <w:uiPriority w:val="99"/>
    <w:rsid w:val="009A2A6F"/>
    <w:pPr>
      <w:widowControl w:val="0"/>
      <w:autoSpaceDE w:val="0"/>
      <w:autoSpaceDN w:val="0"/>
      <w:adjustRightInd w:val="0"/>
    </w:pPr>
    <w:rPr>
      <w:rFonts w:ascii="Tahoma" w:eastAsiaTheme="minorEastAsia" w:hAnsi="Tahoma" w:cs="Tahoma"/>
      <w:sz w:val="24"/>
      <w:szCs w:val="24"/>
      <w:lang w:eastAsia="ru-RU"/>
    </w:rPr>
  </w:style>
  <w:style w:type="paragraph" w:customStyle="1" w:styleId="ConsPlusJurTerm">
    <w:name w:val="ConsPlusJurTerm"/>
    <w:uiPriority w:val="99"/>
    <w:rsid w:val="009A2A6F"/>
    <w:pPr>
      <w:widowControl w:val="0"/>
      <w:autoSpaceDE w:val="0"/>
      <w:autoSpaceDN w:val="0"/>
      <w:adjustRightInd w:val="0"/>
    </w:pPr>
    <w:rPr>
      <w:rFonts w:eastAsiaTheme="minorEastAsia"/>
      <w:sz w:val="24"/>
      <w:szCs w:val="24"/>
      <w:lang w:eastAsia="ru-RU"/>
    </w:rPr>
  </w:style>
  <w:style w:type="paragraph" w:customStyle="1" w:styleId="ConsPlusTextList">
    <w:name w:val="ConsPlusTextList"/>
    <w:uiPriority w:val="99"/>
    <w:rsid w:val="009A2A6F"/>
    <w:pPr>
      <w:widowControl w:val="0"/>
      <w:autoSpaceDE w:val="0"/>
      <w:autoSpaceDN w:val="0"/>
      <w:adjustRightInd w:val="0"/>
    </w:pPr>
    <w:rPr>
      <w:rFonts w:eastAsiaTheme="minorEastAsia"/>
      <w:sz w:val="24"/>
      <w:szCs w:val="24"/>
      <w:lang w:eastAsia="ru-RU"/>
    </w:rPr>
  </w:style>
  <w:style w:type="paragraph" w:customStyle="1" w:styleId="ConsPlusTextList1">
    <w:name w:val="ConsPlusTextList1"/>
    <w:uiPriority w:val="99"/>
    <w:rsid w:val="009A2A6F"/>
    <w:pPr>
      <w:widowControl w:val="0"/>
      <w:autoSpaceDE w:val="0"/>
      <w:autoSpaceDN w:val="0"/>
      <w:adjustRightInd w:val="0"/>
    </w:pPr>
    <w:rPr>
      <w:rFonts w:eastAsiaTheme="minorEastAsia"/>
      <w:sz w:val="24"/>
      <w:szCs w:val="24"/>
      <w:lang w:eastAsia="ru-RU"/>
    </w:rPr>
  </w:style>
  <w:style w:type="paragraph" w:styleId="ad">
    <w:name w:val="Title"/>
    <w:basedOn w:val="a"/>
    <w:link w:val="ae"/>
    <w:qFormat/>
    <w:rsid w:val="009A2A6F"/>
    <w:pPr>
      <w:widowControl w:val="0"/>
      <w:autoSpaceDE w:val="0"/>
      <w:autoSpaceDN w:val="0"/>
      <w:adjustRightInd w:val="0"/>
      <w:spacing w:line="288" w:lineRule="auto"/>
      <w:jc w:val="center"/>
    </w:pPr>
    <w:rPr>
      <w:rFonts w:eastAsia="Times New Roman"/>
      <w:b/>
      <w:bCs/>
      <w:sz w:val="26"/>
      <w:szCs w:val="24"/>
      <w:lang w:eastAsia="ru-RU"/>
    </w:rPr>
  </w:style>
  <w:style w:type="character" w:customStyle="1" w:styleId="ae">
    <w:name w:val="Название Знак"/>
    <w:basedOn w:val="a0"/>
    <w:link w:val="ad"/>
    <w:rsid w:val="009A2A6F"/>
    <w:rPr>
      <w:rFonts w:eastAsia="Times New Roman"/>
      <w:b/>
      <w:bCs/>
      <w:sz w:val="26"/>
      <w:szCs w:val="24"/>
      <w:lang w:eastAsia="ru-RU"/>
    </w:rPr>
  </w:style>
  <w:style w:type="paragraph" w:styleId="af">
    <w:name w:val="Body Text"/>
    <w:basedOn w:val="a"/>
    <w:link w:val="af0"/>
    <w:semiHidden/>
    <w:rsid w:val="009A2A6F"/>
    <w:pPr>
      <w:jc w:val="both"/>
    </w:pPr>
    <w:rPr>
      <w:rFonts w:eastAsia="Times New Roman"/>
      <w:b/>
      <w:bCs/>
      <w:sz w:val="26"/>
      <w:szCs w:val="24"/>
      <w:lang w:eastAsia="ru-RU"/>
    </w:rPr>
  </w:style>
  <w:style w:type="character" w:customStyle="1" w:styleId="af0">
    <w:name w:val="Основной текст Знак"/>
    <w:basedOn w:val="a0"/>
    <w:link w:val="af"/>
    <w:semiHidden/>
    <w:rsid w:val="009A2A6F"/>
    <w:rPr>
      <w:rFonts w:eastAsia="Times New Roman"/>
      <w:b/>
      <w:bCs/>
      <w:sz w:val="26"/>
      <w:szCs w:val="24"/>
      <w:lang w:eastAsia="ru-RU"/>
    </w:rPr>
  </w:style>
  <w:style w:type="paragraph" w:customStyle="1" w:styleId="af1">
    <w:name w:val="Таблицы (моноширинный)"/>
    <w:basedOn w:val="a"/>
    <w:next w:val="a"/>
    <w:rsid w:val="009A2A6F"/>
    <w:pPr>
      <w:autoSpaceDE w:val="0"/>
      <w:autoSpaceDN w:val="0"/>
      <w:adjustRightInd w:val="0"/>
      <w:jc w:val="both"/>
    </w:pPr>
    <w:rPr>
      <w:rFonts w:ascii="Courier New" w:eastAsia="Times New Roman" w:hAnsi="Courier New" w:cs="Courier New"/>
      <w:sz w:val="24"/>
      <w:szCs w:val="24"/>
      <w:lang w:eastAsia="ru-RU"/>
    </w:rPr>
  </w:style>
  <w:style w:type="paragraph" w:styleId="af2">
    <w:name w:val="No Spacing"/>
    <w:uiPriority w:val="1"/>
    <w:qFormat/>
    <w:rsid w:val="009A2A6F"/>
    <w:pPr>
      <w:widowControl w:val="0"/>
      <w:autoSpaceDE w:val="0"/>
      <w:autoSpaceDN w:val="0"/>
      <w:adjustRightInd w:val="0"/>
    </w:pPr>
    <w:rPr>
      <w:rFonts w:ascii="Arial" w:eastAsia="Times New Roman" w:hAnsi="Arial" w:cs="Arial"/>
      <w:lang w:eastAsia="ru-RU"/>
    </w:rPr>
  </w:style>
  <w:style w:type="paragraph" w:styleId="af3">
    <w:name w:val="Body Text Indent"/>
    <w:basedOn w:val="a"/>
    <w:link w:val="af4"/>
    <w:uiPriority w:val="99"/>
    <w:semiHidden/>
    <w:unhideWhenUsed/>
    <w:rsid w:val="009A2A6F"/>
    <w:pPr>
      <w:widowControl w:val="0"/>
      <w:autoSpaceDE w:val="0"/>
      <w:autoSpaceDN w:val="0"/>
      <w:adjustRightInd w:val="0"/>
      <w:spacing w:after="120"/>
      <w:ind w:left="283"/>
    </w:pPr>
    <w:rPr>
      <w:rFonts w:ascii="Arial" w:eastAsia="Times New Roman" w:hAnsi="Arial"/>
      <w:lang w:eastAsia="ru-RU"/>
    </w:rPr>
  </w:style>
  <w:style w:type="character" w:customStyle="1" w:styleId="af4">
    <w:name w:val="Основной текст с отступом Знак"/>
    <w:basedOn w:val="a0"/>
    <w:link w:val="af3"/>
    <w:uiPriority w:val="99"/>
    <w:semiHidden/>
    <w:rsid w:val="009A2A6F"/>
    <w:rPr>
      <w:rFonts w:ascii="Arial" w:eastAsia="Times New Roman" w:hAnsi="Arial"/>
      <w:lang w:eastAsia="ru-RU"/>
    </w:rPr>
  </w:style>
  <w:style w:type="paragraph" w:styleId="21">
    <w:name w:val="Body Text 2"/>
    <w:basedOn w:val="a"/>
    <w:link w:val="22"/>
    <w:uiPriority w:val="99"/>
    <w:semiHidden/>
    <w:unhideWhenUsed/>
    <w:rsid w:val="009A2A6F"/>
    <w:pPr>
      <w:widowControl w:val="0"/>
      <w:autoSpaceDE w:val="0"/>
      <w:autoSpaceDN w:val="0"/>
      <w:adjustRightInd w:val="0"/>
      <w:spacing w:after="120" w:line="480" w:lineRule="auto"/>
    </w:pPr>
    <w:rPr>
      <w:rFonts w:ascii="Arial" w:eastAsia="Times New Roman" w:hAnsi="Arial"/>
      <w:lang w:eastAsia="ru-RU"/>
    </w:rPr>
  </w:style>
  <w:style w:type="character" w:customStyle="1" w:styleId="22">
    <w:name w:val="Основной текст 2 Знак"/>
    <w:basedOn w:val="a0"/>
    <w:link w:val="21"/>
    <w:uiPriority w:val="99"/>
    <w:semiHidden/>
    <w:rsid w:val="009A2A6F"/>
    <w:rPr>
      <w:rFonts w:ascii="Arial" w:eastAsia="Times New Roman" w:hAnsi="Arial"/>
      <w:lang w:eastAsia="ru-RU"/>
    </w:rPr>
  </w:style>
  <w:style w:type="character" w:styleId="af5">
    <w:name w:val="Hyperlink"/>
    <w:uiPriority w:val="99"/>
    <w:semiHidden/>
    <w:unhideWhenUsed/>
    <w:rsid w:val="009A2A6F"/>
    <w:rPr>
      <w:color w:val="0000FF"/>
      <w:u w:val="single"/>
    </w:rPr>
  </w:style>
  <w:style w:type="character" w:styleId="af6">
    <w:name w:val="annotation reference"/>
    <w:basedOn w:val="a0"/>
    <w:uiPriority w:val="99"/>
    <w:semiHidden/>
    <w:unhideWhenUsed/>
    <w:rsid w:val="009A2A6F"/>
    <w:rPr>
      <w:sz w:val="16"/>
      <w:szCs w:val="16"/>
    </w:rPr>
  </w:style>
  <w:style w:type="paragraph" w:styleId="af7">
    <w:name w:val="annotation text"/>
    <w:basedOn w:val="a"/>
    <w:link w:val="af8"/>
    <w:uiPriority w:val="99"/>
    <w:semiHidden/>
    <w:unhideWhenUsed/>
    <w:rsid w:val="009A2A6F"/>
    <w:pPr>
      <w:spacing w:after="200"/>
    </w:pPr>
  </w:style>
  <w:style w:type="character" w:customStyle="1" w:styleId="af8">
    <w:name w:val="Текст примечания Знак"/>
    <w:basedOn w:val="a0"/>
    <w:link w:val="af7"/>
    <w:uiPriority w:val="99"/>
    <w:semiHidden/>
    <w:rsid w:val="009A2A6F"/>
  </w:style>
  <w:style w:type="paragraph" w:styleId="af9">
    <w:name w:val="annotation subject"/>
    <w:basedOn w:val="af7"/>
    <w:next w:val="af7"/>
    <w:link w:val="afa"/>
    <w:uiPriority w:val="99"/>
    <w:semiHidden/>
    <w:unhideWhenUsed/>
    <w:rsid w:val="009A2A6F"/>
    <w:rPr>
      <w:b/>
      <w:bCs/>
    </w:rPr>
  </w:style>
  <w:style w:type="character" w:customStyle="1" w:styleId="afa">
    <w:name w:val="Тема примечания Знак"/>
    <w:basedOn w:val="af8"/>
    <w:link w:val="af9"/>
    <w:uiPriority w:val="99"/>
    <w:semiHidden/>
    <w:rsid w:val="009A2A6F"/>
    <w:rPr>
      <w:b/>
      <w:bCs/>
    </w:rPr>
  </w:style>
  <w:style w:type="paragraph" w:styleId="afb">
    <w:name w:val="footnote text"/>
    <w:basedOn w:val="a"/>
    <w:link w:val="afc"/>
    <w:uiPriority w:val="99"/>
    <w:semiHidden/>
    <w:unhideWhenUsed/>
    <w:rsid w:val="007D7687"/>
  </w:style>
  <w:style w:type="character" w:customStyle="1" w:styleId="afc">
    <w:name w:val="Текст сноски Знак"/>
    <w:basedOn w:val="a0"/>
    <w:link w:val="afb"/>
    <w:uiPriority w:val="99"/>
    <w:semiHidden/>
    <w:rsid w:val="007D7687"/>
  </w:style>
  <w:style w:type="character" w:styleId="afd">
    <w:name w:val="footnote reference"/>
    <w:basedOn w:val="a0"/>
    <w:uiPriority w:val="99"/>
    <w:semiHidden/>
    <w:unhideWhenUsed/>
    <w:rsid w:val="007D7687"/>
    <w:rPr>
      <w:vertAlign w:val="superscript"/>
    </w:rPr>
  </w:style>
</w:styles>
</file>

<file path=word/webSettings.xml><?xml version="1.0" encoding="utf-8"?>
<w:webSettings xmlns:r="http://schemas.openxmlformats.org/officeDocument/2006/relationships" xmlns:w="http://schemas.openxmlformats.org/wordprocessingml/2006/main">
  <w:divs>
    <w:div w:id="1250387152">
      <w:bodyDiv w:val="1"/>
      <w:marLeft w:val="0"/>
      <w:marRight w:val="0"/>
      <w:marTop w:val="0"/>
      <w:marBottom w:val="0"/>
      <w:divBdr>
        <w:top w:val="none" w:sz="0" w:space="0" w:color="auto"/>
        <w:left w:val="none" w:sz="0" w:space="0" w:color="auto"/>
        <w:bottom w:val="none" w:sz="0" w:space="0" w:color="auto"/>
        <w:right w:val="none" w:sz="0" w:space="0" w:color="auto"/>
      </w:divBdr>
      <w:divsChild>
        <w:div w:id="1073625735">
          <w:marLeft w:val="0"/>
          <w:marRight w:val="0"/>
          <w:marTop w:val="0"/>
          <w:marBottom w:val="0"/>
          <w:divBdr>
            <w:top w:val="none" w:sz="0" w:space="0" w:color="auto"/>
            <w:left w:val="none" w:sz="0" w:space="0" w:color="auto"/>
            <w:bottom w:val="none" w:sz="0" w:space="0" w:color="auto"/>
            <w:right w:val="none" w:sz="0" w:space="0" w:color="auto"/>
          </w:divBdr>
        </w:div>
        <w:div w:id="1763718610">
          <w:marLeft w:val="-322"/>
          <w:marRight w:val="-322"/>
          <w:marTop w:val="0"/>
          <w:marBottom w:val="0"/>
          <w:divBdr>
            <w:top w:val="none" w:sz="0" w:space="0" w:color="auto"/>
            <w:left w:val="none" w:sz="0" w:space="0" w:color="auto"/>
            <w:bottom w:val="none" w:sz="0" w:space="0" w:color="auto"/>
            <w:right w:val="none" w:sz="0" w:space="0" w:color="auto"/>
          </w:divBdr>
          <w:divsChild>
            <w:div w:id="2145266170">
              <w:marLeft w:val="0"/>
              <w:marRight w:val="0"/>
              <w:marTop w:val="0"/>
              <w:marBottom w:val="0"/>
              <w:divBdr>
                <w:top w:val="none" w:sz="0" w:space="0" w:color="auto"/>
                <w:left w:val="none" w:sz="0" w:space="0" w:color="auto"/>
                <w:bottom w:val="none" w:sz="0" w:space="0" w:color="auto"/>
                <w:right w:val="none" w:sz="0" w:space="0" w:color="auto"/>
              </w:divBdr>
              <w:divsChild>
                <w:div w:id="1712995462">
                  <w:marLeft w:val="0"/>
                  <w:marRight w:val="0"/>
                  <w:marTop w:val="301"/>
                  <w:marBottom w:val="0"/>
                  <w:divBdr>
                    <w:top w:val="none" w:sz="0" w:space="0" w:color="auto"/>
                    <w:left w:val="none" w:sz="0" w:space="0" w:color="auto"/>
                    <w:bottom w:val="none" w:sz="0" w:space="0" w:color="auto"/>
                    <w:right w:val="none" w:sz="0" w:space="0" w:color="auto"/>
                  </w:divBdr>
                  <w:divsChild>
                    <w:div w:id="18687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04F34-EBF2-4586-A31D-79FFD5C9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2731</Words>
  <Characters>15568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koms_okc5</dc:creator>
  <cp:lastModifiedBy>RePack by SPecialiST</cp:lastModifiedBy>
  <cp:revision>2</cp:revision>
  <cp:lastPrinted>2025-03-28T07:46:00Z</cp:lastPrinted>
  <dcterms:created xsi:type="dcterms:W3CDTF">2025-03-28T07:46:00Z</dcterms:created>
  <dcterms:modified xsi:type="dcterms:W3CDTF">2025-03-28T07:46:00Z</dcterms:modified>
</cp:coreProperties>
</file>