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168D2A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0861C9">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0168D2A6"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20</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326AAB">
                        <w:rPr>
                          <w:rFonts w:ascii="Times New Roman" w:eastAsia="Times New Roman" w:hAnsi="Times New Roman" w:cs="Times New Roman"/>
                          <w:sz w:val="24"/>
                          <w:szCs w:val="20"/>
                          <w:u w:val="single"/>
                          <w:lang w:eastAsia="ru-RU"/>
                        </w:rPr>
                        <w:t>3</w:t>
                      </w:r>
                      <w:r w:rsidR="000861C9">
                        <w:rPr>
                          <w:rFonts w:ascii="Times New Roman" w:eastAsia="Times New Roman" w:hAnsi="Times New Roman" w:cs="Times New Roman"/>
                          <w:sz w:val="24"/>
                          <w:szCs w:val="20"/>
                          <w:u w:val="single"/>
                          <w:lang w:eastAsia="ru-RU"/>
                        </w:rPr>
                        <w:t>10</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7AC5DB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0861C9">
                              <w:rPr>
                                <w:rFonts w:ascii="Times New Roman" w:eastAsia="Times New Roman" w:hAnsi="Times New Roman" w:cs="Times New Roman"/>
                                <w:sz w:val="24"/>
                                <w:szCs w:val="24"/>
                                <w:u w:val="single"/>
                                <w:lang w:eastAsia="ru-RU"/>
                              </w:rPr>
                              <w:t>10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07AC5DBA"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20</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0861C9">
                        <w:rPr>
                          <w:rFonts w:ascii="Times New Roman" w:eastAsia="Times New Roman" w:hAnsi="Times New Roman" w:cs="Times New Roman"/>
                          <w:sz w:val="24"/>
                          <w:szCs w:val="24"/>
                          <w:u w:val="single"/>
                          <w:lang w:eastAsia="ru-RU"/>
                        </w:rPr>
                        <w:t>10</w:t>
                      </w:r>
                      <w:proofErr w:type="gramEnd"/>
                      <w:r w:rsidR="00690F4F">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83D8E9D" w14:textId="77777777" w:rsidR="005E64DC" w:rsidRDefault="005E64DC" w:rsidP="00FC48EC">
      <w:pPr>
        <w:spacing w:after="0" w:line="240" w:lineRule="auto"/>
        <w:ind w:right="4962"/>
        <w:jc w:val="both"/>
        <w:rPr>
          <w:rFonts w:ascii="Times New Roman" w:hAnsi="Times New Roman" w:cs="Times New Roman"/>
          <w:color w:val="000000"/>
          <w:spacing w:val="-1"/>
          <w:sz w:val="24"/>
          <w:szCs w:val="24"/>
          <w:shd w:val="clear" w:color="auto" w:fill="FFFFFF"/>
        </w:rPr>
      </w:pPr>
    </w:p>
    <w:p w14:paraId="42435DFA" w14:textId="77777777" w:rsidR="000861C9" w:rsidRDefault="000861C9" w:rsidP="000861C9">
      <w:pPr>
        <w:tabs>
          <w:tab w:val="left" w:pos="709"/>
        </w:tabs>
        <w:spacing w:after="0" w:line="240" w:lineRule="auto"/>
        <w:ind w:right="4535"/>
        <w:jc w:val="both"/>
        <w:rPr>
          <w:rFonts w:ascii="Times New Roman" w:hAnsi="Times New Roman" w:cs="Times New Roman"/>
          <w:sz w:val="24"/>
          <w:szCs w:val="24"/>
        </w:rPr>
      </w:pPr>
      <w:r>
        <w:rPr>
          <w:rFonts w:ascii="Times New Roman" w:hAnsi="Times New Roman" w:cs="Times New Roman"/>
          <w:sz w:val="24"/>
          <w:szCs w:val="24"/>
        </w:rPr>
        <w:t>Об утверждении Плана мероприятий («дорожной карты») по взысканию дебиторской задолженности по платежам в бюджет Урмарского муниципального округа, пеням и штрафам по ним, и принятие мер по ее взысканию</w:t>
      </w:r>
    </w:p>
    <w:p w14:paraId="2D790D13" w14:textId="77777777" w:rsidR="000861C9" w:rsidRDefault="000861C9" w:rsidP="000861C9">
      <w:pPr>
        <w:tabs>
          <w:tab w:val="left" w:pos="709"/>
        </w:tabs>
        <w:spacing w:after="0" w:line="240" w:lineRule="auto"/>
        <w:ind w:right="5103"/>
        <w:jc w:val="both"/>
        <w:rPr>
          <w:rFonts w:ascii="Times New Roman" w:hAnsi="Times New Roman" w:cs="Times New Roman"/>
          <w:sz w:val="24"/>
          <w:szCs w:val="24"/>
        </w:rPr>
      </w:pPr>
    </w:p>
    <w:p w14:paraId="6593C8C0" w14:textId="77777777" w:rsidR="000861C9" w:rsidRDefault="000861C9" w:rsidP="000861C9">
      <w:pPr>
        <w:tabs>
          <w:tab w:val="left" w:pos="709"/>
        </w:tabs>
        <w:spacing w:after="0" w:line="240" w:lineRule="auto"/>
        <w:ind w:firstLine="851"/>
        <w:jc w:val="both"/>
        <w:rPr>
          <w:rFonts w:ascii="Times New Roman" w:hAnsi="Times New Roman" w:cs="Times New Roman"/>
          <w:sz w:val="24"/>
          <w:szCs w:val="24"/>
        </w:rPr>
      </w:pPr>
    </w:p>
    <w:p w14:paraId="05BCF9F0" w14:textId="51E8A877" w:rsidR="000861C9" w:rsidRDefault="000861C9" w:rsidP="000861C9">
      <w:pPr>
        <w:tabs>
          <w:tab w:val="left" w:pos="709"/>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статьей 160.1 Бюджетного кодекса Российской Федерации, приказом Министерства финансов Российской Федерации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Урмарского муниципального </w:t>
      </w:r>
      <w:proofErr w:type="gramStart"/>
      <w:r>
        <w:rPr>
          <w:rFonts w:ascii="Times New Roman" w:hAnsi="Times New Roman" w:cs="Times New Roman"/>
          <w:sz w:val="24"/>
          <w:szCs w:val="24"/>
        </w:rPr>
        <w:t xml:space="preserve">округа  </w:t>
      </w:r>
      <w:r>
        <w:rPr>
          <w:rFonts w:ascii="Times New Roman" w:hAnsi="Times New Roman" w:cs="Times New Roman"/>
          <w:spacing w:val="60"/>
          <w:sz w:val="24"/>
          <w:szCs w:val="24"/>
        </w:rPr>
        <w:t>постановляет</w:t>
      </w:r>
      <w:proofErr w:type="gramEnd"/>
      <w:r>
        <w:rPr>
          <w:rFonts w:ascii="Times New Roman" w:hAnsi="Times New Roman" w:cs="Times New Roman"/>
          <w:sz w:val="24"/>
          <w:szCs w:val="24"/>
        </w:rPr>
        <w:t>:</w:t>
      </w:r>
    </w:p>
    <w:p w14:paraId="3DCD21D6" w14:textId="77777777" w:rsidR="000861C9" w:rsidRDefault="000861C9" w:rsidP="000861C9">
      <w:pPr>
        <w:tabs>
          <w:tab w:val="left" w:pos="709"/>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 Утвердить План мероприятий («дорожную карту») по взысканию дебиторской задолженности по платежам в бюджет Урмарского муниципального округа, пеням и штрафам по ним и принятие мер по ее взысканию согласно приложению № 1 к настоящему постановлению.</w:t>
      </w:r>
    </w:p>
    <w:p w14:paraId="0197EAAF" w14:textId="77777777" w:rsidR="000861C9" w:rsidRDefault="000861C9" w:rsidP="000861C9">
      <w:pPr>
        <w:tabs>
          <w:tab w:val="left" w:pos="709"/>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 Главным администраторам (администраторам) доходов бюджета ежеквартально, не позднее 20 числа месяца, следующего за отчетным периодом, предоставлять в финансовый отдел администрации Урмарского муниципального округа </w:t>
      </w:r>
      <w:r>
        <w:rPr>
          <w:rFonts w:ascii="Times New Roman" w:hAnsi="Times New Roman" w:cs="Times New Roman"/>
          <w:bCs/>
          <w:iCs/>
          <w:color w:val="000000"/>
          <w:sz w:val="24"/>
          <w:szCs w:val="24"/>
        </w:rPr>
        <w:t>информацию о реализации Плана мероприятий («дорожной карты»)</w:t>
      </w:r>
      <w:r>
        <w:rPr>
          <w:rFonts w:ascii="Times New Roman" w:hAnsi="Times New Roman" w:cs="Times New Roman"/>
          <w:sz w:val="24"/>
          <w:szCs w:val="24"/>
        </w:rPr>
        <w:t xml:space="preserve"> по взысканию дебиторской задолженности по платежам в бюджет Урмарского муниципального округа, пеням и штрафам по ним, и принятие мер по ее взысканию.</w:t>
      </w:r>
    </w:p>
    <w:p w14:paraId="3C12EA2E" w14:textId="77777777" w:rsidR="000861C9" w:rsidRDefault="000861C9" w:rsidP="000861C9">
      <w:pPr>
        <w:tabs>
          <w:tab w:val="left" w:pos="709"/>
        </w:tabs>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 Признать утратившим силу постановление администрации Урмарского муниципального округа от 04.04.2024 г. № 546 «Об утверждении Плана мероприятий («дорожной карты») по взысканию дебиторской задолженности по платежам в бюджет Урмарского муниципального округа, пеням и штрафам по ним, и принятие мер по ее взысканию».</w:t>
      </w:r>
    </w:p>
    <w:p w14:paraId="3CAEBFCD" w14:textId="77777777" w:rsidR="000861C9" w:rsidRDefault="000861C9" w:rsidP="000861C9">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4. Настоящее постановление вступает в силу со дня его официального опубликования.</w:t>
      </w:r>
    </w:p>
    <w:p w14:paraId="1700FFA8" w14:textId="77777777" w:rsidR="000861C9" w:rsidRDefault="000861C9" w:rsidP="000861C9">
      <w:pPr>
        <w:spacing w:after="0" w:line="240" w:lineRule="auto"/>
        <w:rPr>
          <w:rFonts w:ascii="Times New Roman" w:hAnsi="Times New Roman" w:cs="Times New Roman"/>
          <w:sz w:val="24"/>
          <w:szCs w:val="24"/>
        </w:rPr>
      </w:pPr>
    </w:p>
    <w:p w14:paraId="1C5C7DE4" w14:textId="77777777" w:rsidR="000861C9" w:rsidRDefault="000861C9" w:rsidP="000861C9">
      <w:pPr>
        <w:spacing w:after="0" w:line="240" w:lineRule="auto"/>
        <w:rPr>
          <w:rFonts w:ascii="Times New Roman" w:hAnsi="Times New Roman" w:cs="Times New Roman"/>
          <w:sz w:val="24"/>
          <w:szCs w:val="24"/>
        </w:rPr>
      </w:pPr>
    </w:p>
    <w:p w14:paraId="23564D9A" w14:textId="77777777" w:rsidR="000861C9" w:rsidRDefault="000861C9" w:rsidP="000861C9">
      <w:pPr>
        <w:spacing w:after="0" w:line="240" w:lineRule="auto"/>
        <w:rPr>
          <w:rFonts w:ascii="Times New Roman" w:hAnsi="Times New Roman" w:cs="Times New Roman"/>
          <w:sz w:val="24"/>
          <w:szCs w:val="24"/>
        </w:rPr>
      </w:pPr>
    </w:p>
    <w:p w14:paraId="40EBC225" w14:textId="77777777" w:rsidR="000861C9" w:rsidRDefault="000861C9" w:rsidP="000861C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F83DDEF" w14:textId="77777777" w:rsidR="000861C9" w:rsidRDefault="000861C9" w:rsidP="000861C9">
      <w:pPr>
        <w:spacing w:after="0" w:line="240" w:lineRule="auto"/>
        <w:jc w:val="both"/>
        <w:rPr>
          <w:sz w:val="24"/>
          <w:szCs w:val="24"/>
        </w:rPr>
      </w:pPr>
      <w:r>
        <w:rPr>
          <w:rFonts w:ascii="Times New Roman" w:hAnsi="Times New Roman" w:cs="Times New Roman"/>
          <w:sz w:val="24"/>
          <w:szCs w:val="24"/>
        </w:rPr>
        <w:t>муниципального округа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t xml:space="preserve">                      В.В. Шигильдеев</w:t>
      </w:r>
    </w:p>
    <w:p w14:paraId="4F874BB5" w14:textId="77777777" w:rsidR="000861C9" w:rsidRDefault="000861C9" w:rsidP="000861C9">
      <w:pPr>
        <w:rPr>
          <w:sz w:val="24"/>
          <w:szCs w:val="24"/>
        </w:rPr>
      </w:pPr>
    </w:p>
    <w:p w14:paraId="3162E371" w14:textId="77777777" w:rsidR="000861C9" w:rsidRDefault="000861C9" w:rsidP="000861C9">
      <w:pPr>
        <w:rPr>
          <w:sz w:val="24"/>
          <w:szCs w:val="24"/>
        </w:rPr>
      </w:pPr>
    </w:p>
    <w:p w14:paraId="39BC38D9" w14:textId="77777777" w:rsidR="000861C9" w:rsidRDefault="000861C9" w:rsidP="000861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Ананьева Ольга Георгиевна</w:t>
      </w:r>
    </w:p>
    <w:p w14:paraId="04DDABA9" w14:textId="718960B0" w:rsidR="000861C9" w:rsidRDefault="000861C9" w:rsidP="000861C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8(835-44)</w:t>
      </w:r>
      <w:r>
        <w:rPr>
          <w:rFonts w:ascii="Times New Roman" w:hAnsi="Times New Roman" w:cs="Times New Roman"/>
          <w:sz w:val="20"/>
          <w:szCs w:val="20"/>
        </w:rPr>
        <w:t xml:space="preserve"> </w:t>
      </w:r>
      <w:r>
        <w:rPr>
          <w:rFonts w:ascii="Times New Roman" w:hAnsi="Times New Roman" w:cs="Times New Roman"/>
          <w:sz w:val="20"/>
          <w:szCs w:val="20"/>
        </w:rPr>
        <w:t>2-17-01</w:t>
      </w:r>
    </w:p>
    <w:p w14:paraId="7F45CEE0" w14:textId="77777777" w:rsidR="000861C9" w:rsidRDefault="000861C9" w:rsidP="000861C9">
      <w:pPr>
        <w:spacing w:after="0" w:line="240" w:lineRule="auto"/>
        <w:rPr>
          <w:rFonts w:ascii="Times New Roman" w:hAnsi="Times New Roman" w:cs="Times New Roman"/>
          <w:sz w:val="20"/>
          <w:szCs w:val="20"/>
        </w:rPr>
        <w:sectPr w:rsidR="000861C9">
          <w:pgSz w:w="11906" w:h="16838"/>
          <w:pgMar w:top="1134" w:right="707" w:bottom="709" w:left="1701" w:header="567" w:footer="567" w:gutter="0"/>
          <w:cols w:space="720"/>
        </w:sectPr>
      </w:pPr>
    </w:p>
    <w:p w14:paraId="1595F747" w14:textId="37469137" w:rsidR="000861C9" w:rsidRDefault="000861C9" w:rsidP="000861C9">
      <w:pPr>
        <w:spacing w:after="0" w:line="240" w:lineRule="auto"/>
        <w:ind w:left="3540"/>
        <w:jc w:val="center"/>
        <w:rPr>
          <w:rFonts w:ascii="Times New Roman" w:hAnsi="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УТВЕРЖДЁН</w:t>
      </w:r>
    </w:p>
    <w:p w14:paraId="353C2B72" w14:textId="77777777" w:rsidR="000861C9" w:rsidRDefault="000861C9" w:rsidP="000861C9">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постановлением администрации</w:t>
      </w:r>
    </w:p>
    <w:p w14:paraId="605B8748" w14:textId="77777777" w:rsidR="000861C9" w:rsidRDefault="000861C9" w:rsidP="000861C9">
      <w:pPr>
        <w:spacing w:after="0" w:line="240" w:lineRule="auto"/>
        <w:ind w:left="3540"/>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Урмарского муниципального округа</w:t>
      </w:r>
    </w:p>
    <w:p w14:paraId="3261D150" w14:textId="77777777" w:rsidR="000861C9" w:rsidRDefault="000861C9" w:rsidP="000861C9">
      <w:pPr>
        <w:spacing w:after="0" w:line="240" w:lineRule="auto"/>
        <w:ind w:left="354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Чувашской Республики</w:t>
      </w:r>
    </w:p>
    <w:p w14:paraId="6DA7C313" w14:textId="4C5CDEB6" w:rsidR="000861C9" w:rsidRDefault="000861C9" w:rsidP="000861C9">
      <w:pPr>
        <w:spacing w:after="0" w:line="240" w:lineRule="auto"/>
        <w:ind w:left="3540" w:firstLine="709"/>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от </w:t>
      </w:r>
      <w:r>
        <w:rPr>
          <w:rFonts w:ascii="Times New Roman" w:hAnsi="Times New Roman"/>
          <w:sz w:val="24"/>
          <w:szCs w:val="24"/>
        </w:rPr>
        <w:t>20.02.2025</w:t>
      </w:r>
      <w:r>
        <w:rPr>
          <w:rFonts w:ascii="Times New Roman" w:hAnsi="Times New Roman"/>
          <w:sz w:val="24"/>
          <w:szCs w:val="24"/>
        </w:rPr>
        <w:t xml:space="preserve"> № </w:t>
      </w:r>
      <w:r>
        <w:rPr>
          <w:rFonts w:ascii="Times New Roman" w:hAnsi="Times New Roman"/>
          <w:sz w:val="24"/>
          <w:szCs w:val="24"/>
        </w:rPr>
        <w:t>310</w:t>
      </w:r>
    </w:p>
    <w:p w14:paraId="57F3A803" w14:textId="77777777" w:rsidR="000861C9" w:rsidRDefault="000861C9" w:rsidP="000861C9">
      <w:pPr>
        <w:rPr>
          <w:sz w:val="24"/>
          <w:szCs w:val="24"/>
        </w:rPr>
      </w:pPr>
    </w:p>
    <w:p w14:paraId="39815B86" w14:textId="77777777" w:rsidR="000861C9" w:rsidRDefault="000861C9" w:rsidP="000861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План мероприятий </w:t>
      </w:r>
    </w:p>
    <w:p w14:paraId="32A0F4C1" w14:textId="77777777" w:rsidR="000861C9" w:rsidRDefault="000861C9" w:rsidP="000861C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(«дорожная карта») по взысканию дебиторской задолженности по платежам в бюджет Урмарского муниципального округа, пеням и штрафам по ним, и принятие мер по ее взысканию</w:t>
      </w:r>
    </w:p>
    <w:p w14:paraId="63DA581E" w14:textId="77777777" w:rsidR="000861C9" w:rsidRDefault="000861C9" w:rsidP="000861C9">
      <w:pPr>
        <w:spacing w:after="0" w:line="240" w:lineRule="auto"/>
        <w:rPr>
          <w:rFonts w:ascii="Times New Roman" w:hAnsi="Times New Roman" w:cs="Times New Roman"/>
          <w:sz w:val="24"/>
          <w:szCs w:val="24"/>
        </w:rPr>
      </w:pPr>
    </w:p>
    <w:tbl>
      <w:tblPr>
        <w:tblW w:w="1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961"/>
        <w:gridCol w:w="3402"/>
        <w:gridCol w:w="3014"/>
        <w:gridCol w:w="3015"/>
      </w:tblGrid>
      <w:tr w:rsidR="000861C9" w14:paraId="70B6FC4F" w14:textId="77777777" w:rsidTr="009329D5">
        <w:trPr>
          <w:tblHeader/>
        </w:trPr>
        <w:tc>
          <w:tcPr>
            <w:tcW w:w="817" w:type="dxa"/>
            <w:tcBorders>
              <w:top w:val="single" w:sz="4" w:space="0" w:color="auto"/>
              <w:left w:val="single" w:sz="4" w:space="0" w:color="auto"/>
              <w:bottom w:val="single" w:sz="4" w:space="0" w:color="auto"/>
              <w:right w:val="single" w:sz="4" w:space="0" w:color="auto"/>
            </w:tcBorders>
            <w:hideMark/>
          </w:tcPr>
          <w:p w14:paraId="4A736617"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п/п</w:t>
            </w:r>
          </w:p>
        </w:tc>
        <w:tc>
          <w:tcPr>
            <w:tcW w:w="4961" w:type="dxa"/>
            <w:tcBorders>
              <w:top w:val="single" w:sz="4" w:space="0" w:color="auto"/>
              <w:left w:val="single" w:sz="4" w:space="0" w:color="auto"/>
              <w:bottom w:val="single" w:sz="4" w:space="0" w:color="auto"/>
              <w:right w:val="single" w:sz="4" w:space="0" w:color="auto"/>
            </w:tcBorders>
            <w:hideMark/>
          </w:tcPr>
          <w:p w14:paraId="48206F79"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мероприятия</w:t>
            </w:r>
          </w:p>
        </w:tc>
        <w:tc>
          <w:tcPr>
            <w:tcW w:w="3402" w:type="dxa"/>
            <w:tcBorders>
              <w:top w:val="single" w:sz="4" w:space="0" w:color="auto"/>
              <w:left w:val="single" w:sz="4" w:space="0" w:color="auto"/>
              <w:bottom w:val="single" w:sz="4" w:space="0" w:color="auto"/>
              <w:right w:val="single" w:sz="4" w:space="0" w:color="auto"/>
            </w:tcBorders>
            <w:hideMark/>
          </w:tcPr>
          <w:p w14:paraId="1F615D1C"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Ответственные исполнители</w:t>
            </w:r>
          </w:p>
        </w:tc>
        <w:tc>
          <w:tcPr>
            <w:tcW w:w="3014" w:type="dxa"/>
            <w:tcBorders>
              <w:top w:val="single" w:sz="4" w:space="0" w:color="auto"/>
              <w:left w:val="single" w:sz="4" w:space="0" w:color="auto"/>
              <w:bottom w:val="single" w:sz="4" w:space="0" w:color="auto"/>
              <w:right w:val="single" w:sz="4" w:space="0" w:color="auto"/>
            </w:tcBorders>
            <w:hideMark/>
          </w:tcPr>
          <w:p w14:paraId="753DC114"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Срок реализации</w:t>
            </w:r>
          </w:p>
        </w:tc>
        <w:tc>
          <w:tcPr>
            <w:tcW w:w="3015" w:type="dxa"/>
            <w:tcBorders>
              <w:top w:val="single" w:sz="4" w:space="0" w:color="auto"/>
              <w:left w:val="single" w:sz="4" w:space="0" w:color="auto"/>
              <w:bottom w:val="single" w:sz="4" w:space="0" w:color="auto"/>
              <w:right w:val="single" w:sz="4" w:space="0" w:color="auto"/>
            </w:tcBorders>
            <w:hideMark/>
          </w:tcPr>
          <w:p w14:paraId="5D250829"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Ожидаемый результат</w:t>
            </w:r>
          </w:p>
        </w:tc>
      </w:tr>
      <w:tr w:rsidR="000861C9" w14:paraId="7D6E2BD3" w14:textId="77777777" w:rsidTr="009329D5">
        <w:trPr>
          <w:tblHeader/>
        </w:trPr>
        <w:tc>
          <w:tcPr>
            <w:tcW w:w="817" w:type="dxa"/>
            <w:tcBorders>
              <w:top w:val="single" w:sz="4" w:space="0" w:color="auto"/>
              <w:left w:val="single" w:sz="4" w:space="0" w:color="auto"/>
              <w:bottom w:val="single" w:sz="4" w:space="0" w:color="auto"/>
              <w:right w:val="single" w:sz="4" w:space="0" w:color="auto"/>
            </w:tcBorders>
            <w:hideMark/>
          </w:tcPr>
          <w:p w14:paraId="36FA66B9"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14:paraId="3F43A325"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402" w:type="dxa"/>
            <w:tcBorders>
              <w:top w:val="single" w:sz="4" w:space="0" w:color="auto"/>
              <w:left w:val="single" w:sz="4" w:space="0" w:color="auto"/>
              <w:bottom w:val="single" w:sz="4" w:space="0" w:color="auto"/>
              <w:right w:val="single" w:sz="4" w:space="0" w:color="auto"/>
            </w:tcBorders>
            <w:hideMark/>
          </w:tcPr>
          <w:p w14:paraId="20D6976A"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014" w:type="dxa"/>
            <w:tcBorders>
              <w:top w:val="single" w:sz="4" w:space="0" w:color="auto"/>
              <w:left w:val="single" w:sz="4" w:space="0" w:color="auto"/>
              <w:bottom w:val="single" w:sz="4" w:space="0" w:color="auto"/>
              <w:right w:val="single" w:sz="4" w:space="0" w:color="auto"/>
            </w:tcBorders>
            <w:hideMark/>
          </w:tcPr>
          <w:p w14:paraId="637B703C"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015" w:type="dxa"/>
            <w:tcBorders>
              <w:top w:val="single" w:sz="4" w:space="0" w:color="auto"/>
              <w:left w:val="single" w:sz="4" w:space="0" w:color="auto"/>
              <w:bottom w:val="single" w:sz="4" w:space="0" w:color="auto"/>
              <w:right w:val="single" w:sz="4" w:space="0" w:color="auto"/>
            </w:tcBorders>
            <w:hideMark/>
          </w:tcPr>
          <w:p w14:paraId="118D8684" w14:textId="77777777" w:rsidR="000861C9" w:rsidRDefault="000861C9" w:rsidP="009329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0861C9" w14:paraId="7DC886E3" w14:textId="77777777" w:rsidTr="009329D5">
        <w:tc>
          <w:tcPr>
            <w:tcW w:w="15209" w:type="dxa"/>
            <w:gridSpan w:val="5"/>
            <w:tcBorders>
              <w:top w:val="single" w:sz="4" w:space="0" w:color="auto"/>
              <w:left w:val="single" w:sz="4" w:space="0" w:color="auto"/>
              <w:bottom w:val="single" w:sz="4" w:space="0" w:color="auto"/>
              <w:right w:val="single" w:sz="4" w:space="0" w:color="auto"/>
            </w:tcBorders>
            <w:hideMark/>
          </w:tcPr>
          <w:p w14:paraId="06942E80" w14:textId="77777777" w:rsidR="000861C9" w:rsidRDefault="000861C9" w:rsidP="009329D5">
            <w:pPr>
              <w:numPr>
                <w:ilvl w:val="0"/>
                <w:numId w:val="13"/>
              </w:numPr>
              <w:autoSpaceDE w:val="0"/>
              <w:autoSpaceDN w:val="0"/>
              <w:adjustRightInd w:val="0"/>
              <w:spacing w:after="0" w:line="240" w:lineRule="auto"/>
              <w:ind w:left="0" w:firstLine="0"/>
              <w:jc w:val="center"/>
              <w:rPr>
                <w:rFonts w:ascii="Times New Roman" w:hAnsi="Times New Roman" w:cs="Times New Roman"/>
                <w:sz w:val="24"/>
                <w:szCs w:val="24"/>
              </w:rPr>
            </w:pPr>
            <w:r>
              <w:rPr>
                <w:rFonts w:ascii="Times New Roman" w:hAnsi="Times New Roman" w:cs="Times New Roman"/>
                <w:sz w:val="24"/>
                <w:szCs w:val="24"/>
              </w:rPr>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tc>
      </w:tr>
      <w:tr w:rsidR="000861C9" w14:paraId="0B8D8B2F"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10EBC0FB"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14:paraId="3F57233E"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контроля за правильностью исчисления, полнотой и своевременностью осуществления платежей, пеням и штрафам по ним</w:t>
            </w:r>
          </w:p>
        </w:tc>
        <w:tc>
          <w:tcPr>
            <w:tcW w:w="3402" w:type="dxa"/>
            <w:tcBorders>
              <w:top w:val="single" w:sz="4" w:space="0" w:color="auto"/>
              <w:left w:val="single" w:sz="4" w:space="0" w:color="auto"/>
              <w:bottom w:val="single" w:sz="4" w:space="0" w:color="auto"/>
              <w:right w:val="single" w:sz="4" w:space="0" w:color="auto"/>
            </w:tcBorders>
            <w:hideMark/>
          </w:tcPr>
          <w:p w14:paraId="0CEFD4F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67CAFB73"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постоянной основе </w:t>
            </w:r>
          </w:p>
        </w:tc>
        <w:tc>
          <w:tcPr>
            <w:tcW w:w="3015" w:type="dxa"/>
            <w:tcBorders>
              <w:top w:val="single" w:sz="4" w:space="0" w:color="auto"/>
              <w:left w:val="single" w:sz="4" w:space="0" w:color="auto"/>
              <w:bottom w:val="single" w:sz="4" w:space="0" w:color="auto"/>
              <w:right w:val="single" w:sz="4" w:space="0" w:color="auto"/>
            </w:tcBorders>
            <w:hideMark/>
          </w:tcPr>
          <w:p w14:paraId="711D492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Недопущение образования (роста) текущей, просроченной дебиторской задолженности</w:t>
            </w:r>
          </w:p>
        </w:tc>
      </w:tr>
      <w:tr w:rsidR="000861C9" w14:paraId="71A60794"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50214E55"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4961" w:type="dxa"/>
            <w:tcBorders>
              <w:top w:val="single" w:sz="4" w:space="0" w:color="auto"/>
              <w:left w:val="single" w:sz="4" w:space="0" w:color="auto"/>
              <w:bottom w:val="single" w:sz="4" w:space="0" w:color="auto"/>
              <w:right w:val="single" w:sz="4" w:space="0" w:color="auto"/>
            </w:tcBorders>
            <w:hideMark/>
          </w:tcPr>
          <w:p w14:paraId="28C6FEED"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Инвентаризация дебиторской задолженности </w:t>
            </w:r>
          </w:p>
        </w:tc>
        <w:tc>
          <w:tcPr>
            <w:tcW w:w="3402" w:type="dxa"/>
            <w:tcBorders>
              <w:top w:val="single" w:sz="4" w:space="0" w:color="auto"/>
              <w:left w:val="single" w:sz="4" w:space="0" w:color="auto"/>
              <w:bottom w:val="single" w:sz="4" w:space="0" w:color="auto"/>
              <w:right w:val="single" w:sz="4" w:space="0" w:color="auto"/>
            </w:tcBorders>
            <w:hideMark/>
          </w:tcPr>
          <w:p w14:paraId="752EA116"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Главные администраторы (администраторы) доходов бюджета </w:t>
            </w:r>
          </w:p>
        </w:tc>
        <w:tc>
          <w:tcPr>
            <w:tcW w:w="3014" w:type="dxa"/>
            <w:tcBorders>
              <w:top w:val="single" w:sz="4" w:space="0" w:color="auto"/>
              <w:left w:val="single" w:sz="4" w:space="0" w:color="auto"/>
              <w:bottom w:val="single" w:sz="4" w:space="0" w:color="auto"/>
              <w:right w:val="single" w:sz="4" w:space="0" w:color="auto"/>
            </w:tcBorders>
            <w:hideMark/>
          </w:tcPr>
          <w:p w14:paraId="18E6C4C7"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 составления бюджетной отчетности о состоянии расчетов по дебиторской задолженности</w:t>
            </w:r>
          </w:p>
        </w:tc>
        <w:tc>
          <w:tcPr>
            <w:tcW w:w="3015" w:type="dxa"/>
            <w:tcBorders>
              <w:top w:val="single" w:sz="4" w:space="0" w:color="auto"/>
              <w:left w:val="single" w:sz="4" w:space="0" w:color="auto"/>
              <w:bottom w:val="single" w:sz="4" w:space="0" w:color="auto"/>
              <w:right w:val="single" w:sz="4" w:space="0" w:color="auto"/>
            </w:tcBorders>
            <w:hideMark/>
          </w:tcPr>
          <w:p w14:paraId="6817BC77"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Выявление и отражение в бухгалтерском учете по итогам инвентаризации сумм текущей, просроченной и долгосрочной дебиторской задолженности в зависимости от сроков уплаты</w:t>
            </w:r>
          </w:p>
        </w:tc>
      </w:tr>
      <w:tr w:rsidR="000861C9" w14:paraId="3A8B5E2B"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097DBD9E"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c>
          <w:tcPr>
            <w:tcW w:w="4961" w:type="dxa"/>
            <w:tcBorders>
              <w:top w:val="single" w:sz="4" w:space="0" w:color="auto"/>
              <w:left w:val="single" w:sz="4" w:space="0" w:color="auto"/>
              <w:bottom w:val="single" w:sz="4" w:space="0" w:color="auto"/>
              <w:right w:val="single" w:sz="4" w:space="0" w:color="auto"/>
            </w:tcBorders>
            <w:hideMark/>
          </w:tcPr>
          <w:p w14:paraId="37E00BD3"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Анализ текущей и просроченной дебиторской задолженности по результатам проведенной инвентаризации </w:t>
            </w:r>
          </w:p>
        </w:tc>
        <w:tc>
          <w:tcPr>
            <w:tcW w:w="3402" w:type="dxa"/>
            <w:tcBorders>
              <w:top w:val="single" w:sz="4" w:space="0" w:color="auto"/>
              <w:left w:val="single" w:sz="4" w:space="0" w:color="auto"/>
              <w:bottom w:val="single" w:sz="4" w:space="0" w:color="auto"/>
              <w:right w:val="single" w:sz="4" w:space="0" w:color="auto"/>
            </w:tcBorders>
            <w:hideMark/>
          </w:tcPr>
          <w:p w14:paraId="293264B0"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Главные администраторы (администраторы) доходов бюджета </w:t>
            </w:r>
          </w:p>
        </w:tc>
        <w:tc>
          <w:tcPr>
            <w:tcW w:w="3014" w:type="dxa"/>
            <w:tcBorders>
              <w:top w:val="single" w:sz="4" w:space="0" w:color="auto"/>
              <w:left w:val="single" w:sz="4" w:space="0" w:color="auto"/>
              <w:bottom w:val="single" w:sz="4" w:space="0" w:color="auto"/>
              <w:right w:val="single" w:sz="4" w:space="0" w:color="auto"/>
            </w:tcBorders>
            <w:hideMark/>
          </w:tcPr>
          <w:p w14:paraId="0D4D6EE9"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 составления бюджетной отчетности о состоянии расчетов по дебиторской задолженности</w:t>
            </w:r>
          </w:p>
        </w:tc>
        <w:tc>
          <w:tcPr>
            <w:tcW w:w="3015" w:type="dxa"/>
            <w:tcBorders>
              <w:top w:val="single" w:sz="4" w:space="0" w:color="auto"/>
              <w:left w:val="single" w:sz="4" w:space="0" w:color="auto"/>
              <w:bottom w:val="single" w:sz="4" w:space="0" w:color="auto"/>
              <w:right w:val="single" w:sz="4" w:space="0" w:color="auto"/>
            </w:tcBorders>
            <w:hideMark/>
          </w:tcPr>
          <w:p w14:paraId="6EA4923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Выявление сумм текущей и просроченной дебиторской задолженности с истекшими и истекающими в </w:t>
            </w:r>
            <w:r>
              <w:rPr>
                <w:rFonts w:ascii="Times New Roman" w:hAnsi="Times New Roman" w:cs="Times New Roman"/>
                <w:sz w:val="24"/>
                <w:szCs w:val="24"/>
              </w:rPr>
              <w:lastRenderedPageBreak/>
              <w:t xml:space="preserve">ближайшее время сроками исковой давности, а также сумм задолженности, подлежащих признанию безнадежной к взысканию и списанию </w:t>
            </w:r>
          </w:p>
        </w:tc>
      </w:tr>
      <w:tr w:rsidR="000861C9" w14:paraId="318A0485"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0FA86506"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1.4.</w:t>
            </w:r>
          </w:p>
        </w:tc>
        <w:tc>
          <w:tcPr>
            <w:tcW w:w="4961" w:type="dxa"/>
            <w:tcBorders>
              <w:top w:val="single" w:sz="4" w:space="0" w:color="auto"/>
              <w:left w:val="single" w:sz="4" w:space="0" w:color="auto"/>
              <w:bottom w:val="single" w:sz="4" w:space="0" w:color="auto"/>
              <w:right w:val="single" w:sz="4" w:space="0" w:color="auto"/>
            </w:tcBorders>
            <w:hideMark/>
          </w:tcPr>
          <w:p w14:paraId="4A386302"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Отнесение сомнительной задолженности на забалансовый учет (задолженность неплатежеспособных дебиторов) для наблюдения за возможностью ее взыскания в случае изменения имущественного положения должника </w:t>
            </w:r>
          </w:p>
        </w:tc>
        <w:tc>
          <w:tcPr>
            <w:tcW w:w="3402" w:type="dxa"/>
            <w:tcBorders>
              <w:top w:val="single" w:sz="4" w:space="0" w:color="auto"/>
              <w:left w:val="single" w:sz="4" w:space="0" w:color="auto"/>
              <w:bottom w:val="single" w:sz="4" w:space="0" w:color="auto"/>
              <w:right w:val="single" w:sz="4" w:space="0" w:color="auto"/>
            </w:tcBorders>
            <w:hideMark/>
          </w:tcPr>
          <w:p w14:paraId="703B16AB"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25E1A13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Ежеквартально</w:t>
            </w:r>
          </w:p>
        </w:tc>
        <w:tc>
          <w:tcPr>
            <w:tcW w:w="3015" w:type="dxa"/>
            <w:tcBorders>
              <w:top w:val="single" w:sz="4" w:space="0" w:color="auto"/>
              <w:left w:val="single" w:sz="4" w:space="0" w:color="auto"/>
              <w:bottom w:val="single" w:sz="4" w:space="0" w:color="auto"/>
              <w:right w:val="single" w:sz="4" w:space="0" w:color="auto"/>
            </w:tcBorders>
            <w:hideMark/>
          </w:tcPr>
          <w:p w14:paraId="5BF3C2EE"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Актуализация информации о подлежащей взысканию дебиторской задолженности и сокращение просроченной дебиторской задолженности</w:t>
            </w:r>
          </w:p>
        </w:tc>
      </w:tr>
      <w:tr w:rsidR="000861C9" w14:paraId="02A6BA97"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16DC36EA"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4961" w:type="dxa"/>
            <w:tcBorders>
              <w:top w:val="single" w:sz="4" w:space="0" w:color="auto"/>
              <w:left w:val="single" w:sz="4" w:space="0" w:color="auto"/>
              <w:bottom w:val="single" w:sz="4" w:space="0" w:color="auto"/>
              <w:right w:val="single" w:sz="4" w:space="0" w:color="auto"/>
            </w:tcBorders>
            <w:hideMark/>
          </w:tcPr>
          <w:p w14:paraId="19336542"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просроченной дебиторской задолженности </w:t>
            </w:r>
          </w:p>
        </w:tc>
        <w:tc>
          <w:tcPr>
            <w:tcW w:w="3402" w:type="dxa"/>
            <w:tcBorders>
              <w:top w:val="single" w:sz="4" w:space="0" w:color="auto"/>
              <w:left w:val="single" w:sz="4" w:space="0" w:color="auto"/>
              <w:bottom w:val="single" w:sz="4" w:space="0" w:color="auto"/>
              <w:right w:val="single" w:sz="4" w:space="0" w:color="auto"/>
            </w:tcBorders>
            <w:hideMark/>
          </w:tcPr>
          <w:p w14:paraId="63C05BE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6593BA30"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Ежемесячно</w:t>
            </w:r>
          </w:p>
        </w:tc>
        <w:tc>
          <w:tcPr>
            <w:tcW w:w="3015" w:type="dxa"/>
            <w:tcBorders>
              <w:top w:val="single" w:sz="4" w:space="0" w:color="auto"/>
              <w:left w:val="single" w:sz="4" w:space="0" w:color="auto"/>
              <w:bottom w:val="single" w:sz="4" w:space="0" w:color="auto"/>
              <w:right w:val="single" w:sz="4" w:space="0" w:color="auto"/>
            </w:tcBorders>
            <w:hideMark/>
          </w:tcPr>
          <w:p w14:paraId="6F5A9F86"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Актуализация информации о дебиторской задолженности, подлежащей взысканию, и сокращение просроченной дебиторской задолженности</w:t>
            </w:r>
          </w:p>
        </w:tc>
      </w:tr>
      <w:tr w:rsidR="000861C9" w14:paraId="26482C13" w14:textId="77777777" w:rsidTr="009329D5">
        <w:tc>
          <w:tcPr>
            <w:tcW w:w="15209" w:type="dxa"/>
            <w:gridSpan w:val="5"/>
            <w:tcBorders>
              <w:top w:val="single" w:sz="4" w:space="0" w:color="auto"/>
              <w:left w:val="single" w:sz="4" w:space="0" w:color="auto"/>
              <w:bottom w:val="single" w:sz="4" w:space="0" w:color="auto"/>
              <w:right w:val="single" w:sz="4" w:space="0" w:color="auto"/>
            </w:tcBorders>
            <w:hideMark/>
          </w:tcPr>
          <w:p w14:paraId="5150DD57" w14:textId="77777777" w:rsidR="000861C9" w:rsidRDefault="000861C9" w:rsidP="009329D5">
            <w:pPr>
              <w:numPr>
                <w:ilvl w:val="0"/>
                <w:numId w:val="13"/>
              </w:numPr>
              <w:tabs>
                <w:tab w:val="left" w:pos="1721"/>
              </w:tabs>
              <w:autoSpaceDE w:val="0"/>
              <w:autoSpaceDN w:val="0"/>
              <w:adjustRightInd w:val="0"/>
              <w:spacing w:after="0" w:line="240" w:lineRule="auto"/>
              <w:ind w:left="1985" w:hanging="905"/>
              <w:jc w:val="center"/>
              <w:rPr>
                <w:rFonts w:ascii="Times New Roman" w:hAnsi="Times New Roman" w:cs="Times New Roman"/>
                <w:sz w:val="24"/>
                <w:szCs w:val="24"/>
              </w:rPr>
            </w:pPr>
            <w:r>
              <w:rPr>
                <w:rFonts w:ascii="Times New Roman" w:hAnsi="Times New Roman" w:cs="Times New Roman"/>
                <w:sz w:val="24"/>
                <w:szCs w:val="24"/>
              </w:rPr>
              <w:t>Мероприятия по урегулированию дебиторской задолженности по доходам в досудебном порядке</w:t>
            </w:r>
          </w:p>
        </w:tc>
      </w:tr>
      <w:tr w:rsidR="000861C9" w14:paraId="43FD4EAA"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39CF9ABC"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4961" w:type="dxa"/>
            <w:tcBorders>
              <w:top w:val="single" w:sz="4" w:space="0" w:color="auto"/>
              <w:left w:val="single" w:sz="4" w:space="0" w:color="auto"/>
              <w:bottom w:val="single" w:sz="4" w:space="0" w:color="auto"/>
              <w:right w:val="single" w:sz="4" w:space="0" w:color="auto"/>
            </w:tcBorders>
            <w:hideMark/>
          </w:tcPr>
          <w:p w14:paraId="6C700339"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работа с контрагентами, нарушающими финансовую дисциплину </w:t>
            </w:r>
          </w:p>
        </w:tc>
        <w:tc>
          <w:tcPr>
            <w:tcW w:w="3402" w:type="dxa"/>
            <w:tcBorders>
              <w:top w:val="single" w:sz="4" w:space="0" w:color="auto"/>
              <w:left w:val="single" w:sz="4" w:space="0" w:color="auto"/>
              <w:bottom w:val="single" w:sz="4" w:space="0" w:color="auto"/>
              <w:right w:val="single" w:sz="4" w:space="0" w:color="auto"/>
            </w:tcBorders>
            <w:hideMark/>
          </w:tcPr>
          <w:p w14:paraId="20389540"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35C26F53"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постоянной основе</w:t>
            </w:r>
          </w:p>
        </w:tc>
        <w:tc>
          <w:tcPr>
            <w:tcW w:w="3015" w:type="dxa"/>
            <w:tcBorders>
              <w:top w:val="single" w:sz="4" w:space="0" w:color="auto"/>
              <w:left w:val="single" w:sz="4" w:space="0" w:color="auto"/>
              <w:bottom w:val="single" w:sz="4" w:space="0" w:color="auto"/>
              <w:right w:val="single" w:sz="4" w:space="0" w:color="auto"/>
            </w:tcBorders>
            <w:hideMark/>
          </w:tcPr>
          <w:p w14:paraId="7F358A08"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Недопущение образования (роста) просроченной дебиторской задолженности</w:t>
            </w:r>
          </w:p>
        </w:tc>
      </w:tr>
      <w:tr w:rsidR="000861C9" w14:paraId="1BB0CD9B"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67BFB00A"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2.2.</w:t>
            </w:r>
          </w:p>
        </w:tc>
        <w:tc>
          <w:tcPr>
            <w:tcW w:w="4961" w:type="dxa"/>
            <w:tcBorders>
              <w:top w:val="single" w:sz="4" w:space="0" w:color="auto"/>
              <w:left w:val="single" w:sz="4" w:space="0" w:color="auto"/>
              <w:bottom w:val="single" w:sz="4" w:space="0" w:color="auto"/>
              <w:right w:val="single" w:sz="4" w:space="0" w:color="auto"/>
            </w:tcBorders>
            <w:hideMark/>
          </w:tcPr>
          <w:p w14:paraId="3FD15922"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Составление графика погашения просроченной дебиторской задолженности в разрезе контрагентов</w:t>
            </w:r>
          </w:p>
        </w:tc>
        <w:tc>
          <w:tcPr>
            <w:tcW w:w="3402" w:type="dxa"/>
            <w:tcBorders>
              <w:top w:val="single" w:sz="4" w:space="0" w:color="auto"/>
              <w:left w:val="single" w:sz="4" w:space="0" w:color="auto"/>
              <w:bottom w:val="single" w:sz="4" w:space="0" w:color="auto"/>
              <w:right w:val="single" w:sz="4" w:space="0" w:color="auto"/>
            </w:tcBorders>
            <w:hideMark/>
          </w:tcPr>
          <w:p w14:paraId="5D553D99"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2A290507"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постоянной основе</w:t>
            </w:r>
          </w:p>
        </w:tc>
        <w:tc>
          <w:tcPr>
            <w:tcW w:w="3015" w:type="dxa"/>
            <w:tcBorders>
              <w:top w:val="single" w:sz="4" w:space="0" w:color="auto"/>
              <w:left w:val="single" w:sz="4" w:space="0" w:color="auto"/>
              <w:bottom w:val="single" w:sz="4" w:space="0" w:color="auto"/>
              <w:right w:val="single" w:sz="4" w:space="0" w:color="auto"/>
            </w:tcBorders>
            <w:hideMark/>
          </w:tcPr>
          <w:p w14:paraId="02B2AD58"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Своевременное принятие мер по взысканию просроченной дебиторской задолженности и сокращение просроченной </w:t>
            </w:r>
            <w:r>
              <w:rPr>
                <w:rFonts w:ascii="Times New Roman" w:hAnsi="Times New Roman" w:cs="Times New Roman"/>
                <w:sz w:val="24"/>
                <w:szCs w:val="24"/>
              </w:rPr>
              <w:lastRenderedPageBreak/>
              <w:t>дебиторской задолженности</w:t>
            </w:r>
          </w:p>
        </w:tc>
      </w:tr>
      <w:tr w:rsidR="000861C9" w14:paraId="44DE392E"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68CC7578"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2.3.</w:t>
            </w:r>
          </w:p>
        </w:tc>
        <w:tc>
          <w:tcPr>
            <w:tcW w:w="4961" w:type="dxa"/>
            <w:tcBorders>
              <w:top w:val="single" w:sz="4" w:space="0" w:color="auto"/>
              <w:left w:val="single" w:sz="4" w:space="0" w:color="auto"/>
              <w:bottom w:val="single" w:sz="4" w:space="0" w:color="auto"/>
              <w:right w:val="single" w:sz="4" w:space="0" w:color="auto"/>
            </w:tcBorders>
            <w:hideMark/>
          </w:tcPr>
          <w:p w14:paraId="06C37C5A"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Рассмотрение вопроса о предоставления отсрочки (рассрочки) платежа, дебиторской задолженности по доходам</w:t>
            </w:r>
          </w:p>
        </w:tc>
        <w:tc>
          <w:tcPr>
            <w:tcW w:w="3402" w:type="dxa"/>
            <w:tcBorders>
              <w:top w:val="single" w:sz="4" w:space="0" w:color="auto"/>
              <w:left w:val="single" w:sz="4" w:space="0" w:color="auto"/>
              <w:bottom w:val="single" w:sz="4" w:space="0" w:color="auto"/>
              <w:right w:val="single" w:sz="4" w:space="0" w:color="auto"/>
            </w:tcBorders>
            <w:hideMark/>
          </w:tcPr>
          <w:p w14:paraId="1486308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7B01A9B3"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постоянной основе</w:t>
            </w:r>
          </w:p>
        </w:tc>
        <w:tc>
          <w:tcPr>
            <w:tcW w:w="3015" w:type="dxa"/>
            <w:tcBorders>
              <w:top w:val="single" w:sz="4" w:space="0" w:color="auto"/>
              <w:left w:val="single" w:sz="4" w:space="0" w:color="auto"/>
              <w:bottom w:val="single" w:sz="4" w:space="0" w:color="auto"/>
              <w:right w:val="single" w:sz="4" w:space="0" w:color="auto"/>
            </w:tcBorders>
            <w:hideMark/>
          </w:tcPr>
          <w:p w14:paraId="09D82A5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Сокращение просроченной дебиторской задолженности</w:t>
            </w:r>
          </w:p>
        </w:tc>
      </w:tr>
      <w:tr w:rsidR="000861C9" w14:paraId="2A5C88C8"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1C447C2B"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4961" w:type="dxa"/>
            <w:tcBorders>
              <w:top w:val="single" w:sz="4" w:space="0" w:color="auto"/>
              <w:left w:val="single" w:sz="4" w:space="0" w:color="auto"/>
              <w:bottom w:val="single" w:sz="4" w:space="0" w:color="auto"/>
              <w:right w:val="single" w:sz="4" w:space="0" w:color="auto"/>
            </w:tcBorders>
            <w:hideMark/>
          </w:tcPr>
          <w:p w14:paraId="0A5C4B07"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Урмарского муниципального округа, а также за начислением процентов за предоставленную отсрочку или рассрочку и пени (штрафы) за просрочку уплаты платежей в порядке и случаях, предусмотренных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14:paraId="11B6F103"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3248ACAC"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постоянной основе</w:t>
            </w:r>
          </w:p>
        </w:tc>
        <w:tc>
          <w:tcPr>
            <w:tcW w:w="3015" w:type="dxa"/>
            <w:tcBorders>
              <w:top w:val="single" w:sz="4" w:space="0" w:color="auto"/>
              <w:left w:val="single" w:sz="4" w:space="0" w:color="auto"/>
              <w:bottom w:val="single" w:sz="4" w:space="0" w:color="auto"/>
              <w:right w:val="single" w:sz="4" w:space="0" w:color="auto"/>
            </w:tcBorders>
            <w:hideMark/>
          </w:tcPr>
          <w:p w14:paraId="29151F3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Своевременное принятие мер по взысканию просроченной дебиторской задолженности и сокращение просроченной дебиторской задолженности</w:t>
            </w:r>
          </w:p>
        </w:tc>
      </w:tr>
      <w:tr w:rsidR="000861C9" w14:paraId="204C7538"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3AF832C7"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4961" w:type="dxa"/>
            <w:tcBorders>
              <w:top w:val="single" w:sz="4" w:space="0" w:color="auto"/>
              <w:left w:val="single" w:sz="4" w:space="0" w:color="auto"/>
              <w:bottom w:val="single" w:sz="4" w:space="0" w:color="auto"/>
              <w:right w:val="single" w:sz="4" w:space="0" w:color="auto"/>
            </w:tcBorders>
            <w:hideMark/>
          </w:tcPr>
          <w:p w14:paraId="5EC0D921"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 </w:t>
            </w:r>
          </w:p>
        </w:tc>
        <w:tc>
          <w:tcPr>
            <w:tcW w:w="3402" w:type="dxa"/>
            <w:tcBorders>
              <w:top w:val="single" w:sz="4" w:space="0" w:color="auto"/>
              <w:left w:val="single" w:sz="4" w:space="0" w:color="auto"/>
              <w:bottom w:val="single" w:sz="4" w:space="0" w:color="auto"/>
              <w:right w:val="single" w:sz="4" w:space="0" w:color="auto"/>
            </w:tcBorders>
            <w:hideMark/>
          </w:tcPr>
          <w:p w14:paraId="2756A2DA"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41B25332"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 мере необходимости</w:t>
            </w:r>
          </w:p>
        </w:tc>
        <w:tc>
          <w:tcPr>
            <w:tcW w:w="3015" w:type="dxa"/>
            <w:tcBorders>
              <w:top w:val="single" w:sz="4" w:space="0" w:color="auto"/>
              <w:left w:val="single" w:sz="4" w:space="0" w:color="auto"/>
              <w:bottom w:val="single" w:sz="4" w:space="0" w:color="auto"/>
              <w:right w:val="single" w:sz="4" w:space="0" w:color="auto"/>
            </w:tcBorders>
            <w:hideMark/>
          </w:tcPr>
          <w:p w14:paraId="712E825F"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Своевременное принятие мер по взысканию просроченной дебиторской задолженности, результаты претензионной </w:t>
            </w:r>
            <w:proofErr w:type="gramStart"/>
            <w:r>
              <w:rPr>
                <w:rFonts w:ascii="Times New Roman" w:hAnsi="Times New Roman" w:cs="Times New Roman"/>
                <w:sz w:val="24"/>
                <w:szCs w:val="24"/>
              </w:rPr>
              <w:t>работы  и</w:t>
            </w:r>
            <w:proofErr w:type="gramEnd"/>
            <w:r>
              <w:rPr>
                <w:rFonts w:ascii="Times New Roman" w:hAnsi="Times New Roman" w:cs="Times New Roman"/>
                <w:sz w:val="24"/>
                <w:szCs w:val="24"/>
              </w:rPr>
              <w:t xml:space="preserve"> сокращение просроченной дебиторской задолженности</w:t>
            </w:r>
          </w:p>
        </w:tc>
      </w:tr>
      <w:tr w:rsidR="000861C9" w14:paraId="1F998FF0"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30399ED1"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4961" w:type="dxa"/>
            <w:tcBorders>
              <w:top w:val="single" w:sz="4" w:space="0" w:color="auto"/>
              <w:left w:val="single" w:sz="4" w:space="0" w:color="auto"/>
              <w:bottom w:val="single" w:sz="4" w:space="0" w:color="auto"/>
              <w:right w:val="single" w:sz="4" w:space="0" w:color="auto"/>
            </w:tcBorders>
            <w:hideMark/>
          </w:tcPr>
          <w:p w14:paraId="2D8E779E"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в структурное подразделение, наделенное полномочиями по ведению исковой работы, сведений о просроченной дебиторской задолженности, в отношении которой по результатам </w:t>
            </w:r>
            <w:r>
              <w:rPr>
                <w:rFonts w:ascii="Times New Roman" w:hAnsi="Times New Roman" w:cs="Times New Roman"/>
                <w:sz w:val="24"/>
                <w:szCs w:val="24"/>
              </w:rPr>
              <w:lastRenderedPageBreak/>
              <w:t xml:space="preserve">претензионной работы оплата не поступила, с указанием дат и номеров, направленных претензий </w:t>
            </w:r>
          </w:p>
        </w:tc>
        <w:tc>
          <w:tcPr>
            <w:tcW w:w="3402" w:type="dxa"/>
            <w:tcBorders>
              <w:top w:val="single" w:sz="4" w:space="0" w:color="auto"/>
              <w:left w:val="single" w:sz="4" w:space="0" w:color="auto"/>
              <w:bottom w:val="single" w:sz="4" w:space="0" w:color="auto"/>
              <w:right w:val="single" w:sz="4" w:space="0" w:color="auto"/>
            </w:tcBorders>
            <w:hideMark/>
          </w:tcPr>
          <w:p w14:paraId="4D8FAB02"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1BA057ED"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 постоянной основе, с момента направления претензии до момента погашения задолженности</w:t>
            </w:r>
          </w:p>
        </w:tc>
        <w:tc>
          <w:tcPr>
            <w:tcW w:w="3015" w:type="dxa"/>
            <w:tcBorders>
              <w:top w:val="single" w:sz="4" w:space="0" w:color="auto"/>
              <w:left w:val="single" w:sz="4" w:space="0" w:color="auto"/>
              <w:bottom w:val="single" w:sz="4" w:space="0" w:color="auto"/>
              <w:right w:val="single" w:sz="4" w:space="0" w:color="auto"/>
            </w:tcBorders>
            <w:hideMark/>
          </w:tcPr>
          <w:p w14:paraId="7159DDA9"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Сокращение просроченной дебиторской задолженности</w:t>
            </w:r>
          </w:p>
        </w:tc>
      </w:tr>
      <w:tr w:rsidR="000861C9" w14:paraId="14BE4E3A" w14:textId="77777777" w:rsidTr="009329D5">
        <w:tc>
          <w:tcPr>
            <w:tcW w:w="15209" w:type="dxa"/>
            <w:gridSpan w:val="5"/>
            <w:tcBorders>
              <w:top w:val="single" w:sz="4" w:space="0" w:color="auto"/>
              <w:left w:val="single" w:sz="4" w:space="0" w:color="auto"/>
              <w:bottom w:val="single" w:sz="4" w:space="0" w:color="auto"/>
              <w:right w:val="single" w:sz="4" w:space="0" w:color="auto"/>
            </w:tcBorders>
            <w:hideMark/>
          </w:tcPr>
          <w:p w14:paraId="6133A142" w14:textId="77777777" w:rsidR="000861C9" w:rsidRDefault="000861C9" w:rsidP="009329D5">
            <w:pPr>
              <w:numPr>
                <w:ilvl w:val="0"/>
                <w:numId w:val="14"/>
              </w:numPr>
              <w:tabs>
                <w:tab w:val="left" w:pos="1701"/>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Мероприятия по принудительному взысканию дебиторской задолженности по доходам</w:t>
            </w:r>
          </w:p>
        </w:tc>
      </w:tr>
      <w:tr w:rsidR="000861C9" w14:paraId="62C9BE66"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63CBB41A"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4961" w:type="dxa"/>
            <w:tcBorders>
              <w:top w:val="single" w:sz="4" w:space="0" w:color="auto"/>
              <w:left w:val="single" w:sz="4" w:space="0" w:color="auto"/>
              <w:bottom w:val="single" w:sz="4" w:space="0" w:color="auto"/>
              <w:right w:val="single" w:sz="4" w:space="0" w:color="auto"/>
            </w:tcBorders>
            <w:hideMark/>
          </w:tcPr>
          <w:p w14:paraId="18C929A8"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Подготовка необходимых материалов и документов, а также подача искового заявления в суд.  </w:t>
            </w:r>
          </w:p>
        </w:tc>
        <w:tc>
          <w:tcPr>
            <w:tcW w:w="3402" w:type="dxa"/>
            <w:tcBorders>
              <w:top w:val="single" w:sz="4" w:space="0" w:color="auto"/>
              <w:left w:val="single" w:sz="4" w:space="0" w:color="auto"/>
              <w:bottom w:val="single" w:sz="4" w:space="0" w:color="auto"/>
              <w:right w:val="single" w:sz="4" w:space="0" w:color="auto"/>
            </w:tcBorders>
            <w:hideMark/>
          </w:tcPr>
          <w:p w14:paraId="784FCE32" w14:textId="77777777" w:rsidR="000861C9" w:rsidRDefault="000861C9" w:rsidP="009329D5">
            <w:p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срок не позднее 30 календарных дней с момента истечения заявленного в претензии срока исполнения требований (в случае их неисполнения)</w:t>
            </w:r>
          </w:p>
        </w:tc>
        <w:tc>
          <w:tcPr>
            <w:tcW w:w="3014" w:type="dxa"/>
            <w:tcBorders>
              <w:top w:val="single" w:sz="4" w:space="0" w:color="auto"/>
              <w:left w:val="single" w:sz="4" w:space="0" w:color="auto"/>
              <w:bottom w:val="single" w:sz="4" w:space="0" w:color="auto"/>
              <w:right w:val="single" w:sz="4" w:space="0" w:color="auto"/>
            </w:tcBorders>
            <w:hideMark/>
          </w:tcPr>
          <w:p w14:paraId="28A64EE6"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срок не позднее 30 календарных дней с момента истечения заявленного в претензии срока исполнения требований (в случае их неисполнения)</w:t>
            </w:r>
          </w:p>
        </w:tc>
        <w:tc>
          <w:tcPr>
            <w:tcW w:w="3015" w:type="dxa"/>
            <w:tcBorders>
              <w:top w:val="single" w:sz="4" w:space="0" w:color="auto"/>
              <w:left w:val="single" w:sz="4" w:space="0" w:color="auto"/>
              <w:bottom w:val="single" w:sz="4" w:space="0" w:color="auto"/>
              <w:right w:val="single" w:sz="4" w:space="0" w:color="auto"/>
            </w:tcBorders>
            <w:hideMark/>
          </w:tcPr>
          <w:p w14:paraId="0F2D956A"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Своевременное ведение претензионно-исковой работы, направленной на взыскание денежных средств</w:t>
            </w:r>
          </w:p>
        </w:tc>
      </w:tr>
      <w:tr w:rsidR="000861C9" w14:paraId="3024F639"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709A466A"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4961" w:type="dxa"/>
            <w:tcBorders>
              <w:top w:val="single" w:sz="4" w:space="0" w:color="auto"/>
              <w:left w:val="single" w:sz="4" w:space="0" w:color="auto"/>
              <w:bottom w:val="single" w:sz="4" w:space="0" w:color="auto"/>
              <w:right w:val="single" w:sz="4" w:space="0" w:color="auto"/>
            </w:tcBorders>
            <w:hideMark/>
          </w:tcPr>
          <w:p w14:paraId="698C37E8"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tc>
        <w:tc>
          <w:tcPr>
            <w:tcW w:w="3402" w:type="dxa"/>
            <w:tcBorders>
              <w:top w:val="single" w:sz="4" w:space="0" w:color="auto"/>
              <w:left w:val="single" w:sz="4" w:space="0" w:color="auto"/>
              <w:bottom w:val="single" w:sz="4" w:space="0" w:color="auto"/>
              <w:right w:val="single" w:sz="4" w:space="0" w:color="auto"/>
            </w:tcBorders>
            <w:hideMark/>
          </w:tcPr>
          <w:p w14:paraId="4349B299"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7D555FF6"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сроки, установленные законодательством Российской Федерации</w:t>
            </w:r>
          </w:p>
        </w:tc>
        <w:tc>
          <w:tcPr>
            <w:tcW w:w="3015" w:type="dxa"/>
            <w:tcBorders>
              <w:top w:val="single" w:sz="4" w:space="0" w:color="auto"/>
              <w:left w:val="single" w:sz="4" w:space="0" w:color="auto"/>
              <w:bottom w:val="single" w:sz="4" w:space="0" w:color="auto"/>
              <w:right w:val="single" w:sz="4" w:space="0" w:color="auto"/>
            </w:tcBorders>
            <w:hideMark/>
          </w:tcPr>
          <w:p w14:paraId="4F4F4C0A"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Своевременное ведение претензионно-исковой работы, направленной на взыскание денежных средств</w:t>
            </w:r>
          </w:p>
        </w:tc>
      </w:tr>
      <w:tr w:rsidR="000861C9" w14:paraId="298DD29C"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1506B357"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4961" w:type="dxa"/>
            <w:tcBorders>
              <w:top w:val="single" w:sz="4" w:space="0" w:color="auto"/>
              <w:left w:val="single" w:sz="4" w:space="0" w:color="auto"/>
              <w:bottom w:val="single" w:sz="4" w:space="0" w:color="auto"/>
              <w:right w:val="single" w:sz="4" w:space="0" w:color="auto"/>
            </w:tcBorders>
            <w:hideMark/>
          </w:tcPr>
          <w:p w14:paraId="3D1AC0C9"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Направление исполнительных документов на исполнение в случаях и порядке, установленных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14:paraId="4662B0FE"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532CCF2C"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сроки, установленные законодательством Российской Федерации</w:t>
            </w:r>
          </w:p>
        </w:tc>
        <w:tc>
          <w:tcPr>
            <w:tcW w:w="3015" w:type="dxa"/>
            <w:tcBorders>
              <w:top w:val="single" w:sz="4" w:space="0" w:color="auto"/>
              <w:left w:val="single" w:sz="4" w:space="0" w:color="auto"/>
              <w:bottom w:val="single" w:sz="4" w:space="0" w:color="auto"/>
              <w:right w:val="single" w:sz="4" w:space="0" w:color="auto"/>
            </w:tcBorders>
            <w:hideMark/>
          </w:tcPr>
          <w:p w14:paraId="7914AF16"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Своевременное ведение претензионно-исковой работы, направленной на взыскание денежных средств</w:t>
            </w:r>
          </w:p>
        </w:tc>
      </w:tr>
      <w:tr w:rsidR="000861C9" w14:paraId="4FC89D29"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40D568A3"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4961" w:type="dxa"/>
            <w:tcBorders>
              <w:top w:val="single" w:sz="4" w:space="0" w:color="auto"/>
              <w:left w:val="single" w:sz="4" w:space="0" w:color="auto"/>
              <w:bottom w:val="single" w:sz="4" w:space="0" w:color="auto"/>
              <w:right w:val="single" w:sz="4" w:space="0" w:color="auto"/>
            </w:tcBorders>
            <w:hideMark/>
          </w:tcPr>
          <w:p w14:paraId="561C175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России </w:t>
            </w:r>
          </w:p>
        </w:tc>
        <w:tc>
          <w:tcPr>
            <w:tcW w:w="3402" w:type="dxa"/>
            <w:tcBorders>
              <w:top w:val="single" w:sz="4" w:space="0" w:color="auto"/>
              <w:left w:val="single" w:sz="4" w:space="0" w:color="auto"/>
              <w:bottom w:val="single" w:sz="4" w:space="0" w:color="auto"/>
              <w:right w:val="single" w:sz="4" w:space="0" w:color="auto"/>
            </w:tcBorders>
            <w:hideMark/>
          </w:tcPr>
          <w:p w14:paraId="0EB96F68"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7AF39EBA"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сроки, установленные законодательством Российской Федерации</w:t>
            </w:r>
          </w:p>
        </w:tc>
        <w:tc>
          <w:tcPr>
            <w:tcW w:w="3015" w:type="dxa"/>
            <w:tcBorders>
              <w:top w:val="single" w:sz="4" w:space="0" w:color="auto"/>
              <w:left w:val="single" w:sz="4" w:space="0" w:color="auto"/>
              <w:bottom w:val="single" w:sz="4" w:space="0" w:color="auto"/>
              <w:right w:val="single" w:sz="4" w:space="0" w:color="auto"/>
            </w:tcBorders>
            <w:hideMark/>
          </w:tcPr>
          <w:p w14:paraId="6F1D3D61"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Своевременное ведение </w:t>
            </w:r>
            <w:proofErr w:type="spellStart"/>
            <w:r>
              <w:rPr>
                <w:rFonts w:ascii="Times New Roman" w:hAnsi="Times New Roman" w:cs="Times New Roman"/>
                <w:sz w:val="24"/>
                <w:szCs w:val="24"/>
              </w:rPr>
              <w:t>претензионно</w:t>
            </w:r>
            <w:proofErr w:type="spellEnd"/>
            <w:r>
              <w:rPr>
                <w:rFonts w:ascii="Times New Roman" w:hAnsi="Times New Roman" w:cs="Times New Roman"/>
                <w:sz w:val="24"/>
                <w:szCs w:val="24"/>
              </w:rPr>
              <w:t xml:space="preserve"> - исковой работы, направленной на взыскание денежных средств</w:t>
            </w:r>
          </w:p>
        </w:tc>
      </w:tr>
      <w:tr w:rsidR="000861C9" w14:paraId="057E5C53"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5E420F86"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3.5.</w:t>
            </w:r>
          </w:p>
        </w:tc>
        <w:tc>
          <w:tcPr>
            <w:tcW w:w="4961" w:type="dxa"/>
            <w:tcBorders>
              <w:top w:val="single" w:sz="4" w:space="0" w:color="auto"/>
              <w:left w:val="single" w:sz="4" w:space="0" w:color="auto"/>
              <w:bottom w:val="single" w:sz="4" w:space="0" w:color="auto"/>
              <w:right w:val="single" w:sz="4" w:space="0" w:color="auto"/>
            </w:tcBorders>
            <w:hideMark/>
          </w:tcPr>
          <w:p w14:paraId="275A7B85"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с территориальным органом Федеральной службы судебных приставов России, осуществляющим принудительное взыскание задолженности с лица, привлеченного к административной ответственности </w:t>
            </w:r>
          </w:p>
        </w:tc>
        <w:tc>
          <w:tcPr>
            <w:tcW w:w="3402" w:type="dxa"/>
            <w:tcBorders>
              <w:top w:val="single" w:sz="4" w:space="0" w:color="auto"/>
              <w:left w:val="single" w:sz="4" w:space="0" w:color="auto"/>
              <w:bottom w:val="single" w:sz="4" w:space="0" w:color="auto"/>
              <w:right w:val="single" w:sz="4" w:space="0" w:color="auto"/>
            </w:tcBorders>
            <w:hideMark/>
          </w:tcPr>
          <w:p w14:paraId="5541701C"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Главные администраторы (администраторы) доходов бюджета</w:t>
            </w:r>
          </w:p>
        </w:tc>
        <w:tc>
          <w:tcPr>
            <w:tcW w:w="3014" w:type="dxa"/>
            <w:tcBorders>
              <w:top w:val="single" w:sz="4" w:space="0" w:color="auto"/>
              <w:left w:val="single" w:sz="4" w:space="0" w:color="auto"/>
              <w:bottom w:val="single" w:sz="4" w:space="0" w:color="auto"/>
              <w:right w:val="single" w:sz="4" w:space="0" w:color="auto"/>
            </w:tcBorders>
            <w:hideMark/>
          </w:tcPr>
          <w:p w14:paraId="4A76D75C"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 сроки, установленные законодательством Российской Федерации</w:t>
            </w:r>
          </w:p>
        </w:tc>
        <w:tc>
          <w:tcPr>
            <w:tcW w:w="3015" w:type="dxa"/>
            <w:tcBorders>
              <w:top w:val="single" w:sz="4" w:space="0" w:color="auto"/>
              <w:left w:val="single" w:sz="4" w:space="0" w:color="auto"/>
              <w:bottom w:val="single" w:sz="4" w:space="0" w:color="auto"/>
              <w:right w:val="single" w:sz="4" w:space="0" w:color="auto"/>
            </w:tcBorders>
            <w:hideMark/>
          </w:tcPr>
          <w:p w14:paraId="4C30C18F"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Своевременное ведение претензионно-исковой работы, направленной на взыскание денежных средств</w:t>
            </w:r>
          </w:p>
        </w:tc>
      </w:tr>
      <w:tr w:rsidR="000861C9" w14:paraId="561E988F" w14:textId="77777777" w:rsidTr="009329D5">
        <w:tc>
          <w:tcPr>
            <w:tcW w:w="817" w:type="dxa"/>
            <w:tcBorders>
              <w:top w:val="single" w:sz="4" w:space="0" w:color="auto"/>
              <w:left w:val="single" w:sz="4" w:space="0" w:color="auto"/>
              <w:bottom w:val="single" w:sz="4" w:space="0" w:color="auto"/>
              <w:right w:val="single" w:sz="4" w:space="0" w:color="auto"/>
            </w:tcBorders>
            <w:hideMark/>
          </w:tcPr>
          <w:p w14:paraId="5BA899AB" w14:textId="77777777" w:rsidR="000861C9" w:rsidRDefault="000861C9" w:rsidP="009329D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c>
          <w:tcPr>
            <w:tcW w:w="4961" w:type="dxa"/>
            <w:tcBorders>
              <w:top w:val="single" w:sz="4" w:space="0" w:color="auto"/>
              <w:left w:val="single" w:sz="4" w:space="0" w:color="auto"/>
              <w:bottom w:val="single" w:sz="4" w:space="0" w:color="auto"/>
              <w:right w:val="single" w:sz="4" w:space="0" w:color="auto"/>
            </w:tcBorders>
            <w:hideMark/>
          </w:tcPr>
          <w:p w14:paraId="6E1C13D4"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Принятие решения о признании безнадежной к взысканию задолженности по платежам в бюджет и о ее списании (восстановлении) в соответствии со статьей 47.2 Бюджетного кодекса Российской Федерации. </w:t>
            </w:r>
          </w:p>
        </w:tc>
        <w:tc>
          <w:tcPr>
            <w:tcW w:w="3402" w:type="dxa"/>
            <w:tcBorders>
              <w:top w:val="single" w:sz="4" w:space="0" w:color="auto"/>
              <w:left w:val="single" w:sz="4" w:space="0" w:color="auto"/>
              <w:bottom w:val="single" w:sz="4" w:space="0" w:color="auto"/>
              <w:right w:val="single" w:sz="4" w:space="0" w:color="auto"/>
            </w:tcBorders>
            <w:hideMark/>
          </w:tcPr>
          <w:p w14:paraId="46319CA2"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Главные администраторы (администраторы) доходов бюджета </w:t>
            </w:r>
          </w:p>
        </w:tc>
        <w:tc>
          <w:tcPr>
            <w:tcW w:w="3014" w:type="dxa"/>
            <w:tcBorders>
              <w:top w:val="single" w:sz="4" w:space="0" w:color="auto"/>
              <w:left w:val="single" w:sz="4" w:space="0" w:color="auto"/>
              <w:bottom w:val="single" w:sz="4" w:space="0" w:color="auto"/>
              <w:right w:val="single" w:sz="4" w:space="0" w:color="auto"/>
            </w:tcBorders>
            <w:hideMark/>
          </w:tcPr>
          <w:p w14:paraId="7852CCFD"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Ежеквартально, не позднее 20 числа месяца следующего за отчетным периодом</w:t>
            </w:r>
          </w:p>
        </w:tc>
        <w:tc>
          <w:tcPr>
            <w:tcW w:w="3015" w:type="dxa"/>
            <w:tcBorders>
              <w:top w:val="single" w:sz="4" w:space="0" w:color="auto"/>
              <w:left w:val="single" w:sz="4" w:space="0" w:color="auto"/>
              <w:bottom w:val="single" w:sz="4" w:space="0" w:color="auto"/>
              <w:right w:val="single" w:sz="4" w:space="0" w:color="auto"/>
            </w:tcBorders>
            <w:hideMark/>
          </w:tcPr>
          <w:p w14:paraId="1B8EF375" w14:textId="77777777" w:rsidR="000861C9" w:rsidRDefault="000861C9" w:rsidP="009329D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Сокращение просроченной дебиторской задолженности </w:t>
            </w:r>
          </w:p>
        </w:tc>
      </w:tr>
    </w:tbl>
    <w:p w14:paraId="6ECF839B" w14:textId="77777777" w:rsidR="000861C9" w:rsidRDefault="000861C9" w:rsidP="000861C9">
      <w:pPr>
        <w:spacing w:after="0" w:line="240" w:lineRule="auto"/>
        <w:rPr>
          <w:rFonts w:ascii="Times New Roman" w:hAnsi="Times New Roman" w:cs="Times New Roman"/>
          <w:sz w:val="24"/>
          <w:szCs w:val="24"/>
        </w:rPr>
      </w:pPr>
    </w:p>
    <w:p w14:paraId="29F8D376" w14:textId="77777777" w:rsidR="000861C9" w:rsidRDefault="000861C9" w:rsidP="000861C9">
      <w:pPr>
        <w:spacing w:after="0" w:line="240" w:lineRule="auto"/>
        <w:rPr>
          <w:rFonts w:ascii="Times New Roman" w:hAnsi="Times New Roman" w:cs="Times New Roman"/>
          <w:sz w:val="24"/>
          <w:szCs w:val="24"/>
        </w:rPr>
      </w:pPr>
    </w:p>
    <w:p w14:paraId="49D51CF9" w14:textId="77777777" w:rsidR="000861C9" w:rsidRPr="00F11683" w:rsidRDefault="000861C9" w:rsidP="000861C9">
      <w:pPr>
        <w:autoSpaceDE w:val="0"/>
        <w:spacing w:after="0" w:line="240" w:lineRule="auto"/>
        <w:ind w:right="4962"/>
        <w:jc w:val="both"/>
        <w:rPr>
          <w:rFonts w:ascii="Times New Roman" w:hAnsi="Times New Roman" w:cs="Times New Roman"/>
          <w:sz w:val="24"/>
          <w:szCs w:val="24"/>
        </w:rPr>
      </w:pPr>
    </w:p>
    <w:p w14:paraId="470F292B" w14:textId="3E4F3234" w:rsidR="000861C9" w:rsidRDefault="000861C9" w:rsidP="000861C9">
      <w:pPr>
        <w:spacing w:after="0" w:line="240" w:lineRule="auto"/>
        <w:rPr>
          <w:rFonts w:ascii="Times New Roman" w:hAnsi="Times New Roman" w:cs="Times New Roman"/>
          <w:sz w:val="20"/>
          <w:szCs w:val="20"/>
        </w:rPr>
        <w:sectPr w:rsidR="000861C9" w:rsidSect="000861C9">
          <w:pgSz w:w="16838" w:h="11906" w:orient="landscape"/>
          <w:pgMar w:top="1701" w:right="1134" w:bottom="707" w:left="709" w:header="567" w:footer="567" w:gutter="0"/>
          <w:cols w:space="720"/>
          <w:docGrid w:linePitch="299"/>
        </w:sectPr>
      </w:pPr>
    </w:p>
    <w:p w14:paraId="41529BC0" w14:textId="50A6D3C0" w:rsidR="000861C9" w:rsidRDefault="000861C9" w:rsidP="000861C9">
      <w:pPr>
        <w:spacing w:after="0" w:line="240" w:lineRule="auto"/>
        <w:ind w:left="3540"/>
        <w:jc w:val="center"/>
        <w:rPr>
          <w:rFonts w:ascii="Times New Roman" w:hAnsi="Times New Roman" w:cs="Times New Roman"/>
          <w:sz w:val="24"/>
          <w:szCs w:val="24"/>
        </w:rPr>
      </w:pPr>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17410FF2" w14:textId="7857256A" w:rsidR="00334E96" w:rsidRPr="00F11683" w:rsidRDefault="00334E96" w:rsidP="000861C9">
      <w:pPr>
        <w:autoSpaceDE w:val="0"/>
        <w:spacing w:after="0" w:line="240" w:lineRule="auto"/>
        <w:ind w:right="4962"/>
        <w:jc w:val="both"/>
        <w:rPr>
          <w:rFonts w:ascii="Times New Roman" w:hAnsi="Times New Roman" w:cs="Times New Roman"/>
          <w:sz w:val="24"/>
          <w:szCs w:val="24"/>
        </w:rPr>
      </w:pPr>
    </w:p>
    <w:sectPr w:rsidR="00334E96" w:rsidRPr="00F11683" w:rsidSect="00E62F99">
      <w:headerReference w:type="default" r:id="rId9"/>
      <w:pgSz w:w="11900" w:h="16800"/>
      <w:pgMar w:top="1134" w:right="701" w:bottom="85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67BE4" w14:textId="77777777" w:rsidR="004C093F" w:rsidRDefault="004C093F" w:rsidP="00C65999">
      <w:pPr>
        <w:spacing w:after="0" w:line="240" w:lineRule="auto"/>
      </w:pPr>
      <w:r>
        <w:separator/>
      </w:r>
    </w:p>
  </w:endnote>
  <w:endnote w:type="continuationSeparator" w:id="0">
    <w:p w14:paraId="22426E56" w14:textId="77777777" w:rsidR="004C093F" w:rsidRDefault="004C093F"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Arial"/>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29E1A" w14:textId="77777777" w:rsidR="004C093F" w:rsidRDefault="004C093F" w:rsidP="00C65999">
      <w:pPr>
        <w:spacing w:after="0" w:line="240" w:lineRule="auto"/>
      </w:pPr>
      <w:r>
        <w:separator/>
      </w:r>
    </w:p>
  </w:footnote>
  <w:footnote w:type="continuationSeparator" w:id="0">
    <w:p w14:paraId="26D18A45" w14:textId="77777777" w:rsidR="004C093F" w:rsidRDefault="004C093F"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3"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5"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6"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7"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5"/>
  </w:num>
  <w:num w:numId="3">
    <w:abstractNumId w:val="14"/>
  </w:num>
  <w:num w:numId="4">
    <w:abstractNumId w:val="9"/>
  </w:num>
  <w:num w:numId="5">
    <w:abstractNumId w:val="13"/>
  </w:num>
  <w:num w:numId="6">
    <w:abstractNumId w:val="11"/>
  </w:num>
  <w:num w:numId="7">
    <w:abstractNumId w:val="5"/>
  </w:num>
  <w:num w:numId="8">
    <w:abstractNumId w:val="1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660D"/>
    <w:rsid w:val="00046EB8"/>
    <w:rsid w:val="00046EE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33B2"/>
    <w:rsid w:val="0015475E"/>
    <w:rsid w:val="00154EA5"/>
    <w:rsid w:val="0015553A"/>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22F0"/>
    <w:rsid w:val="002E2FBD"/>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47BFF"/>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786"/>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5E69"/>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20A4"/>
    <w:rsid w:val="004A2536"/>
    <w:rsid w:val="004A28A2"/>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E43"/>
    <w:rsid w:val="00592045"/>
    <w:rsid w:val="0059205F"/>
    <w:rsid w:val="00592D2C"/>
    <w:rsid w:val="005941E1"/>
    <w:rsid w:val="00594ADF"/>
    <w:rsid w:val="0059702D"/>
    <w:rsid w:val="00597792"/>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4D"/>
    <w:rsid w:val="00713AC5"/>
    <w:rsid w:val="00715325"/>
    <w:rsid w:val="00715633"/>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00"/>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C29"/>
    <w:rsid w:val="009566BB"/>
    <w:rsid w:val="009567D2"/>
    <w:rsid w:val="00956E62"/>
    <w:rsid w:val="00956E8C"/>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A73"/>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8EC"/>
    <w:rsid w:val="00FC4B44"/>
    <w:rsid w:val="00FC5F04"/>
    <w:rsid w:val="00FC69FA"/>
    <w:rsid w:val="00FC794E"/>
    <w:rsid w:val="00FC7EF7"/>
    <w:rsid w:val="00FD1034"/>
    <w:rsid w:val="00FD125E"/>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uiPriority w:val="99"/>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7</Pages>
  <Words>1415</Words>
  <Characters>8067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186</cp:revision>
  <cp:lastPrinted>2025-02-20T07:35:00Z</cp:lastPrinted>
  <dcterms:created xsi:type="dcterms:W3CDTF">2025-01-23T08:29:00Z</dcterms:created>
  <dcterms:modified xsi:type="dcterms:W3CDTF">2025-02-20T07:35:00Z</dcterms:modified>
</cp:coreProperties>
</file>