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43" w:rsidRDefault="00887DDD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B27B43" w:rsidRDefault="00887DDD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Общественным советом при</w:t>
      </w:r>
    </w:p>
    <w:p w:rsidR="00B27B43" w:rsidRDefault="00887DDD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Красночетайского</w:t>
      </w:r>
    </w:p>
    <w:p w:rsidR="00B27B43" w:rsidRDefault="00887DDD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округа  </w:t>
      </w:r>
    </w:p>
    <w:p w:rsidR="00B27B43" w:rsidRDefault="00887DDD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:rsidR="00B27B43" w:rsidRDefault="00887DDD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DD">
        <w:rPr>
          <w:rFonts w:ascii="Times New Roman" w:hAnsi="Times New Roman" w:cs="Times New Roman"/>
          <w:sz w:val="24"/>
          <w:szCs w:val="24"/>
        </w:rPr>
        <w:t>2024г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B43" w:rsidRDefault="00B27B43">
      <w:pPr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B27B43" w:rsidRDefault="00B27B43">
      <w:pPr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B27B43" w:rsidRDefault="00887D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 об организации системы внутреннего обеспечения соответствия </w:t>
      </w:r>
      <w:proofErr w:type="gramStart"/>
      <w:r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 администрации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Красночетайского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 муниципального округа   </w:t>
      </w:r>
      <w:r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требованиям антимонопольного законодательства</w:t>
      </w:r>
    </w:p>
    <w:p w:rsidR="00B27B43" w:rsidRDefault="00887D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Pr="00887DD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B27B43" w:rsidRDefault="00887DDD">
      <w:pPr>
        <w:pStyle w:val="aa"/>
        <w:spacing w:after="0" w:line="240" w:lineRule="auto"/>
        <w:ind w:left="1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87DD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целях  реализации Национального плана («дорожной карты») развития конкуренции в Российской Федерации на 2021-2025 годы </w:t>
      </w:r>
      <w:r>
        <w:rPr>
          <w:rFonts w:ascii="Times New Roman" w:hAnsi="Times New Roman"/>
          <w:sz w:val="24"/>
          <w:szCs w:val="24"/>
        </w:rPr>
        <w:t>и в соответствии с распоряжением Правительства Российской Федерации от 18 октября 2018 г. 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</w:t>
      </w:r>
      <w:r>
        <w:rPr>
          <w:rFonts w:ascii="Times New Roman" w:hAnsi="Times New Roman"/>
          <w:sz w:val="24"/>
          <w:szCs w:val="24"/>
        </w:rPr>
        <w:t>ребованиям антимонопольного законодательства, Положением об организации в  администрации Красночетайского</w:t>
      </w:r>
      <w:r>
        <w:rPr>
          <w:rFonts w:ascii="Times New Roman" w:hAnsi="Times New Roman"/>
          <w:sz w:val="24"/>
          <w:szCs w:val="24"/>
        </w:rPr>
        <w:t xml:space="preserve">  муниципального округа  </w:t>
      </w:r>
      <w:r>
        <w:rPr>
          <w:rFonts w:ascii="Times New Roman" w:hAnsi="Times New Roman"/>
          <w:sz w:val="24"/>
          <w:szCs w:val="24"/>
        </w:rPr>
        <w:t xml:space="preserve">Чувашской Республики системы внутреннего обеспечения, утвержденным постановлением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Красночетайского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округа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от 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.03.2023  № 169</w:t>
      </w:r>
      <w:r>
        <w:rPr>
          <w:rFonts w:ascii="Times New Roman" w:hAnsi="Times New Roman"/>
          <w:sz w:val="24"/>
          <w:szCs w:val="24"/>
        </w:rPr>
        <w:t xml:space="preserve"> внедрена система внутреннего обеспечения соответствия требованиям антимонопольного законодательства в Красночетайском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исполнение вышеуказанных актов в администрации Красночетайского</w:t>
      </w:r>
      <w:r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Чувашской Республики разработаны: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-план мероприятий («дорожная карта»)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снижению комплаенс-рисков администрации Красночетайского</w:t>
      </w:r>
      <w:r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Чувашской Республики;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-карта комплаенс-рисков администрации Красночетайского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Чувашской Республики;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-перечень ключевых показателей эффективности функционирования антимонопольного комплаенса в администрации Красночетайского</w:t>
      </w:r>
      <w:r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B27B43" w:rsidRDefault="00B27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B43" w:rsidRDefault="00887DDD">
      <w:pPr>
        <w:pStyle w:val="aa"/>
        <w:spacing w:after="0" w:line="240" w:lineRule="auto"/>
        <w:ind w:left="1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87DD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Информация об исполнении плана мероприятий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снижению комплаенс-рисков</w:t>
      </w:r>
    </w:p>
    <w:p w:rsidR="00B27B43" w:rsidRDefault="00B27B43">
      <w:pPr>
        <w:pStyle w:val="aa"/>
        <w:spacing w:after="0" w:line="240" w:lineRule="auto"/>
        <w:ind w:left="1425"/>
        <w:jc w:val="center"/>
        <w:rPr>
          <w:rFonts w:cs="Times New Roman"/>
          <w:b/>
        </w:rPr>
      </w:pPr>
    </w:p>
    <w:p w:rsidR="00B27B43" w:rsidRDefault="00887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Проведение оценки регулирующего воздействия проектов нормативных правовых актов Красночетайского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</w:t>
      </w:r>
      <w:r>
        <w:rPr>
          <w:rFonts w:ascii="Times New Roman" w:hAnsi="Times New Roman"/>
          <w:b/>
          <w:bCs/>
          <w:sz w:val="24"/>
          <w:szCs w:val="24"/>
        </w:rPr>
        <w:t>го</w:t>
      </w:r>
      <w:r>
        <w:rPr>
          <w:rFonts w:ascii="Times New Roman" w:hAnsi="Times New Roman"/>
          <w:b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 Чувашской Республики, затрагивающих интересы субъектов предпринимательской и инвестиционной деятельности </w:t>
      </w:r>
    </w:p>
    <w:p w:rsidR="00B27B43" w:rsidRDefault="00887D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роцедуры оценки регулирующего воздействия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 Красночетайского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 от 12 декабря  2023 года № 1100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проведения оценки регулирующего воздействия проектов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 правовых актов Красночетайского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 и Порядка проведения экспертизы муниципальных нормативных правовых актов Красночетайского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Республики, затрагивающих вопросы осуществлен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 предпринимательской и инвестиционной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работа по выявлению положений, необоснованно ограничивающих конкуренцию, в разработанных структурными подразделениями администрации Красночетайского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 Чувашской Республики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ктах нормативно-правовых актов Красночетайского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Имеется коллегиальный совещательный орган по ОРВ проектов НПА -   Координационный совет по поддержке малого и среднего предпринимательства при главе </w:t>
      </w:r>
      <w:proofErr w:type="gramStart"/>
      <w:r>
        <w:rPr>
          <w:rFonts w:ascii="Times New Roman" w:hAnsi="Times New Roman"/>
          <w:sz w:val="24"/>
          <w:szCs w:val="24"/>
        </w:rPr>
        <w:t>Красночетайского</w:t>
      </w:r>
      <w:r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округа Чувашской Республики (утвержден новый состав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Красночетайского</w:t>
      </w:r>
      <w:r>
        <w:rPr>
          <w:rFonts w:ascii="Times New Roman" w:hAnsi="Times New Roman"/>
          <w:sz w:val="24"/>
          <w:szCs w:val="24"/>
        </w:rPr>
        <w:t xml:space="preserve">  муниципального округа Чувашской Республики от 02.12.2023</w:t>
      </w:r>
      <w:r>
        <w:rPr>
          <w:rFonts w:ascii="Times New Roman" w:hAnsi="Times New Roman"/>
          <w:sz w:val="24"/>
          <w:szCs w:val="24"/>
        </w:rPr>
        <w:t xml:space="preserve"> № 10</w:t>
      </w:r>
      <w:r w:rsidRPr="00887DD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8), в состав совета включены представители предпринимательского сообщества. </w:t>
      </w:r>
      <w:r>
        <w:rPr>
          <w:rFonts w:ascii="Times New Roman" w:hAnsi="Times New Roman"/>
          <w:sz w:val="24"/>
          <w:szCs w:val="24"/>
        </w:rPr>
        <w:t>Протоколы заседаний Координационного совета размещены на сайте Красночетайского</w:t>
      </w:r>
      <w:r>
        <w:rPr>
          <w:rFonts w:ascii="Times New Roman" w:hAnsi="Times New Roman"/>
          <w:sz w:val="24"/>
          <w:szCs w:val="24"/>
        </w:rPr>
        <w:t xml:space="preserve"> района в баннере «Оценка регулиру</w:t>
      </w:r>
      <w:r>
        <w:rPr>
          <w:rFonts w:ascii="Times New Roman" w:hAnsi="Times New Roman"/>
          <w:sz w:val="24"/>
          <w:szCs w:val="24"/>
        </w:rPr>
        <w:t>ющего воздействия и экспертиза НПА».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</w:t>
      </w:r>
      <w:r w:rsidRPr="00887D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ОРВ в отношении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актов, затрагивающих интересы субъектов предпринимательской и инвестиционной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</w:t>
      </w:r>
      <w:r w:rsidRPr="0088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заключений об ОРВ.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проведения публичных консультаций по всем не выявлены положения, вводящие избыточные обязанности для субъектов предпринимательской и инвестиционной деятельности, а также ограничивающих конкуренцию. Изменения не вносились. </w:t>
      </w:r>
    </w:p>
    <w:p w:rsidR="00B27B43" w:rsidRDefault="00B27B43">
      <w:pPr>
        <w:pStyle w:val="aa"/>
        <w:spacing w:after="0" w:line="240" w:lineRule="auto"/>
        <w:ind w:left="1571"/>
        <w:jc w:val="both"/>
        <w:rPr>
          <w:rFonts w:eastAsia="Times New Roman" w:cs="Times New Roman"/>
          <w:b/>
          <w:bCs/>
          <w:lang w:eastAsia="ru-RU"/>
        </w:rPr>
      </w:pPr>
    </w:p>
    <w:p w:rsidR="00B27B43" w:rsidRDefault="00887DDD">
      <w:pPr>
        <w:pStyle w:val="aa"/>
        <w:spacing w:after="0" w:line="240" w:lineRule="auto"/>
        <w:ind w:left="15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профессио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нальной компетенции сотрудников в сфере антимонопольного законодател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ьства </w:t>
      </w:r>
    </w:p>
    <w:p w:rsidR="00B27B43" w:rsidRDefault="00887D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профессиональной компетенции сотрудников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Красночетайского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развития конкуренции и антимон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опольного законодательства, ОРВ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проектов актов специалисты администрации участвовали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мероприятиях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проводимых Министерством экономического развития и имущественных отношений Чувашской Республики.</w:t>
      </w:r>
    </w:p>
    <w:p w:rsidR="00B27B43" w:rsidRDefault="00887DDD">
      <w:pPr>
        <w:pStyle w:val="ac"/>
        <w:shd w:val="clear" w:color="auto" w:fill="FFFFFF"/>
        <w:spacing w:beforeAutospacing="0" w:after="75" w:afterAutospacing="0" w:line="240" w:lineRule="auto"/>
        <w:ind w:firstLine="709"/>
        <w:jc w:val="both"/>
        <w:textAlignment w:val="baseline"/>
      </w:pPr>
      <w:r>
        <w:rPr>
          <w:rStyle w:val="-"/>
          <w:rFonts w:cs="Times New Roman"/>
          <w:color w:val="000000"/>
          <w:sz w:val="24"/>
          <w:szCs w:val="24"/>
          <w:u w:val="none"/>
        </w:rPr>
        <w:t>На указанных мероприятиях специалисты обучены основам работы, связанным с организацией си</w:t>
      </w:r>
      <w:r>
        <w:rPr>
          <w:rStyle w:val="-"/>
          <w:rFonts w:cs="Times New Roman"/>
          <w:color w:val="000000"/>
          <w:sz w:val="24"/>
          <w:szCs w:val="24"/>
          <w:u w:val="none"/>
        </w:rPr>
        <w:t xml:space="preserve">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(антимонопольного комплаенса). </w:t>
      </w:r>
    </w:p>
    <w:p w:rsidR="00B27B43" w:rsidRDefault="00B27B43">
      <w:pPr>
        <w:pStyle w:val="ac"/>
        <w:shd w:val="clear" w:color="auto" w:fill="FFFFFF"/>
        <w:spacing w:beforeAutospacing="0" w:after="75" w:afterAutospacing="0" w:line="240" w:lineRule="auto"/>
        <w:ind w:firstLine="709"/>
        <w:jc w:val="both"/>
        <w:textAlignment w:val="baseline"/>
        <w:rPr>
          <w:rStyle w:val="-"/>
          <w:rFonts w:cs="Times New Roman"/>
          <w:color w:val="000000"/>
          <w:sz w:val="24"/>
          <w:szCs w:val="24"/>
          <w:u w:val="none"/>
        </w:rPr>
      </w:pPr>
    </w:p>
    <w:p w:rsidR="00B27B43" w:rsidRDefault="00887DDD">
      <w:pPr>
        <w:pStyle w:val="aa"/>
        <w:spacing w:after="0" w:line="240" w:lineRule="auto"/>
        <w:ind w:left="15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профессиональной компетенции сотрудников по подготовке проектов нормативных пра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вовых актов Чувашской Республики.</w:t>
      </w:r>
    </w:p>
    <w:p w:rsidR="00B27B43" w:rsidRDefault="00887DDD">
      <w:pPr>
        <w:pStyle w:val="ac"/>
        <w:shd w:val="clear" w:color="auto" w:fill="FFFFFF"/>
        <w:spacing w:beforeAutospacing="0" w:after="75" w:afterAutospacing="0" w:line="240" w:lineRule="auto"/>
        <w:ind w:firstLine="709"/>
        <w:jc w:val="both"/>
        <w:textAlignment w:val="baseline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Отделом организационно-контрольной и кадровой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работы  </w:t>
      </w:r>
      <w:r>
        <w:rPr>
          <w:rFonts w:cs="Times New Roman"/>
          <w:color w:val="000000"/>
          <w:sz w:val="24"/>
          <w:szCs w:val="24"/>
        </w:rPr>
        <w:t>администрации</w:t>
      </w:r>
      <w:proofErr w:type="gramEnd"/>
      <w:r>
        <w:rPr>
          <w:rFonts w:cs="Times New Roman"/>
          <w:color w:val="000000"/>
          <w:sz w:val="24"/>
          <w:szCs w:val="24"/>
        </w:rPr>
        <w:t xml:space="preserve"> Красночетайского</w:t>
      </w:r>
      <w:r>
        <w:rPr>
          <w:rFonts w:cs="Times New Roman"/>
          <w:color w:val="000000"/>
          <w:sz w:val="24"/>
          <w:szCs w:val="24"/>
        </w:rPr>
        <w:t xml:space="preserve"> муниципально</w:t>
      </w:r>
      <w:r>
        <w:rPr>
          <w:rFonts w:eastAsiaTheme="minorHAnsi"/>
          <w:color w:val="000000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</w:t>
      </w:r>
      <w:r>
        <w:rPr>
          <w:rFonts w:eastAsiaTheme="minorHAnsi"/>
          <w:color w:val="000000"/>
          <w:sz w:val="24"/>
          <w:szCs w:val="24"/>
          <w:lang w:eastAsia="en-US"/>
        </w:rPr>
        <w:t>а</w:t>
      </w:r>
      <w:r>
        <w:rPr>
          <w:rFonts w:cs="Times New Roman"/>
          <w:color w:val="000000"/>
          <w:sz w:val="24"/>
          <w:szCs w:val="24"/>
        </w:rPr>
        <w:t xml:space="preserve"> Чувашской Республики  обеспечено направление отдельных муниципальных служащих </w:t>
      </w:r>
      <w:r>
        <w:rPr>
          <w:rFonts w:cs="Times New Roman"/>
          <w:color w:val="000000"/>
          <w:sz w:val="24"/>
          <w:szCs w:val="24"/>
        </w:rPr>
        <w:t>администрации Красночетайского</w:t>
      </w:r>
      <w:r>
        <w:rPr>
          <w:rFonts w:cs="Times New Roman"/>
          <w:color w:val="000000"/>
          <w:sz w:val="24"/>
          <w:szCs w:val="24"/>
        </w:rPr>
        <w:t xml:space="preserve"> муниципально</w:t>
      </w:r>
      <w:r>
        <w:rPr>
          <w:rFonts w:eastAsiaTheme="minorHAnsi"/>
          <w:color w:val="000000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</w:t>
      </w:r>
      <w:r>
        <w:rPr>
          <w:rFonts w:eastAsiaTheme="minorHAnsi"/>
          <w:color w:val="000000"/>
          <w:sz w:val="24"/>
          <w:szCs w:val="24"/>
          <w:lang w:eastAsia="en-US"/>
        </w:rPr>
        <w:t>а</w:t>
      </w:r>
      <w:r>
        <w:rPr>
          <w:rFonts w:cs="Times New Roman"/>
          <w:color w:val="000000"/>
          <w:sz w:val="24"/>
          <w:szCs w:val="24"/>
        </w:rPr>
        <w:t xml:space="preserve"> Чувашской Республики  на курсы повышения квалификации  в сфере подготовки проектов правовых актов, в т.ч. в части проведения антикоррупционной экспертизы. </w:t>
      </w:r>
      <w:r>
        <w:rPr>
          <w:rFonts w:cs="Times New Roman"/>
          <w:color w:val="000000"/>
          <w:sz w:val="24"/>
          <w:szCs w:val="24"/>
        </w:rPr>
        <w:t>Ежедневно обсуждаются вопросы правильной, качественной подготовки проектов, их юридико-технич</w:t>
      </w:r>
      <w:r>
        <w:rPr>
          <w:rFonts w:cs="Times New Roman"/>
          <w:color w:val="000000"/>
          <w:sz w:val="24"/>
          <w:szCs w:val="24"/>
        </w:rPr>
        <w:t>еского оформления с сотрудниками, их разработавшими.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Проводятся семинары </w:t>
      </w:r>
      <w:proofErr w:type="gramStart"/>
      <w:r>
        <w:rPr>
          <w:rFonts w:cs="Times New Roman"/>
          <w:sz w:val="24"/>
          <w:szCs w:val="24"/>
        </w:rPr>
        <w:t>и  совещания</w:t>
      </w:r>
      <w:proofErr w:type="gramEnd"/>
      <w:r>
        <w:rPr>
          <w:rFonts w:cs="Times New Roman"/>
          <w:sz w:val="24"/>
          <w:szCs w:val="24"/>
        </w:rPr>
        <w:t xml:space="preserve"> с сотрудниками  администрации в части юридико- технического оформления нормативных правовых актов.</w:t>
      </w:r>
      <w:r>
        <w:rPr>
          <w:rFonts w:cs="Times New Roman"/>
          <w:sz w:val="24"/>
          <w:szCs w:val="24"/>
        </w:rPr>
        <w:t xml:space="preserve"> </w:t>
      </w:r>
    </w:p>
    <w:p w:rsidR="00B27B43" w:rsidRDefault="00B27B43">
      <w:pPr>
        <w:pStyle w:val="aa"/>
        <w:spacing w:after="0" w:line="240" w:lineRule="auto"/>
        <w:ind w:left="1571"/>
        <w:jc w:val="center"/>
        <w:rPr>
          <w:rFonts w:eastAsia="Times New Roman" w:cs="Times New Roman"/>
          <w:b/>
          <w:lang w:eastAsia="ru-RU"/>
        </w:rPr>
      </w:pPr>
    </w:p>
    <w:p w:rsidR="00B27B43" w:rsidRDefault="00887DDD">
      <w:pPr>
        <w:pStyle w:val="aa"/>
        <w:spacing w:after="0" w:line="240" w:lineRule="auto"/>
        <w:ind w:left="15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профессиональной компетентности работников осуществляющих 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акупку товаров, работ, услуг для государственных нужд</w:t>
      </w:r>
    </w:p>
    <w:p w:rsidR="00B27B43" w:rsidRDefault="00887DDD">
      <w:pPr>
        <w:pStyle w:val="ac"/>
        <w:shd w:val="clear" w:color="auto" w:fill="FFFFFF"/>
        <w:spacing w:beforeAutospacing="0" w:after="75" w:afterAutospacing="0" w:line="240" w:lineRule="auto"/>
        <w:ind w:firstLine="709"/>
        <w:jc w:val="both"/>
        <w:textAlignment w:val="baseline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целях повышения профессиональной компетентности </w:t>
      </w:r>
      <w:proofErr w:type="gramStart"/>
      <w:r>
        <w:rPr>
          <w:rFonts w:cs="Times New Roman"/>
          <w:color w:val="000000"/>
          <w:sz w:val="24"/>
          <w:szCs w:val="24"/>
        </w:rPr>
        <w:t>работников,  осуществляющих</w:t>
      </w:r>
      <w:proofErr w:type="gramEnd"/>
      <w:r>
        <w:rPr>
          <w:rFonts w:cs="Times New Roman"/>
          <w:color w:val="000000"/>
          <w:sz w:val="24"/>
          <w:szCs w:val="24"/>
        </w:rPr>
        <w:t xml:space="preserve"> закупки товаров, работ, услуг для муниципальных нужд Красночетайского</w:t>
      </w:r>
      <w:r>
        <w:rPr>
          <w:rFonts w:cs="Times New Roman"/>
          <w:color w:val="000000"/>
          <w:sz w:val="24"/>
          <w:szCs w:val="24"/>
        </w:rPr>
        <w:t xml:space="preserve"> муниципально</w:t>
      </w:r>
      <w:r>
        <w:rPr>
          <w:rFonts w:eastAsiaTheme="minorHAnsi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</w:t>
      </w:r>
      <w:r>
        <w:rPr>
          <w:rFonts w:cs="Times New Roman"/>
          <w:color w:val="000000"/>
          <w:sz w:val="24"/>
          <w:szCs w:val="24"/>
        </w:rPr>
        <w:t xml:space="preserve">а </w:t>
      </w:r>
      <w:r>
        <w:rPr>
          <w:rFonts w:cs="Times New Roman"/>
          <w:color w:val="000000"/>
          <w:sz w:val="24"/>
          <w:szCs w:val="24"/>
        </w:rPr>
        <w:t>с 20 марта по 07 апреля</w:t>
      </w:r>
      <w:r>
        <w:rPr>
          <w:rFonts w:cs="Times New Roman"/>
          <w:color w:val="000000"/>
          <w:sz w:val="24"/>
          <w:szCs w:val="24"/>
        </w:rPr>
        <w:t xml:space="preserve"> 2023 года </w:t>
      </w:r>
      <w:r>
        <w:rPr>
          <w:rFonts w:cs="Times New Roman"/>
          <w:color w:val="000000"/>
          <w:sz w:val="24"/>
          <w:szCs w:val="24"/>
        </w:rPr>
        <w:t xml:space="preserve"> повысили квалификацию</w:t>
      </w:r>
      <w:r>
        <w:rPr>
          <w:rFonts w:cs="Times New Roman"/>
          <w:sz w:val="24"/>
          <w:szCs w:val="24"/>
        </w:rPr>
        <w:t xml:space="preserve"> по программе «</w:t>
      </w:r>
      <w:r>
        <w:rPr>
          <w:rFonts w:cs="Times New Roman"/>
          <w:sz w:val="24"/>
          <w:szCs w:val="24"/>
        </w:rPr>
        <w:t>Контрактная система в сфере закупок товаров, работ и услуг для обеспечения государственных и муниципальных нужд</w:t>
      </w:r>
      <w:r>
        <w:rPr>
          <w:rFonts w:cs="Times New Roman"/>
          <w:sz w:val="24"/>
          <w:szCs w:val="24"/>
        </w:rPr>
        <w:t>»</w:t>
      </w:r>
      <w:r>
        <w:rPr>
          <w:rFonts w:cs="Times New Roman"/>
          <w:color w:val="000000"/>
          <w:sz w:val="24"/>
          <w:szCs w:val="24"/>
        </w:rPr>
        <w:t xml:space="preserve"> 16</w:t>
      </w:r>
      <w:r>
        <w:rPr>
          <w:rFonts w:cs="Times New Roman"/>
          <w:color w:val="000000"/>
          <w:sz w:val="24"/>
          <w:szCs w:val="24"/>
        </w:rPr>
        <w:t xml:space="preserve"> муниципальных заказчик</w:t>
      </w:r>
      <w:r>
        <w:rPr>
          <w:rFonts w:cs="Times New Roman"/>
          <w:color w:val="000000"/>
          <w:sz w:val="24"/>
          <w:szCs w:val="24"/>
        </w:rPr>
        <w:t>ов</w:t>
      </w:r>
      <w:r>
        <w:rPr>
          <w:rFonts w:cs="Times New Roman"/>
          <w:color w:val="000000"/>
          <w:sz w:val="24"/>
          <w:szCs w:val="24"/>
        </w:rPr>
        <w:t xml:space="preserve">. Одновременно ежедневно специалистами сектора закупок отдела экономики и </w:t>
      </w:r>
      <w:r>
        <w:rPr>
          <w:rFonts w:cs="Times New Roman"/>
          <w:color w:val="000000"/>
          <w:sz w:val="24"/>
          <w:szCs w:val="24"/>
        </w:rPr>
        <w:t>инвестиционной деятельности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администрации Красночетайского</w:t>
      </w:r>
      <w:r>
        <w:rPr>
          <w:rFonts w:cs="Times New Roman"/>
          <w:color w:val="000000"/>
          <w:sz w:val="24"/>
          <w:szCs w:val="24"/>
        </w:rPr>
        <w:t xml:space="preserve"> муниципально</w:t>
      </w:r>
      <w:r>
        <w:rPr>
          <w:rFonts w:eastAsiaTheme="minorHAnsi"/>
          <w:color w:val="000000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</w:t>
      </w:r>
      <w:r>
        <w:rPr>
          <w:rFonts w:eastAsiaTheme="minorHAnsi"/>
          <w:color w:val="000000"/>
          <w:sz w:val="24"/>
          <w:szCs w:val="24"/>
          <w:lang w:eastAsia="en-US"/>
        </w:rPr>
        <w:t>а</w:t>
      </w:r>
      <w:r>
        <w:rPr>
          <w:rFonts w:cs="Times New Roman"/>
          <w:color w:val="000000"/>
          <w:sz w:val="24"/>
          <w:szCs w:val="24"/>
        </w:rPr>
        <w:t xml:space="preserve"> Чувашской Республики провод</w:t>
      </w:r>
      <w:r>
        <w:rPr>
          <w:rFonts w:cs="Times New Roman"/>
          <w:color w:val="000000"/>
          <w:sz w:val="24"/>
          <w:szCs w:val="24"/>
        </w:rPr>
        <w:t>ились</w:t>
      </w:r>
      <w:r>
        <w:rPr>
          <w:rFonts w:cs="Times New Roman"/>
          <w:color w:val="000000"/>
          <w:sz w:val="24"/>
          <w:szCs w:val="24"/>
        </w:rPr>
        <w:t xml:space="preserve"> консультации заказчиков. На официальном сайте </w:t>
      </w:r>
      <w:r>
        <w:rPr>
          <w:rFonts w:cs="Times New Roman"/>
          <w:color w:val="000000"/>
          <w:sz w:val="24"/>
          <w:szCs w:val="24"/>
        </w:rPr>
        <w:lastRenderedPageBreak/>
        <w:t>Красночетайского</w:t>
      </w:r>
      <w:r>
        <w:rPr>
          <w:rFonts w:cs="Times New Roman"/>
          <w:color w:val="000000"/>
          <w:sz w:val="24"/>
          <w:szCs w:val="24"/>
        </w:rPr>
        <w:t xml:space="preserve"> муниципально</w:t>
      </w:r>
      <w:r>
        <w:rPr>
          <w:rFonts w:eastAsiaTheme="minorHAnsi"/>
          <w:color w:val="000000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</w:t>
      </w:r>
      <w:r>
        <w:rPr>
          <w:rFonts w:eastAsiaTheme="minorHAnsi"/>
          <w:color w:val="000000"/>
          <w:sz w:val="24"/>
          <w:szCs w:val="24"/>
          <w:lang w:eastAsia="en-US"/>
        </w:rPr>
        <w:t>а</w:t>
      </w:r>
      <w:r>
        <w:rPr>
          <w:rFonts w:cs="Times New Roman"/>
          <w:color w:val="000000"/>
          <w:sz w:val="24"/>
          <w:szCs w:val="24"/>
        </w:rPr>
        <w:t xml:space="preserve"> Чувашской </w:t>
      </w:r>
      <w:proofErr w:type="gramStart"/>
      <w:r>
        <w:rPr>
          <w:rFonts w:cs="Times New Roman"/>
          <w:color w:val="000000"/>
          <w:sz w:val="24"/>
          <w:szCs w:val="24"/>
        </w:rPr>
        <w:t>Республики  размещен</w:t>
      </w:r>
      <w:proofErr w:type="gramEnd"/>
      <w:r>
        <w:rPr>
          <w:rFonts w:cs="Times New Roman"/>
          <w:color w:val="000000"/>
          <w:sz w:val="24"/>
          <w:szCs w:val="24"/>
        </w:rPr>
        <w:t xml:space="preserve"> раздел «Муниципальные закупки».  </w:t>
      </w:r>
    </w:p>
    <w:p w:rsidR="00B27B43" w:rsidRDefault="00887DDD">
      <w:pPr>
        <w:pStyle w:val="aa"/>
        <w:spacing w:after="0" w:line="240" w:lineRule="auto"/>
        <w:ind w:left="1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87DDD">
        <w:rPr>
          <w:rFonts w:ascii="Times New Roman" w:hAnsi="Times New Roman" w:cs="Times New Roman"/>
          <w:b/>
          <w:sz w:val="24"/>
          <w:szCs w:val="24"/>
        </w:rPr>
        <w:t>.</w:t>
      </w:r>
      <w:r w:rsidRPr="00887D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Информация о достижении ключевых показателей эффективности антимонопольного комплаенса</w:t>
      </w:r>
    </w:p>
    <w:p w:rsidR="00B27B43" w:rsidRDefault="00887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Красночетайского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, в которых выявлены нарушения антимонопольного законодательства в 2023 год</w:t>
      </w:r>
      <w:r>
        <w:rPr>
          <w:rFonts w:ascii="Times New Roman" w:hAnsi="Times New Roman" w:cs="Times New Roman"/>
          <w:sz w:val="24"/>
          <w:szCs w:val="24"/>
        </w:rPr>
        <w:t>у, отсутствуют.</w:t>
      </w:r>
    </w:p>
    <w:p w:rsidR="00B27B43" w:rsidRDefault="00887DDD">
      <w:pPr>
        <w:pStyle w:val="ac"/>
        <w:shd w:val="clear" w:color="auto" w:fill="FFFFFF"/>
        <w:spacing w:beforeAutospacing="0" w:after="0" w:afterAutospacing="0" w:line="240" w:lineRule="auto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С целью оценки эффективности антимонопольного комплаенса в </w:t>
      </w:r>
      <w:r>
        <w:rPr>
          <w:rFonts w:cs="Times New Roman"/>
          <w:color w:val="000000"/>
          <w:sz w:val="24"/>
          <w:szCs w:val="24"/>
        </w:rPr>
        <w:t>администрации Красночетайского</w:t>
      </w:r>
      <w:r>
        <w:rPr>
          <w:rFonts w:cs="Times New Roman"/>
          <w:color w:val="000000"/>
          <w:sz w:val="24"/>
          <w:szCs w:val="24"/>
        </w:rPr>
        <w:t xml:space="preserve"> муниципально</w:t>
      </w:r>
      <w:r>
        <w:rPr>
          <w:rFonts w:eastAsiaTheme="minorHAnsi"/>
          <w:color w:val="000000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</w:t>
      </w:r>
      <w:r>
        <w:rPr>
          <w:rFonts w:eastAsiaTheme="minorHAnsi"/>
          <w:color w:val="000000"/>
          <w:sz w:val="24"/>
          <w:szCs w:val="24"/>
          <w:lang w:eastAsia="en-US"/>
        </w:rPr>
        <w:t>а</w:t>
      </w:r>
      <w:r>
        <w:rPr>
          <w:color w:val="000000"/>
          <w:sz w:val="24"/>
          <w:szCs w:val="24"/>
        </w:rPr>
        <w:t xml:space="preserve"> Чувашской Республики проведена оценка достижения ключевых показателей эффективности реализации мероприятий антимонопольного комплаенса. 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Красночетайского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округа   Чувашской Республики от </w:t>
      </w:r>
      <w:r w:rsidRPr="00887DDD">
        <w:rPr>
          <w:rFonts w:ascii="Times New Roman" w:eastAsia="Calibri" w:hAnsi="Times New Roman" w:cs="Times New Roman"/>
          <w:sz w:val="24"/>
          <w:szCs w:val="24"/>
        </w:rPr>
        <w:t xml:space="preserve">21.03.2023  № 169 </w:t>
      </w:r>
      <w:r>
        <w:rPr>
          <w:rFonts w:ascii="Times New Roman" w:hAnsi="Times New Roman"/>
          <w:sz w:val="24"/>
          <w:szCs w:val="24"/>
        </w:rPr>
        <w:t>«О систем</w:t>
      </w:r>
      <w:r>
        <w:rPr>
          <w:rFonts w:ascii="Times New Roman" w:hAnsi="Times New Roman"/>
          <w:sz w:val="24"/>
          <w:szCs w:val="24"/>
        </w:rPr>
        <w:t xml:space="preserve">е внутреннего обеспечения соответствия требованиям антимонопольного законодательства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Красночетайского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округа  </w:t>
      </w:r>
      <w:r>
        <w:rPr>
          <w:rFonts w:ascii="Times New Roman" w:hAnsi="Times New Roman"/>
          <w:sz w:val="24"/>
          <w:szCs w:val="24"/>
        </w:rPr>
        <w:t xml:space="preserve">  Чувашской Республики (антимонопольном комплаенсе)» </w:t>
      </w:r>
      <w:r>
        <w:rPr>
          <w:rFonts w:ascii="Times New Roman" w:hAnsi="Times New Roman"/>
          <w:color w:val="000000"/>
          <w:sz w:val="24"/>
          <w:szCs w:val="24"/>
        </w:rPr>
        <w:t>утвержден ключевой показатель эффективности антимонопольного компла</w:t>
      </w:r>
      <w:r>
        <w:rPr>
          <w:rFonts w:ascii="Times New Roman" w:hAnsi="Times New Roman"/>
          <w:color w:val="000000"/>
          <w:sz w:val="24"/>
          <w:szCs w:val="24"/>
        </w:rPr>
        <w:t xml:space="preserve">енса – коэффициент снижения количества нарушений администрацией антимонопольного законодательства </w:t>
      </w:r>
      <w:r>
        <w:rPr>
          <w:rFonts w:ascii="Times New Roman" w:hAnsi="Times New Roman"/>
          <w:sz w:val="24"/>
          <w:szCs w:val="24"/>
        </w:rPr>
        <w:t xml:space="preserve">(по сравнению с 2022 годом). </w:t>
      </w:r>
    </w:p>
    <w:p w:rsidR="00B27B43" w:rsidRDefault="00887DD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Коэффициент снижения количества нарушений администрацией антимонопольного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законодательства  составляе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1,0. </w:t>
      </w:r>
    </w:p>
    <w:p w:rsidR="00B27B43" w:rsidRDefault="00887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Чувашским УФАС России нарушения антимонопольного законодательства не выявлены.</w:t>
      </w:r>
    </w:p>
    <w:p w:rsidR="00B27B43" w:rsidRDefault="00B2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B43" w:rsidRDefault="00887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IV</w:t>
      </w:r>
      <w:r>
        <w:rPr>
          <w:rFonts w:ascii="Times New Roman" w:hAnsi="Times New Roman"/>
          <w:b/>
          <w:color w:val="000000"/>
          <w:sz w:val="24"/>
          <w:szCs w:val="24"/>
        </w:rPr>
        <w:t>.Иная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информация, связанная с реализацией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Красночетайского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Чувашской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Республики  антимонопольного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комплаенса.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 целях совершенствования дальнейшей работы по внутреннему обеспечению требованиям антимонопольного законодательства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Красночетайского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муниципального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предлагается: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-рассмотреть вопрос о внесении изменений в должностны</w:t>
      </w:r>
      <w:r>
        <w:rPr>
          <w:rFonts w:ascii="Times New Roman" w:hAnsi="Times New Roman"/>
          <w:color w:val="000000"/>
          <w:sz w:val="24"/>
          <w:szCs w:val="24"/>
        </w:rPr>
        <w:t xml:space="preserve">е регламенты муниципальных служащих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Красночетайского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муниципального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 в части требований о знании и изучении антимонопольного законодательства;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-продолжить работу по анализу правоприменительной практики обеспечения соот</w:t>
      </w:r>
      <w:r>
        <w:rPr>
          <w:rFonts w:ascii="Times New Roman" w:hAnsi="Times New Roman"/>
          <w:color w:val="000000"/>
          <w:sz w:val="24"/>
          <w:szCs w:val="24"/>
        </w:rPr>
        <w:t xml:space="preserve">ветствия антимонопольного законодательства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Красночетайского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муниципального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Чувашской Республики.  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итогам проведенного анализа нормативных правовых актов (проектов нормативных правовых актов) сделан вывод об их соответствии антимонопо</w:t>
      </w:r>
      <w:r>
        <w:rPr>
          <w:rFonts w:ascii="Times New Roman" w:hAnsi="Times New Roman" w:cs="Times New Roman"/>
          <w:sz w:val="24"/>
          <w:szCs w:val="24"/>
        </w:rPr>
        <w:t>льному законодательству.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7B43" w:rsidRDefault="00B2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экономики,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инвестиционной деятельности, земельных </w:t>
      </w:r>
    </w:p>
    <w:p w:rsidR="00887DDD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имущественных отношений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Красночетайского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.И. Фондеркина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B27B43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99B"/>
    <w:multiLevelType w:val="multilevel"/>
    <w:tmpl w:val="7BE6AB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102CF6"/>
    <w:multiLevelType w:val="multilevel"/>
    <w:tmpl w:val="2620FBF4"/>
    <w:lvl w:ilvl="0">
      <w:start w:val="1"/>
      <w:numFmt w:val="upperRoman"/>
      <w:lvlText w:val="%1."/>
      <w:lvlJc w:val="left"/>
      <w:pPr>
        <w:tabs>
          <w:tab w:val="num" w:pos="0"/>
        </w:tabs>
        <w:ind w:left="1425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33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3"/>
    <w:rsid w:val="00887DDD"/>
    <w:rsid w:val="00B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5F06F-4B99-487F-8189-953A313F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D2"/>
    <w:pPr>
      <w:spacing w:after="200" w:line="276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02339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2"/>
    <w:uiPriority w:val="99"/>
    <w:unhideWhenUsed/>
    <w:rsid w:val="003B21EF"/>
    <w:rPr>
      <w:color w:val="0000FF" w:themeColor="hyperlink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233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918E2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3918E2"/>
    <w:pPr>
      <w:ind w:left="720"/>
      <w:contextualSpacing/>
    </w:pPr>
  </w:style>
  <w:style w:type="paragraph" w:customStyle="1" w:styleId="ConsPlusTitle">
    <w:name w:val="ConsPlusTitle"/>
    <w:qFormat/>
    <w:rsid w:val="003918E2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b">
    <w:name w:val="No Spacing"/>
    <w:basedOn w:val="a"/>
    <w:qFormat/>
    <w:rPr>
      <w:szCs w:val="32"/>
    </w:rPr>
  </w:style>
  <w:style w:type="paragraph" w:styleId="ac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B80F-2D2F-4C4C-9B87-D9E82762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ЧР Елена Нягина</dc:creator>
  <dc:description/>
  <cp:lastModifiedBy>Адм. Красночетайского района Ольга Фондеркина 1</cp:lastModifiedBy>
  <cp:revision>2</cp:revision>
  <cp:lastPrinted>2024-02-02T14:24:00Z</cp:lastPrinted>
  <dcterms:created xsi:type="dcterms:W3CDTF">2024-02-13T12:38:00Z</dcterms:created>
  <dcterms:modified xsi:type="dcterms:W3CDTF">2024-02-13T12:38:00Z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