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5C0AE6" w:rsidRPr="005C0AE6">
        <w:tc>
          <w:tcPr>
            <w:tcW w:w="5103" w:type="dxa"/>
          </w:tcPr>
          <w:p w:rsidR="005C0AE6" w:rsidRDefault="005C0A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bookmarkStart w:id="0" w:name="_GoBack" w:colFirst="1" w:colLast="2"/>
          </w:p>
        </w:tc>
        <w:tc>
          <w:tcPr>
            <w:tcW w:w="5103" w:type="dxa"/>
          </w:tcPr>
          <w:p w:rsidR="005C0AE6" w:rsidRPr="005C0AE6" w:rsidRDefault="005C0A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5C0AE6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bookmarkEnd w:id="0"/>
      <w:tr w:rsidR="005C0AE6">
        <w:tc>
          <w:tcPr>
            <w:tcW w:w="5103" w:type="dxa"/>
          </w:tcPr>
          <w:p w:rsidR="005C0AE6" w:rsidRDefault="005C0A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 июля 1999 года</w:t>
            </w:r>
          </w:p>
        </w:tc>
        <w:tc>
          <w:tcPr>
            <w:tcW w:w="5103" w:type="dxa"/>
          </w:tcPr>
          <w:p w:rsidR="005C0AE6" w:rsidRDefault="005C0A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12</w:t>
            </w:r>
          </w:p>
        </w:tc>
      </w:tr>
    </w:tbl>
    <w:p w:rsidR="005C0AE6" w:rsidRDefault="005C0AE6" w:rsidP="005C0AE6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5C0AE6" w:rsidRDefault="005C0AE6" w:rsidP="005C0AE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5C0AE6" w:rsidRDefault="005C0AE6" w:rsidP="005C0AE6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5C0AE6" w:rsidRDefault="005C0AE6" w:rsidP="005C0AE6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5C0AE6" w:rsidRDefault="005C0AE6" w:rsidP="005C0AE6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5C0AE6" w:rsidRDefault="005C0AE6" w:rsidP="005C0AE6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5C0AE6" w:rsidRDefault="005C0AE6" w:rsidP="005C0AE6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ОБ ИЗБИРАТЕЛЬНОЙ КОМИССИИ</w:t>
      </w:r>
    </w:p>
    <w:p w:rsidR="005C0AE6" w:rsidRDefault="005C0AE6" w:rsidP="005C0AE6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5C0AE6" w:rsidRDefault="005C0AE6" w:rsidP="005C0AE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C0AE6" w:rsidRDefault="005C0AE6" w:rsidP="005C0AE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5C0AE6" w:rsidRDefault="005C0AE6" w:rsidP="005C0AE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5C0AE6" w:rsidRDefault="005C0AE6" w:rsidP="005C0AE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5C0AE6" w:rsidRDefault="005C0AE6" w:rsidP="005C0AE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21 июня 1999 года</w:t>
      </w:r>
    </w:p>
    <w:p w:rsidR="005C0AE6" w:rsidRDefault="005C0AE6" w:rsidP="005C0AE6">
      <w:pPr>
        <w:keepNext w:val="0"/>
        <w:keepLines w:val="0"/>
        <w:autoSpaceDE w:val="0"/>
        <w:autoSpaceDN w:val="0"/>
        <w:adjustRightInd w:val="0"/>
        <w:spacing w:before="0" w:line="240" w:lineRule="auto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5C0AE6" w:rsidRDefault="005C0AE6" w:rsidP="005C0AE6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Глава II. СТАТУС, СОСТАВ И ПОРЯДОК ФОРМИРОВАНИЯ</w:t>
      </w:r>
    </w:p>
    <w:p w:rsidR="005C0AE6" w:rsidRDefault="005C0AE6" w:rsidP="005C0AE6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ИЗБИРАТЕЛЬНОЙ КОМИССИИ ЧУВАШСКОЙ РЕСПУБЛИКИ,</w:t>
      </w:r>
    </w:p>
    <w:p w:rsidR="005C0AE6" w:rsidRDefault="005C0AE6" w:rsidP="005C0AE6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СТАТУС ЧЛЕНОВ ИЗБИРАТЕЛЬНОЙ КОМИССИИ</w:t>
      </w:r>
    </w:p>
    <w:p w:rsidR="005C0AE6" w:rsidRDefault="005C0AE6" w:rsidP="005C0AE6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 С ПРАВОМ РЕШАЮЩЕГО ГОЛОСА</w:t>
      </w:r>
    </w:p>
    <w:p w:rsidR="005C0AE6" w:rsidRDefault="005C0AE6" w:rsidP="005C0AE6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И С ПРАВОМ СОВЕЩАТЕЛЬНОГО ГОЛОСА</w:t>
      </w:r>
    </w:p>
    <w:p w:rsidR="005C0AE6" w:rsidRDefault="005C0AE6" w:rsidP="005C0A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5C0AE6" w:rsidRDefault="005C0AE6" w:rsidP="005C0AE6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6. Статус члена Избирательной комиссии Чувашской Республики с правом решающего голоса</w:t>
      </w:r>
    </w:p>
    <w:p w:rsidR="005C0AE6" w:rsidRPr="005C0AE6" w:rsidRDefault="005C0AE6" w:rsidP="005C0AE6">
      <w:r>
        <w:t>…</w:t>
      </w:r>
    </w:p>
    <w:p w:rsidR="005C0AE6" w:rsidRDefault="005C0AE6" w:rsidP="005C0AE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12. Полномочия члена Избирательной комиссии Чувашской Республики с правом решающего голоса прекращаются немедленно в случае:</w:t>
      </w:r>
    </w:p>
    <w:p w:rsidR="005C0AE6" w:rsidRDefault="005C0AE6" w:rsidP="005C0AE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а) утраты членом Избирательной комиссии Чувашской Республики гражданства Российской Федерации, приобретения им гражданства (подданства) иностранного государства;</w:t>
      </w:r>
    </w:p>
    <w:p w:rsidR="005C0AE6" w:rsidRDefault="005C0AE6" w:rsidP="005C0AE6">
      <w:pPr>
        <w:keepNext w:val="0"/>
        <w:keepLines w:val="0"/>
        <w:autoSpaceDE w:val="0"/>
        <w:autoSpaceDN w:val="0"/>
        <w:adjustRightInd w:val="0"/>
        <w:spacing w:line="240" w:lineRule="auto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5C0AE6" w:rsidRDefault="005C0AE6" w:rsidP="005C0AE6">
      <w:pPr>
        <w:keepNext w:val="0"/>
        <w:keepLines w:val="0"/>
        <w:autoSpaceDE w:val="0"/>
        <w:autoSpaceDN w:val="0"/>
        <w:adjustRightInd w:val="0"/>
        <w:spacing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Глава IV. ОРГАНИЗАЦИЯ ДЕЯТЕЛЬНОСТИ ИЗБИРАТЕЛЬНОЙ КОМИССИИ</w:t>
      </w:r>
    </w:p>
    <w:p w:rsidR="005C0AE6" w:rsidRDefault="005C0AE6" w:rsidP="005C0AE6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5C0AE6" w:rsidRDefault="005C0AE6" w:rsidP="005C0AE6">
      <w:pPr>
        <w:keepNext w:val="0"/>
        <w:keepLines w:val="0"/>
        <w:autoSpaceDE w:val="0"/>
        <w:autoSpaceDN w:val="0"/>
        <w:adjustRightInd w:val="0"/>
        <w:spacing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5C0AE6" w:rsidRDefault="005C0AE6" w:rsidP="005C0AE6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15. Полномочия членов Избирательной комиссии Чувашской Республики с правом решающего голоса и с правом совещательного голоса</w:t>
      </w:r>
    </w:p>
    <w:p w:rsidR="005C0AE6" w:rsidRPr="005C0AE6" w:rsidRDefault="005C0AE6" w:rsidP="005C0AE6">
      <w:r>
        <w:t>…</w:t>
      </w:r>
    </w:p>
    <w:p w:rsidR="005C0AE6" w:rsidRDefault="005C0AE6" w:rsidP="005C0AE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Член Избирательной комиссии Чувашской Республики с правом решающего голоса:</w:t>
      </w:r>
    </w:p>
    <w:p w:rsidR="005C0AE6" w:rsidRDefault="005C0AE6" w:rsidP="005C0AE6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bookmarkStart w:id="1" w:name="Par28"/>
      <w:bookmarkEnd w:id="1"/>
      <w:r>
        <w:rPr>
          <w:rFonts w:ascii="Arial" w:hAnsi="Arial" w:cs="Arial"/>
          <w:sz w:val="20"/>
          <w:szCs w:val="20"/>
        </w:rPr>
        <w:t>…</w:t>
      </w:r>
    </w:p>
    <w:p w:rsidR="005C0AE6" w:rsidRDefault="005C0AE6" w:rsidP="005C0AE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г) вправе знакомиться с документами и материалами (в том числе со списками избирателей, участников референдума, включая списки, составленные в электронном виде, сведения об избирателях, </w:t>
      </w:r>
      <w:proofErr w:type="gramStart"/>
      <w:r>
        <w:rPr>
          <w:rFonts w:ascii="Arial" w:hAnsi="Arial" w:cs="Arial"/>
          <w:sz w:val="20"/>
          <w:szCs w:val="20"/>
        </w:rPr>
        <w:t>участниках референдума, подавших заявления о включении в список избирателей, участников референдума по месту своего нахождения, с подписными листами, финансовыми отчетами кандидатов, избирательных объединений, бюллетенями), непосредственно связанными с выборами, референдумом, включая документы и материалы, находящиеся на машиночитаемых носителях, Избирательной комиссии Чувашской Республики и получать копии этих документов и материалов (за исключением бюллетеней, открепительных удостоверений, списков избирателей, участников референдума, в том числе</w:t>
      </w:r>
      <w:proofErr w:type="gramEnd"/>
      <w:r>
        <w:rPr>
          <w:rFonts w:ascii="Arial" w:hAnsi="Arial" w:cs="Arial"/>
          <w:sz w:val="20"/>
          <w:szCs w:val="20"/>
        </w:rPr>
        <w:t xml:space="preserve"> составленных в электронном виде, подписных листов, иных документов и материалов, содержащих конфиденциальную информацию, отнесенную к таковой в порядке, установленном федеральным законом), требовать </w:t>
      </w:r>
      <w:proofErr w:type="gramStart"/>
      <w:r>
        <w:rPr>
          <w:rFonts w:ascii="Arial" w:hAnsi="Arial" w:cs="Arial"/>
          <w:sz w:val="20"/>
          <w:szCs w:val="20"/>
        </w:rPr>
        <w:t>заверения</w:t>
      </w:r>
      <w:proofErr w:type="gramEnd"/>
      <w:r>
        <w:rPr>
          <w:rFonts w:ascii="Arial" w:hAnsi="Arial" w:cs="Arial"/>
          <w:sz w:val="20"/>
          <w:szCs w:val="20"/>
        </w:rPr>
        <w:t xml:space="preserve"> указанных копий;</w:t>
      </w:r>
    </w:p>
    <w:p w:rsidR="005C0AE6" w:rsidRDefault="005C0AE6" w:rsidP="005C0AE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д) вправе знакомиться с документами и материалами, указанными в </w:t>
      </w:r>
      <w:hyperlink w:anchor="Par28" w:history="1">
        <w:r>
          <w:rPr>
            <w:rFonts w:ascii="Arial" w:hAnsi="Arial" w:cs="Arial"/>
            <w:color w:val="0000FF"/>
            <w:sz w:val="20"/>
            <w:szCs w:val="20"/>
          </w:rPr>
          <w:t>подпункте "г"</w:t>
        </w:r>
      </w:hyperlink>
      <w:r>
        <w:rPr>
          <w:rFonts w:ascii="Arial" w:hAnsi="Arial" w:cs="Arial"/>
          <w:sz w:val="20"/>
          <w:szCs w:val="20"/>
        </w:rPr>
        <w:t xml:space="preserve"> настоящего пункта, нижестоящих комиссий и получать копии этих документов и материалов (за исключением бюллетеней, открепительных удостоверений, списков избирателей, участников референдума, в том числе составленных в электронном виде, подписных листов, иных документов и материалов, содержащих конфиденциальную информацию, отнесенную к таковой в порядке, установленном федеральным законом), требовать заверения указанных копий;</w:t>
      </w:r>
      <w:proofErr w:type="gramEnd"/>
    </w:p>
    <w:p w:rsidR="004A28A7" w:rsidRDefault="004A28A7"/>
    <w:sectPr w:rsidR="004A28A7" w:rsidSect="005C0AE6">
      <w:pgSz w:w="11906" w:h="16838"/>
      <w:pgMar w:top="1135" w:right="566" w:bottom="568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AE6"/>
    <w:rsid w:val="004A28A7"/>
    <w:rsid w:val="005C0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1</cp:revision>
  <dcterms:created xsi:type="dcterms:W3CDTF">2023-09-14T06:36:00Z</dcterms:created>
  <dcterms:modified xsi:type="dcterms:W3CDTF">2023-09-14T06:38:00Z</dcterms:modified>
</cp:coreProperties>
</file>