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503" w:rsidRDefault="001F1A8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ПОЯСНИТЕЛЬНАЯ ЗАПИСКА</w:t>
      </w:r>
    </w:p>
    <w:p w:rsidR="00D61503" w:rsidRDefault="001F1A8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</w:p>
    <w:p w:rsidR="00D61503" w:rsidRDefault="001F1A8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 xml:space="preserve">«О внесении изменений в статью 1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Закона Чувашской Республики «О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Федерации»</w:t>
      </w:r>
      <w:r>
        <w:rPr>
          <w:rFonts w:ascii="Times New Roman" w:hAnsi="Times New Roman"/>
          <w:b/>
          <w:bCs/>
          <w:sz w:val="26"/>
          <w:szCs w:val="26"/>
        </w:rPr>
        <w:t xml:space="preserve"> и статью 1 Закона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Российской</w:t>
      </w:r>
      <w:proofErr w:type="gramEnd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D61503" w:rsidRDefault="00D6150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61503" w:rsidRDefault="00D6150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61503" w:rsidRDefault="001F1A80">
      <w:pPr>
        <w:pStyle w:val="ConsPlusNormal"/>
        <w:ind w:firstLine="709"/>
        <w:jc w:val="both"/>
      </w:pPr>
      <w:proofErr w:type="gramStart"/>
      <w:r>
        <w:t>Проект закона Чувашской Республики «О внесении изменений в</w:t>
      </w:r>
      <w:r>
        <w:rPr>
          <w:b/>
        </w:rPr>
        <w:t xml:space="preserve"> </w:t>
      </w:r>
      <w:r>
        <w:t xml:space="preserve">статью 1 </w:t>
      </w:r>
      <w:r>
        <w:rPr>
          <w:lang w:eastAsia="ru-RU"/>
        </w:rPr>
        <w:t>Закона Чувашской Республики «О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Федерации»</w:t>
      </w:r>
      <w:r>
        <w:t xml:space="preserve"> и статью 1 Закона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</w:t>
      </w:r>
      <w:proofErr w:type="gramEnd"/>
      <w:r>
        <w:t xml:space="preserve"> Российской Федерации, граждан </w:t>
      </w:r>
      <w:r>
        <w:rPr>
          <w:color w:val="000000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t xml:space="preserve">» (далее – проект) разработан в целях совершенствования законодательства Чувашской Республики. </w:t>
      </w:r>
    </w:p>
    <w:p w:rsidR="00D61503" w:rsidRDefault="001F1A80">
      <w:pPr>
        <w:pStyle w:val="ConsPlusNormal"/>
        <w:ind w:firstLine="709"/>
        <w:jc w:val="both"/>
        <w:rPr>
          <w:color w:val="000000"/>
        </w:rPr>
      </w:pPr>
      <w:proofErr w:type="gramStart"/>
      <w:r>
        <w:t xml:space="preserve">Проектом предлагается установить возможность обращения за единовременной денежной выплатой, предусмотренной Законом Чувашской Республики от 27 апреля 2022 г. № 33 «О единовременной денежной выплате членам семей погибших (умерших) </w:t>
      </w:r>
      <w:r>
        <w:rPr>
          <w:lang w:eastAsia="ru-RU"/>
        </w:rPr>
        <w:t>военнослужащих, лиц, проходивших службу в войсках национальной гвардии Российской Федерации</w:t>
      </w:r>
      <w:r>
        <w:t>» и Законом Чувашской Республики от 23 декабря 2022 г. № 129 «О единовременной денежной выплате членам семей погибших (умерших) граждан Российской Федерации, заключивших контракт</w:t>
      </w:r>
      <w:proofErr w:type="gramEnd"/>
      <w:r>
        <w:t xml:space="preserve"> </w:t>
      </w:r>
      <w:proofErr w:type="gramStart"/>
      <w:r>
        <w:t xml:space="preserve">о добровольном содействии в выполнении задач, возложенных на Вооруженные Силы Российской Федерации, граждан </w:t>
      </w:r>
      <w:r>
        <w:rPr>
          <w:color w:val="000000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t xml:space="preserve">», для членов семей граждан Российской Федерации, родившихся и (или) проживавших на территории Чувашской Республики, </w:t>
      </w:r>
      <w:r>
        <w:rPr>
          <w:color w:val="000000"/>
        </w:rPr>
        <w:t>заключивших контракт о добровольном содействии в выполнении задач, возложенных на Вооруженные Силы Российской Федерации, граждан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rPr>
          <w:lang w:eastAsia="ru-RU"/>
        </w:rPr>
        <w:t>, военнослужащих, лиц, проходивших службу в войсках национальной гвардии Российской Федерации</w:t>
      </w:r>
      <w:r>
        <w:rPr>
          <w:color w:val="000000"/>
        </w:rPr>
        <w:t xml:space="preserve">, </w:t>
      </w:r>
      <w:r>
        <w:t xml:space="preserve">погибших (умерших) </w:t>
      </w:r>
      <w:r>
        <w:rPr>
          <w:color w:val="000000"/>
        </w:rPr>
        <w:t xml:space="preserve">в результате </w:t>
      </w:r>
      <w:r>
        <w:rPr>
          <w:color w:val="000000"/>
          <w:highlight w:val="white"/>
        </w:rPr>
        <w:t xml:space="preserve">выполнения ими задач по отражению вооруженного вторжения на территорию Российской </w:t>
      </w:r>
      <w:r>
        <w:rPr>
          <w:color w:val="000000"/>
          <w:highlight w:val="white"/>
        </w:rPr>
        <w:lastRenderedPageBreak/>
        <w:t>Федерации, а также в ходе вооруженной провокации на участках Государственной границ</w:t>
      </w:r>
      <w:r w:rsidR="00116D49">
        <w:rPr>
          <w:color w:val="000000"/>
          <w:highlight w:val="white"/>
        </w:rPr>
        <w:t>ы</w:t>
      </w:r>
      <w:r>
        <w:rPr>
          <w:color w:val="000000"/>
          <w:highlight w:val="white"/>
        </w:rPr>
        <w:t xml:space="preserve"> Российской Федерации и</w:t>
      </w:r>
      <w:r>
        <w:rPr>
          <w:color w:val="000000"/>
        </w:rPr>
        <w:t xml:space="preserve"> приграничных территориях субъектов Российской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Федерации, прилегающих к районам проведения специальной военной операции </w:t>
      </w:r>
      <w:r>
        <w:rPr>
          <w:color w:val="000000"/>
          <w:highlight w:val="white"/>
        </w:rPr>
        <w:t>на территориях Донецкой Народной Республики, Луганской Народной Республики, Украины с 24 февраля 2022 года, на территориях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Запорожской области и Херсонской области с 30 сентября 2022 года</w:t>
      </w:r>
      <w:r>
        <w:t>.</w:t>
      </w:r>
      <w:proofErr w:type="gramEnd"/>
    </w:p>
    <w:p w:rsidR="00D61503" w:rsidRDefault="001F1A80">
      <w:pPr>
        <w:pStyle w:val="ConsPlusNormal"/>
        <w:ind w:firstLine="709"/>
        <w:contextualSpacing/>
        <w:jc w:val="both"/>
        <w:rPr>
          <w:color w:val="000000"/>
        </w:rPr>
      </w:pPr>
      <w:proofErr w:type="gramStart"/>
      <w:r>
        <w:rPr>
          <w:color w:val="000000"/>
          <w:lang w:eastAsia="ru-RU"/>
        </w:rPr>
        <w:t>Проект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</w:t>
      </w:r>
      <w:bookmarkStart w:id="0" w:name="_GoBack"/>
      <w:bookmarkEnd w:id="0"/>
      <w:r>
        <w:rPr>
          <w:color w:val="000000"/>
          <w:lang w:eastAsia="ru-RU"/>
        </w:rPr>
        <w:t>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</w:t>
      </w:r>
      <w:proofErr w:type="gramEnd"/>
      <w:r>
        <w:rPr>
          <w:color w:val="000000"/>
          <w:lang w:eastAsia="ru-RU"/>
        </w:rPr>
        <w:t xml:space="preserve"> </w:t>
      </w:r>
      <w:proofErr w:type="gramStart"/>
      <w:r>
        <w:rPr>
          <w:color w:val="000000"/>
          <w:lang w:eastAsia="ru-RU"/>
        </w:rPr>
        <w:t>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</w:t>
      </w:r>
      <w:proofErr w:type="gramEnd"/>
      <w:r>
        <w:rPr>
          <w:color w:val="000000"/>
          <w:lang w:eastAsia="ru-RU"/>
        </w:rPr>
        <w:t xml:space="preserve">, </w:t>
      </w:r>
      <w:proofErr w:type="gramStart"/>
      <w:r>
        <w:rPr>
          <w:color w:val="000000"/>
          <w:lang w:eastAsia="ru-RU"/>
        </w:rPr>
        <w:t>затрагивающих</w:t>
      </w:r>
      <w:proofErr w:type="gramEnd"/>
      <w:r>
        <w:rPr>
          <w:color w:val="000000"/>
          <w:lang w:eastAsia="ru-RU"/>
        </w:rPr>
        <w:t xml:space="preserve"> вопросы осуществления предпринимательской и иной экономической деятельности.</w:t>
      </w:r>
    </w:p>
    <w:p w:rsidR="00D61503" w:rsidRDefault="001F1A80">
      <w:pPr>
        <w:pStyle w:val="ConsPlusNormal"/>
        <w:ind w:firstLine="709"/>
        <w:contextualSpacing/>
        <w:jc w:val="both"/>
        <w:rPr>
          <w:color w:val="000000"/>
          <w:highlight w:val="white"/>
        </w:rPr>
      </w:pPr>
      <w:r>
        <w:rPr>
          <w:color w:val="000000"/>
          <w:highlight w:val="white"/>
          <w:lang w:eastAsia="ru-RU"/>
        </w:rPr>
        <w:t>Принятие проекта не потребует дополнительных расходов республиканского бюджета Чувашской Республики.</w:t>
      </w:r>
    </w:p>
    <w:p w:rsidR="00D61503" w:rsidRDefault="00D61503">
      <w:pPr>
        <w:pStyle w:val="ConsPlusNormal"/>
        <w:ind w:firstLine="709"/>
        <w:jc w:val="both"/>
        <w:rPr>
          <w:highlight w:val="white"/>
        </w:rPr>
      </w:pPr>
    </w:p>
    <w:p w:rsidR="00D61503" w:rsidRDefault="00D61503">
      <w:pPr>
        <w:pStyle w:val="ConsPlusNormal"/>
        <w:ind w:firstLine="709"/>
        <w:jc w:val="both"/>
      </w:pPr>
    </w:p>
    <w:tbl>
      <w:tblPr>
        <w:tblW w:w="978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3544"/>
        <w:gridCol w:w="3402"/>
        <w:gridCol w:w="2835"/>
      </w:tblGrid>
      <w:tr w:rsidR="00D61503">
        <w:tc>
          <w:tcPr>
            <w:tcW w:w="3544" w:type="dxa"/>
          </w:tcPr>
          <w:p w:rsidR="00D61503" w:rsidRDefault="00D61503">
            <w:pPr>
              <w:pStyle w:val="24"/>
              <w:rPr>
                <w:rFonts w:ascii="Times New Roman" w:hAnsi="Times New Roman"/>
                <w:szCs w:val="26"/>
              </w:rPr>
            </w:pPr>
          </w:p>
          <w:p w:rsidR="00D61503" w:rsidRDefault="001F1A80">
            <w:pPr>
              <w:pStyle w:val="24"/>
              <w:ind w:firstLine="34"/>
              <w:jc w:val="left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Министр труда и </w:t>
            </w:r>
          </w:p>
          <w:p w:rsidR="00D61503" w:rsidRDefault="001F1A80">
            <w:pPr>
              <w:pStyle w:val="24"/>
              <w:ind w:firstLine="34"/>
              <w:jc w:val="left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социальной защиты</w:t>
            </w:r>
          </w:p>
          <w:p w:rsidR="00D61503" w:rsidRDefault="001F1A80">
            <w:pPr>
              <w:pStyle w:val="24"/>
              <w:ind w:firstLine="34"/>
              <w:jc w:val="left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Чувашской Республики</w:t>
            </w:r>
          </w:p>
        </w:tc>
        <w:tc>
          <w:tcPr>
            <w:tcW w:w="3402" w:type="dxa"/>
          </w:tcPr>
          <w:p w:rsidR="00D61503" w:rsidRDefault="001F1A8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5189" distR="115189" simplePos="0" relativeHeight="251659264" behindDoc="0" locked="0" layoutInCell="1" allowOverlap="1">
                      <wp:simplePos x="0" y="0"/>
                      <wp:positionH relativeFrom="column">
                        <wp:posOffset>-32384</wp:posOffset>
                      </wp:positionH>
                      <wp:positionV relativeFrom="paragraph">
                        <wp:posOffset>8890</wp:posOffset>
                      </wp:positionV>
                      <wp:extent cx="2057400" cy="889000"/>
                      <wp:effectExtent l="0" t="0" r="0" b="0"/>
                      <wp:wrapNone/>
                      <wp:docPr id="1" name="_x0000_i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9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-2.55pt;mso-position-horizontal:absolute;mso-position-vertical-relative:text;margin-top:0.70pt;mso-position-vertical:absolute;width:162.00pt;height:70.00pt;mso-wrap-distance-left:9.07pt;mso-wrap-distance-top:0.00pt;mso-wrap-distance-right:9.07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  <w:p w:rsidR="00D61503" w:rsidRDefault="00D61503">
            <w:pPr>
              <w:pStyle w:val="24"/>
              <w:ind w:firstLine="34"/>
              <w:rPr>
                <w:rFonts w:ascii="Times New Roman" w:hAnsi="Times New Roman"/>
                <w:szCs w:val="26"/>
              </w:rPr>
            </w:pPr>
          </w:p>
        </w:tc>
        <w:tc>
          <w:tcPr>
            <w:tcW w:w="2835" w:type="dxa"/>
          </w:tcPr>
          <w:p w:rsidR="00D61503" w:rsidRDefault="00D61503">
            <w:pPr>
              <w:pStyle w:val="24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D61503" w:rsidRDefault="001F1A80">
            <w:pPr>
              <w:pStyle w:val="24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   </w:t>
            </w:r>
          </w:p>
          <w:p w:rsidR="00D61503" w:rsidRDefault="00D61503">
            <w:pPr>
              <w:pStyle w:val="24"/>
              <w:ind w:firstLine="0"/>
              <w:rPr>
                <w:rFonts w:ascii="Times New Roman" w:hAnsi="Times New Roman"/>
                <w:szCs w:val="26"/>
              </w:rPr>
            </w:pPr>
          </w:p>
          <w:p w:rsidR="00D61503" w:rsidRDefault="001F1A80">
            <w:pPr>
              <w:pStyle w:val="24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А.Г. Елизарова</w:t>
            </w:r>
          </w:p>
        </w:tc>
      </w:tr>
    </w:tbl>
    <w:p w:rsidR="00D61503" w:rsidRDefault="00D61503">
      <w:pPr>
        <w:pStyle w:val="ConsPlusNormal"/>
        <w:ind w:firstLine="709"/>
        <w:jc w:val="both"/>
      </w:pPr>
    </w:p>
    <w:sectPr w:rsidR="00D61503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80" w:rsidRDefault="001F1A80">
      <w:pPr>
        <w:spacing w:after="0" w:line="240" w:lineRule="auto"/>
      </w:pPr>
      <w:r>
        <w:separator/>
      </w:r>
    </w:p>
  </w:endnote>
  <w:endnote w:type="continuationSeparator" w:id="0">
    <w:p w:rsidR="001F1A80" w:rsidRDefault="001F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80" w:rsidRDefault="001F1A80">
      <w:pPr>
        <w:spacing w:after="0" w:line="240" w:lineRule="auto"/>
      </w:pPr>
      <w:r>
        <w:separator/>
      </w:r>
    </w:p>
  </w:footnote>
  <w:footnote w:type="continuationSeparator" w:id="0">
    <w:p w:rsidR="001F1A80" w:rsidRDefault="001F1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80" w:rsidRDefault="001F1A80">
    <w:pPr>
      <w:pStyle w:val="af8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116D49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03"/>
    <w:rsid w:val="00116D49"/>
    <w:rsid w:val="001F1A80"/>
    <w:rsid w:val="004A5134"/>
    <w:rsid w:val="00D6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rPr>
      <w:rFonts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rPr>
      <w:rFonts w:cs="Times New Roman"/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b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pPr>
      <w:spacing w:after="40" w:line="240" w:lineRule="auto"/>
    </w:pPr>
    <w:rPr>
      <w:sz w:val="18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Pr>
      <w:rFonts w:cs="Times New Roman"/>
      <w:sz w:val="18"/>
    </w:rPr>
  </w:style>
  <w:style w:type="character" w:styleId="af0">
    <w:name w:val="footnote reference"/>
    <w:basedOn w:val="a0"/>
    <w:uiPriority w:val="9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pPr>
      <w:spacing w:after="0" w:line="240" w:lineRule="auto"/>
    </w:pPr>
    <w:rPr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rPr>
      <w:rFonts w:cs="Times New Roman"/>
      <w:sz w:val="20"/>
    </w:rPr>
  </w:style>
  <w:style w:type="character" w:styleId="af3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4">
    <w:name w:val="TOC Heading"/>
    <w:basedOn w:val="1"/>
    <w:uiPriority w:val="99"/>
    <w:qFormat/>
    <w:pPr>
      <w:widowControl/>
      <w:spacing w:before="0" w:after="200" w:line="276" w:lineRule="auto"/>
      <w:jc w:val="left"/>
      <w:outlineLvl w:val="9"/>
    </w:pPr>
    <w:rPr>
      <w:rFonts w:ascii="Calibri" w:eastAsia="Calibri" w:hAnsi="Calibri" w:cs="Times New Roman"/>
      <w:b w:val="0"/>
      <w:bCs w:val="0"/>
      <w:color w:val="auto"/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pPr>
      <w:spacing w:after="0"/>
    </w:pPr>
  </w:style>
  <w:style w:type="paragraph" w:customStyle="1" w:styleId="ConsPlusNormal">
    <w:name w:val="ConsPlusNormal"/>
    <w:uiPriority w:val="99"/>
    <w:rPr>
      <w:rFonts w:ascii="Times New Roman" w:hAnsi="Times New Roman"/>
      <w:sz w:val="26"/>
      <w:szCs w:val="26"/>
      <w:lang w:eastAsia="en-US"/>
    </w:rPr>
  </w:style>
  <w:style w:type="paragraph" w:styleId="af6">
    <w:name w:val="Balloon Text"/>
    <w:basedOn w:val="a"/>
    <w:link w:val="af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szCs w:val="20"/>
    </w:r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Pr>
      <w:rFonts w:ascii="TimesET" w:hAnsi="TimesET" w:cs="Times New Roman"/>
      <w:sz w:val="24"/>
      <w:szCs w:val="24"/>
      <w:lang w:eastAsia="ru-RU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cs="Times New Roman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26</cp:revision>
  <cp:lastPrinted>2024-11-13T07:36:00Z</cp:lastPrinted>
  <dcterms:created xsi:type="dcterms:W3CDTF">2024-04-01T11:19:00Z</dcterms:created>
  <dcterms:modified xsi:type="dcterms:W3CDTF">2024-11-13T07:45:00Z</dcterms:modified>
</cp:coreProperties>
</file>