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5"/>
        <w:tblW w:w="9855" w:type="dxa"/>
        <w:tblLayout w:type="fixed"/>
        <w:tblLook w:val="04A0" w:firstRow="1" w:lastRow="0" w:firstColumn="1" w:lastColumn="0" w:noHBand="0" w:noVBand="1"/>
      </w:tblPr>
      <w:tblGrid>
        <w:gridCol w:w="4218"/>
        <w:gridCol w:w="1497"/>
        <w:gridCol w:w="4140"/>
      </w:tblGrid>
      <w:tr w:rsidR="00663E66" w:rsidRPr="00663E66" w:rsidTr="00817521">
        <w:trPr>
          <w:cantSplit/>
          <w:trHeight w:val="992"/>
        </w:trPr>
        <w:tc>
          <w:tcPr>
            <w:tcW w:w="4218" w:type="dxa"/>
            <w:vAlign w:val="center"/>
          </w:tcPr>
          <w:p w:rsidR="00817521" w:rsidRPr="00817521" w:rsidRDefault="00817521" w:rsidP="008744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817521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 РЕСПУБЛИКИН</w:t>
            </w:r>
          </w:p>
          <w:p w:rsidR="00817521" w:rsidRPr="00817521" w:rsidRDefault="00817521" w:rsidP="008744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КОНКУРЕНЦИ ПОЛИТИКИ</w:t>
            </w:r>
          </w:p>
          <w:p w:rsidR="00817521" w:rsidRPr="00817521" w:rsidRDefault="00817521" w:rsidP="008744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 ТАРИФСЕМ ЕН</w:t>
            </w:r>
            <w:r w:rsidRPr="00817521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</w:p>
          <w:p w:rsidR="00817521" w:rsidRPr="00663E66" w:rsidRDefault="00817521" w:rsidP="0087448B">
            <w:pPr>
              <w:pStyle w:val="ac"/>
              <w:framePr w:w="0" w:hRule="auto" w:hSpace="0" w:wrap="auto" w:vAnchor="margin" w:hAnchor="text" w:xAlign="left" w:yAlign="inline"/>
              <w:ind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E66">
              <w:rPr>
                <w:rFonts w:ascii="Baltica Chv" w:hAnsi="Baltica Chv"/>
                <w:b/>
                <w:sz w:val="24"/>
                <w:szCs w:val="24"/>
              </w:rPr>
              <w:t>/</w:t>
            </w:r>
            <w:r w:rsidRPr="00663E66">
              <w:rPr>
                <w:rFonts w:ascii="Times New Roman" w:hAnsi="Times New Roman"/>
                <w:b/>
                <w:sz w:val="24"/>
                <w:szCs w:val="24"/>
              </w:rPr>
              <w:t>ÇЛЕКЕН ПАТШАЛ</w:t>
            </w:r>
            <w:r w:rsidRPr="00663E66">
              <w:rPr>
                <w:rFonts w:ascii="Baltica Chv" w:hAnsi="Baltica Chv"/>
                <w:b/>
                <w:sz w:val="24"/>
                <w:szCs w:val="24"/>
              </w:rPr>
              <w:t>+</w:t>
            </w:r>
            <w:r w:rsidRPr="00663E66">
              <w:rPr>
                <w:rFonts w:ascii="Times New Roman" w:hAnsi="Times New Roman"/>
                <w:b/>
                <w:sz w:val="24"/>
                <w:szCs w:val="24"/>
              </w:rPr>
              <w:t xml:space="preserve">Х СЛУЖБИ </w:t>
            </w:r>
          </w:p>
        </w:tc>
        <w:tc>
          <w:tcPr>
            <w:tcW w:w="1497" w:type="dxa"/>
            <w:hideMark/>
          </w:tcPr>
          <w:p w:rsidR="00817521" w:rsidRPr="00663E66" w:rsidRDefault="00817521" w:rsidP="0087448B">
            <w:pPr>
              <w:spacing w:after="0" w:line="240" w:lineRule="auto"/>
              <w:ind w:left="-18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123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60.1pt" o:ole="" fillcolor="window">
                  <v:imagedata r:id="rId8" o:title=""/>
                </v:shape>
                <o:OLEObject Type="Embed" ProgID="Word.Picture.8" ShapeID="_x0000_i1025" DrawAspect="Content" ObjectID="_1758455125" r:id="rId9"/>
              </w:object>
            </w:r>
          </w:p>
        </w:tc>
        <w:tc>
          <w:tcPr>
            <w:tcW w:w="4140" w:type="dxa"/>
            <w:vAlign w:val="center"/>
            <w:hideMark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СЛУЖБА</w:t>
            </w: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КОНКУРЕНТНОЙ</w:t>
            </w: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ПОЛИТИКЕ И ТАРИФАМ</w:t>
            </w:r>
          </w:p>
        </w:tc>
      </w:tr>
      <w:tr w:rsidR="00663E66" w:rsidRPr="00663E66" w:rsidTr="00817521">
        <w:trPr>
          <w:cantSplit/>
        </w:trPr>
        <w:tc>
          <w:tcPr>
            <w:tcW w:w="4218" w:type="dxa"/>
          </w:tcPr>
          <w:p w:rsidR="00817521" w:rsidRPr="00663E66" w:rsidRDefault="00817521" w:rsidP="0087448B">
            <w:pPr>
              <w:pStyle w:val="4"/>
              <w:ind w:right="0" w:firstLine="0"/>
              <w:jc w:val="center"/>
              <w:rPr>
                <w:b/>
                <w:sz w:val="24"/>
              </w:rPr>
            </w:pPr>
            <w:r w:rsidRPr="00663E66">
              <w:rPr>
                <w:rFonts w:ascii="Baltica Chv" w:hAnsi="Baltica Chv"/>
                <w:b/>
                <w:sz w:val="24"/>
              </w:rPr>
              <w:t>Й</w:t>
            </w:r>
            <w:r w:rsidRPr="00663E66">
              <w:rPr>
                <w:b/>
                <w:sz w:val="24"/>
              </w:rPr>
              <w:t>ЫШ</w:t>
            </w:r>
            <w:r w:rsidRPr="00663E66">
              <w:rPr>
                <w:rFonts w:ascii="Baltica Chv" w:hAnsi="Baltica Chv"/>
                <w:b/>
                <w:sz w:val="24"/>
              </w:rPr>
              <w:t>+</w:t>
            </w:r>
            <w:r w:rsidRPr="00663E66">
              <w:rPr>
                <w:b/>
                <w:sz w:val="24"/>
              </w:rPr>
              <w:t>НУ</w:t>
            </w:r>
          </w:p>
        </w:tc>
        <w:tc>
          <w:tcPr>
            <w:tcW w:w="1497" w:type="dxa"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63E66" w:rsidRPr="00663E66" w:rsidTr="00817521">
        <w:trPr>
          <w:cantSplit/>
        </w:trPr>
        <w:tc>
          <w:tcPr>
            <w:tcW w:w="4218" w:type="dxa"/>
          </w:tcPr>
          <w:p w:rsidR="00817521" w:rsidRPr="00663E66" w:rsidRDefault="00817521" w:rsidP="0087448B">
            <w:pPr>
              <w:pStyle w:val="ac"/>
              <w:framePr w:w="0" w:hRule="auto" w:hSpace="0" w:wrap="auto" w:vAnchor="margin" w:hAnchor="text" w:xAlign="left" w:yAlign="inline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817521" w:rsidRPr="00663E66" w:rsidRDefault="00DF6446" w:rsidP="00DF6446">
            <w:pPr>
              <w:pStyle w:val="ac"/>
              <w:framePr w:w="0" w:hRule="auto" w:hSpace="0" w:wrap="auto" w:vAnchor="margin" w:hAnchor="text" w:xAlign="left" w:yAlign="inline"/>
              <w:jc w:val="center"/>
              <w:rPr>
                <w:rFonts w:ascii="Baltica Chv" w:hAnsi="Baltica Chv"/>
                <w:sz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4734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D912CE">
              <w:rPr>
                <w:rFonts w:ascii="Times New Roman" w:hAnsi="Times New Roman"/>
                <w:sz w:val="24"/>
                <w:szCs w:val="24"/>
              </w:rPr>
              <w:t>.</w:t>
            </w:r>
            <w:r w:rsidR="00404B2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3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817521" w:rsidRPr="00663E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817521" w:rsidRPr="00663E66">
              <w:rPr>
                <w:rFonts w:ascii="Times New Roman" w:hAnsi="Times New Roman"/>
                <w:sz w:val="24"/>
                <w:szCs w:val="24"/>
              </w:rPr>
              <w:t>/т №</w:t>
            </w:r>
          </w:p>
        </w:tc>
        <w:tc>
          <w:tcPr>
            <w:tcW w:w="1497" w:type="dxa"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663E66" w:rsidRDefault="00DF6446" w:rsidP="00DF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B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B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C9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817521" w:rsidRPr="0066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663E66" w:rsidRPr="00663E66" w:rsidTr="00817521">
        <w:trPr>
          <w:cantSplit/>
        </w:trPr>
        <w:tc>
          <w:tcPr>
            <w:tcW w:w="4218" w:type="dxa"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Шупашкар хули</w:t>
            </w: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17521" w:rsidRPr="00663E66" w:rsidRDefault="00817521" w:rsidP="008744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</w:tc>
      </w:tr>
    </w:tbl>
    <w:p w:rsidR="007F1C87" w:rsidRPr="00663E66" w:rsidRDefault="007F1C87" w:rsidP="00874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663E66" w:rsidRPr="00663E66" w:rsidTr="007F1C87">
        <w:tc>
          <w:tcPr>
            <w:tcW w:w="4927" w:type="dxa"/>
            <w:hideMark/>
          </w:tcPr>
          <w:p w:rsidR="007F1C87" w:rsidRPr="00663E66" w:rsidRDefault="00817521" w:rsidP="00DF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индикативного предельного уровня цены на тепловую энергию (мощность) в муниципально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Новочебоксарск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Чувашской Республики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255A01" w:rsidRP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отнесенном к ценовой зоне теплоснабжения,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DF6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D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27" w:type="dxa"/>
          </w:tcPr>
          <w:p w:rsidR="007F1C87" w:rsidRPr="00663E66" w:rsidRDefault="007F1C87" w:rsidP="0087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F1C87" w:rsidRDefault="007F1C87" w:rsidP="00874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099" w:rsidRPr="00351099" w:rsidRDefault="00351099" w:rsidP="00874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соответствии с Федеральным законом от 27 июля 2010 г. № 190-ФЗ «О теплоснабжении», постановлениями Правительства Российской Федерации </w:t>
      </w:r>
      <w:r w:rsidR="00E85D2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от 22 октября 2012 г. № 1075 «О ценообразовании в сфере теплоснабжения», </w:t>
      </w:r>
      <w:r w:rsidR="00E85D2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от 15 дек</w:t>
      </w:r>
      <w:r w:rsidR="00E85D2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абря 2017 г.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1562 «Об определении в ценовых зонах теплоснабжения предельного уровня цены на тепловую энергию (мощность),</w:t>
      </w:r>
      <w:r w:rsidR="00FB4CC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включая индексацию предельного уровня цены на тепловую энергию (мощность), и технико-экономических параметров работы</w:t>
      </w:r>
      <w:proofErr w:type="gramEnd"/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котельных и тепловых сетей, используемых для расчета предельного уровня цены на тепловую энергию (мощность)»,</w:t>
      </w:r>
      <w:r w:rsidR="00D828AD" w:rsidRPr="00D828A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распоряжением Правительства Российской Федерации от 26 декабря 2020 г.  № 3563-р, постановлением Кабинета Министров Чув</w:t>
      </w:r>
      <w:r w:rsidR="00056DF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ашской Республики от 13 август</w:t>
      </w:r>
      <w:r w:rsidR="001165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</w:t>
      </w:r>
      <w:r w:rsidR="00056DF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2009 г. № 265 «Вопросы Государственной службы Чувашской Республики по конкурентной политике и тарифам» </w:t>
      </w:r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решением коллегии Государственной службы Чувашской Республики по конкурентной политике и тарифам от </w:t>
      </w:r>
      <w:r w:rsidR="00DF64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B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F6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="00FB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F64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служба Чувашской Республики по конкурентной политике и тарифам </w:t>
      </w:r>
      <w:proofErr w:type="gramStart"/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817521" w:rsidRPr="00D912CE" w:rsidRDefault="00D912CE" w:rsidP="0087448B">
      <w:pPr>
        <w:widowControl w:val="0"/>
        <w:spacing w:after="0" w:line="240" w:lineRule="auto"/>
        <w:ind w:right="23" w:firstLine="74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1. </w:t>
      </w:r>
      <w:r w:rsidR="00817521" w:rsidRP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Утвердить индикативный предельный уровень цены на тепловую энергию (мощность) </w:t>
      </w:r>
      <w:r w:rsidR="00F55E06" w:rsidRPr="00F55E0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муниципальном образовании городе Новочебоксарске Чувашской Республики, отнесенном к цено</w:t>
      </w:r>
      <w:r w:rsidR="00F8456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вой зоне теплоснабжения, на 202</w:t>
      </w:r>
      <w:r w:rsidR="00DF644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4</w:t>
      </w:r>
      <w:r w:rsidR="00F55E06" w:rsidRPr="00F55E0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год</w:t>
      </w:r>
      <w:r w:rsidR="009D5057" w:rsidRP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817521" w:rsidRP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по каждой системе теплоснабжения согласно приложению к настоящему постановлению.</w:t>
      </w:r>
    </w:p>
    <w:p w:rsidR="00404B2D" w:rsidRPr="00404B2D" w:rsidRDefault="00DF6446" w:rsidP="0087448B">
      <w:pPr>
        <w:widowControl w:val="0"/>
        <w:spacing w:after="0" w:line="240" w:lineRule="auto"/>
        <w:ind w:right="23" w:firstLine="74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  <w:proofErr w:type="gramStart"/>
      <w:r w:rsid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Призна</w:t>
      </w:r>
      <w:r w:rsidR="00E42D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ть утратившим силу постановление</w:t>
      </w:r>
      <w:r w:rsid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255A01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Государственной службы Чувашской Республики по конкурентной политике и тарифам</w:t>
      </w:r>
      <w:r w:rsid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15 ноября 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24-15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/т «</w:t>
      </w:r>
      <w:r w:rsidRPr="00DF644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Об утверждении индикативного предельного уровня цены на тепловую энергию (мощность) в муниципальном образовании городе Новочебоксарске Чувашской Республики, отнесенном к ценовой зоне теплоснабжения, на 2023 год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» (зарегистрировано </w:t>
      </w:r>
      <w:r w:rsidR="00884F7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Государ</w:t>
      </w:r>
      <w:r w:rsidR="00884F7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ственной службе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Чувашско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й Республики по делам юстиции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16 ноября 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г., регистрационный №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8121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)</w:t>
      </w:r>
      <w:r w:rsidR="007D526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  <w:proofErr w:type="gramEnd"/>
    </w:p>
    <w:p w:rsidR="00E50B97" w:rsidRDefault="00DF6446" w:rsidP="00E50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0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B97" w:rsidRPr="0019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</w:t>
      </w:r>
      <w:r w:rsidR="00E5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E50B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0B97" w:rsidRPr="0019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84F05" w:rsidRDefault="00084F05" w:rsidP="00874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2D" w:rsidRDefault="00404B2D" w:rsidP="00874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07" w:rsidRPr="00084F05" w:rsidRDefault="000D576C" w:rsidP="00874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16DD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F1C87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36ED6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16DD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16DD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6ED6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0F91"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E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Колебанова</w:t>
      </w:r>
    </w:p>
    <w:p w:rsidR="00817521" w:rsidRPr="00663E66" w:rsidRDefault="00817521" w:rsidP="008744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7521" w:rsidRPr="00663E66" w:rsidSect="008744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521" w:rsidRPr="00817521" w:rsidRDefault="00817521" w:rsidP="0087448B">
      <w:pPr>
        <w:tabs>
          <w:tab w:val="left" w:pos="468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17521" w:rsidRPr="00817521" w:rsidRDefault="00817521" w:rsidP="0087448B">
      <w:pPr>
        <w:tabs>
          <w:tab w:val="left" w:pos="4680"/>
          <w:tab w:val="left" w:pos="1434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к постановлению Государственной службы Чувашской Республики </w:t>
      </w:r>
      <w:proofErr w:type="gramStart"/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конкурентной </w:t>
      </w:r>
    </w:p>
    <w:p w:rsidR="00817521" w:rsidRPr="00817521" w:rsidRDefault="00817521" w:rsidP="0087448B">
      <w:pPr>
        <w:tabs>
          <w:tab w:val="left" w:pos="4680"/>
          <w:tab w:val="left" w:pos="1434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 и тарифам</w:t>
      </w:r>
    </w:p>
    <w:p w:rsidR="00817521" w:rsidRPr="00817521" w:rsidRDefault="00817521" w:rsidP="0087448B">
      <w:pPr>
        <w:tabs>
          <w:tab w:val="left" w:pos="468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F6446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6446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="00404B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F6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F6446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6446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/т</w:t>
      </w:r>
    </w:p>
    <w:p w:rsidR="00817521" w:rsidRPr="00663E66" w:rsidRDefault="00817521" w:rsidP="008744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21" w:rsidRPr="00663E66" w:rsidRDefault="00817521" w:rsidP="008744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21" w:rsidRPr="00817521" w:rsidRDefault="00817521" w:rsidP="0087448B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8175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Индикативный предельный уровень цены на тепловую энергию (мощность) в </w:t>
      </w:r>
      <w:r w:rsidR="00F55E06" w:rsidRPr="00F55E0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муниципальном образовании городе Новочебоксарске Чувашской Республики, отнесенном к цено</w:t>
      </w:r>
      <w:r w:rsidR="00404B2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вой зоне теплоснабжения, на 202</w:t>
      </w:r>
      <w:r w:rsidR="00DF644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4</w:t>
      </w:r>
      <w:r w:rsidR="00F55E06" w:rsidRPr="00F55E0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год </w:t>
      </w:r>
      <w:r w:rsidRPr="008175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по каждой системе теплоснабжения </w:t>
      </w:r>
    </w:p>
    <w:p w:rsidR="00817521" w:rsidRPr="00817521" w:rsidRDefault="00817521" w:rsidP="0087448B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tbl>
      <w:tblPr>
        <w:tblStyle w:val="a6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985"/>
        <w:gridCol w:w="1417"/>
        <w:gridCol w:w="1417"/>
        <w:gridCol w:w="1418"/>
        <w:gridCol w:w="1417"/>
      </w:tblGrid>
      <w:tr w:rsidR="00DF6446" w:rsidRPr="00817521" w:rsidTr="00DF6446">
        <w:trPr>
          <w:trHeight w:val="20"/>
        </w:trPr>
        <w:tc>
          <w:tcPr>
            <w:tcW w:w="851" w:type="dxa"/>
            <w:vMerge w:val="restart"/>
            <w:vAlign w:val="center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№</w:t>
            </w:r>
          </w:p>
          <w:p w:rsidR="00DF6446" w:rsidRPr="00817521" w:rsidRDefault="00DF6446" w:rsidP="0087448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DF6446" w:rsidRPr="00817521" w:rsidRDefault="00DF6446" w:rsidP="008744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Наименование единой теплоснабжающей организации</w:t>
            </w:r>
          </w:p>
        </w:tc>
        <w:tc>
          <w:tcPr>
            <w:tcW w:w="1985" w:type="dxa"/>
            <w:vMerge w:val="restart"/>
            <w:vAlign w:val="center"/>
          </w:tcPr>
          <w:p w:rsidR="00DF6446" w:rsidRPr="00817521" w:rsidRDefault="00DF6446" w:rsidP="008744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7521">
              <w:rPr>
                <w:rFonts w:cs="Times New Roman"/>
                <w:sz w:val="24"/>
                <w:szCs w:val="24"/>
              </w:rPr>
              <w:t>Номер (код, индекс) системы теплоснабжения</w:t>
            </w:r>
          </w:p>
        </w:tc>
        <w:tc>
          <w:tcPr>
            <w:tcW w:w="5669" w:type="dxa"/>
            <w:gridSpan w:val="4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Индикативный предельный уровень цены на тепловую энергию (мощность) </w:t>
            </w:r>
          </w:p>
        </w:tc>
      </w:tr>
      <w:tr w:rsidR="00DF6446" w:rsidRPr="00817521" w:rsidTr="002C1E44">
        <w:trPr>
          <w:trHeight w:val="20"/>
        </w:trPr>
        <w:tc>
          <w:tcPr>
            <w:tcW w:w="851" w:type="dxa"/>
            <w:vMerge/>
            <w:vAlign w:val="center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vMerge/>
            <w:vAlign w:val="center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vAlign w:val="center"/>
          </w:tcPr>
          <w:p w:rsidR="00DF6446" w:rsidRPr="00817521" w:rsidRDefault="00DF6446" w:rsidP="008744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DF6446" w:rsidRPr="0007292E" w:rsidRDefault="00DF6446" w:rsidP="006C69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1 января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DF6446" w:rsidRPr="0007292E" w:rsidRDefault="00DF6446" w:rsidP="006C69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30 июня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2"/>
            <w:vAlign w:val="center"/>
          </w:tcPr>
          <w:p w:rsidR="00DF6446" w:rsidRPr="0007292E" w:rsidRDefault="00DF6446" w:rsidP="006C69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1 июля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                                   по 31 декабря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F6446" w:rsidRPr="00817521" w:rsidTr="00DF6446">
        <w:trPr>
          <w:trHeight w:val="663"/>
        </w:trPr>
        <w:tc>
          <w:tcPr>
            <w:tcW w:w="851" w:type="dxa"/>
            <w:vMerge/>
          </w:tcPr>
          <w:p w:rsidR="00DF6446" w:rsidRPr="00663E66" w:rsidRDefault="00DF6446" w:rsidP="0087448B">
            <w:pPr>
              <w:widowControl w:val="0"/>
              <w:ind w:left="140"/>
              <w:rPr>
                <w:rFonts w:eastAsia="Times New Roman"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:rsidR="00DF6446" w:rsidRPr="00817521" w:rsidRDefault="00DF6446" w:rsidP="008744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446" w:rsidRPr="00817521" w:rsidRDefault="00DF6446" w:rsidP="008744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руб./Гкал </w:t>
            </w:r>
          </w:p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(без НДС)</w:t>
            </w:r>
          </w:p>
        </w:tc>
        <w:tc>
          <w:tcPr>
            <w:tcW w:w="1417" w:type="dxa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руб./Гкал </w:t>
            </w:r>
          </w:p>
          <w:p w:rsidR="00DF6446" w:rsidRPr="00817521" w:rsidRDefault="00DF6446" w:rsidP="00DC1B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(с НДС)</w:t>
            </w:r>
          </w:p>
        </w:tc>
        <w:tc>
          <w:tcPr>
            <w:tcW w:w="1418" w:type="dxa"/>
          </w:tcPr>
          <w:p w:rsidR="00DF6446" w:rsidRPr="00663E66" w:rsidRDefault="00DF6446" w:rsidP="006C69B6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руб./Гкал </w:t>
            </w:r>
          </w:p>
          <w:p w:rsidR="00DF6446" w:rsidRPr="00663E66" w:rsidRDefault="00DF6446" w:rsidP="006C69B6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(без НДС)</w:t>
            </w:r>
          </w:p>
        </w:tc>
        <w:tc>
          <w:tcPr>
            <w:tcW w:w="1417" w:type="dxa"/>
          </w:tcPr>
          <w:p w:rsidR="00DF6446" w:rsidRPr="00663E66" w:rsidRDefault="00DF6446" w:rsidP="006C69B6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руб./Гкал </w:t>
            </w:r>
          </w:p>
          <w:p w:rsidR="00DF6446" w:rsidRPr="00817521" w:rsidRDefault="00DF6446" w:rsidP="006C69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(с НДС)</w:t>
            </w:r>
          </w:p>
        </w:tc>
      </w:tr>
      <w:tr w:rsidR="00DF6446" w:rsidRPr="00817521" w:rsidTr="00F0375F">
        <w:trPr>
          <w:trHeight w:val="20"/>
        </w:trPr>
        <w:tc>
          <w:tcPr>
            <w:tcW w:w="851" w:type="dxa"/>
            <w:vAlign w:val="center"/>
          </w:tcPr>
          <w:p w:rsidR="00DF6446" w:rsidRPr="00817521" w:rsidRDefault="00DF6446" w:rsidP="0087448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752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DF6446" w:rsidRPr="00817521" w:rsidRDefault="00DF6446" w:rsidP="0087448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2692">
              <w:rPr>
                <w:rFonts w:cs="Times New Roman"/>
                <w:sz w:val="24"/>
                <w:szCs w:val="24"/>
              </w:rPr>
              <w:t>Публичное акционерное общество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C2692">
              <w:rPr>
                <w:rFonts w:eastAsia="Times New Roman" w:cs="Times New Roman"/>
                <w:sz w:val="24"/>
                <w:szCs w:val="24"/>
                <w:lang w:eastAsia="ru-RU"/>
              </w:rPr>
              <w:t>«Т Плюс»</w:t>
            </w:r>
          </w:p>
        </w:tc>
        <w:tc>
          <w:tcPr>
            <w:tcW w:w="1985" w:type="dxa"/>
          </w:tcPr>
          <w:p w:rsidR="00DF6446" w:rsidRPr="00817521" w:rsidRDefault="00DF6446" w:rsidP="0087448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75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DF6446" w:rsidRPr="00873495" w:rsidRDefault="00DF6446" w:rsidP="00F0375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2653,60</w:t>
            </w:r>
          </w:p>
        </w:tc>
        <w:tc>
          <w:tcPr>
            <w:tcW w:w="1417" w:type="dxa"/>
            <w:vAlign w:val="center"/>
          </w:tcPr>
          <w:p w:rsidR="00DF6446" w:rsidRPr="00817521" w:rsidRDefault="00DF6446" w:rsidP="00F0375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3184,32</w:t>
            </w:r>
          </w:p>
        </w:tc>
        <w:tc>
          <w:tcPr>
            <w:tcW w:w="1418" w:type="dxa"/>
            <w:vAlign w:val="center"/>
          </w:tcPr>
          <w:p w:rsidR="00DF6446" w:rsidRDefault="00DD02C4" w:rsidP="00F0375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2686,80</w:t>
            </w:r>
          </w:p>
        </w:tc>
        <w:tc>
          <w:tcPr>
            <w:tcW w:w="1417" w:type="dxa"/>
            <w:vAlign w:val="center"/>
          </w:tcPr>
          <w:p w:rsidR="00DF6446" w:rsidRDefault="00DD02C4" w:rsidP="00F0375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3224,16</w:t>
            </w:r>
          </w:p>
        </w:tc>
      </w:tr>
    </w:tbl>
    <w:p w:rsidR="00817521" w:rsidRPr="007C2692" w:rsidRDefault="00817521" w:rsidP="008F0A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0"/>
          <w:szCs w:val="20"/>
        </w:rPr>
      </w:pPr>
      <w:bookmarkStart w:id="0" w:name="_GoBack"/>
      <w:bookmarkEnd w:id="0"/>
    </w:p>
    <w:p w:rsidR="00817521" w:rsidRPr="00817521" w:rsidRDefault="00817521" w:rsidP="0087448B">
      <w:pPr>
        <w:widowControl w:val="0"/>
        <w:spacing w:after="0" w:line="240" w:lineRule="auto"/>
        <w:ind w:left="10490" w:right="-425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</w:p>
    <w:sectPr w:rsidR="00817521" w:rsidRPr="00817521" w:rsidSect="00255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33" w:rsidRDefault="00030DE5">
      <w:pPr>
        <w:spacing w:after="0" w:line="240" w:lineRule="auto"/>
      </w:pPr>
      <w:r>
        <w:separator/>
      </w:r>
    </w:p>
  </w:endnote>
  <w:endnote w:type="continuationSeparator" w:id="0">
    <w:p w:rsidR="00D37233" w:rsidRDefault="0003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Gravit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3E" w:rsidRDefault="00967B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3E" w:rsidRDefault="00967B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51" w:rsidRDefault="008F0AA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33" w:rsidRDefault="00030DE5">
      <w:pPr>
        <w:spacing w:after="0" w:line="240" w:lineRule="auto"/>
      </w:pPr>
      <w:r>
        <w:separator/>
      </w:r>
    </w:p>
  </w:footnote>
  <w:footnote w:type="continuationSeparator" w:id="0">
    <w:p w:rsidR="00D37233" w:rsidRDefault="0003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3E" w:rsidRDefault="00967B3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57" w:rsidRPr="00967B3E" w:rsidRDefault="006E18DB" w:rsidP="006E18DB">
    <w:pPr>
      <w:pStyle w:val="a9"/>
      <w:jc w:val="center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3E" w:rsidRDefault="00967B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8AE"/>
    <w:multiLevelType w:val="hybridMultilevel"/>
    <w:tmpl w:val="11288CFE"/>
    <w:lvl w:ilvl="0" w:tplc="D1C03002">
      <w:start w:val="1"/>
      <w:numFmt w:val="decimal"/>
      <w:lvlText w:val="%1."/>
      <w:lvlJc w:val="left"/>
      <w:pPr>
        <w:ind w:left="8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41633FB4"/>
    <w:multiLevelType w:val="hybridMultilevel"/>
    <w:tmpl w:val="54107DA2"/>
    <w:lvl w:ilvl="0" w:tplc="74D2120A">
      <w:start w:val="1"/>
      <w:numFmt w:val="decimal"/>
      <w:lvlText w:val="%1."/>
      <w:lvlJc w:val="left"/>
      <w:pPr>
        <w:ind w:left="176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4FD720FA"/>
    <w:multiLevelType w:val="hybridMultilevel"/>
    <w:tmpl w:val="4C26E5BC"/>
    <w:lvl w:ilvl="0" w:tplc="8842EFA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7"/>
    <w:rsid w:val="00030DE5"/>
    <w:rsid w:val="00037083"/>
    <w:rsid w:val="00056DF1"/>
    <w:rsid w:val="000613FC"/>
    <w:rsid w:val="0006344F"/>
    <w:rsid w:val="00072AF7"/>
    <w:rsid w:val="00084F05"/>
    <w:rsid w:val="00085992"/>
    <w:rsid w:val="00090FE8"/>
    <w:rsid w:val="000D576C"/>
    <w:rsid w:val="0010573B"/>
    <w:rsid w:val="001165E9"/>
    <w:rsid w:val="00224A97"/>
    <w:rsid w:val="00255A01"/>
    <w:rsid w:val="00260986"/>
    <w:rsid w:val="002617A3"/>
    <w:rsid w:val="00265805"/>
    <w:rsid w:val="002B1B71"/>
    <w:rsid w:val="002B7B21"/>
    <w:rsid w:val="003143B3"/>
    <w:rsid w:val="00351099"/>
    <w:rsid w:val="00392842"/>
    <w:rsid w:val="003936E8"/>
    <w:rsid w:val="00396807"/>
    <w:rsid w:val="003B5B40"/>
    <w:rsid w:val="003F7AAD"/>
    <w:rsid w:val="00404B2D"/>
    <w:rsid w:val="004052D5"/>
    <w:rsid w:val="00412B2B"/>
    <w:rsid w:val="0041376E"/>
    <w:rsid w:val="00436ED6"/>
    <w:rsid w:val="0046321F"/>
    <w:rsid w:val="004734D2"/>
    <w:rsid w:val="00475E3D"/>
    <w:rsid w:val="00484E76"/>
    <w:rsid w:val="004B69F1"/>
    <w:rsid w:val="005A13F4"/>
    <w:rsid w:val="005D3AC6"/>
    <w:rsid w:val="005D4877"/>
    <w:rsid w:val="00661F2F"/>
    <w:rsid w:val="00663E66"/>
    <w:rsid w:val="00677D8C"/>
    <w:rsid w:val="00690499"/>
    <w:rsid w:val="0069336C"/>
    <w:rsid w:val="006C4893"/>
    <w:rsid w:val="006E18DB"/>
    <w:rsid w:val="007016DD"/>
    <w:rsid w:val="00701E03"/>
    <w:rsid w:val="00707407"/>
    <w:rsid w:val="00744280"/>
    <w:rsid w:val="00750CC5"/>
    <w:rsid w:val="007768C8"/>
    <w:rsid w:val="007C2692"/>
    <w:rsid w:val="007D526F"/>
    <w:rsid w:val="007E7584"/>
    <w:rsid w:val="007F1C87"/>
    <w:rsid w:val="00817521"/>
    <w:rsid w:val="00821869"/>
    <w:rsid w:val="0082742C"/>
    <w:rsid w:val="00852C4A"/>
    <w:rsid w:val="00852D07"/>
    <w:rsid w:val="00873495"/>
    <w:rsid w:val="0087448B"/>
    <w:rsid w:val="00884F72"/>
    <w:rsid w:val="00894428"/>
    <w:rsid w:val="008E134C"/>
    <w:rsid w:val="008F0AA9"/>
    <w:rsid w:val="0095524B"/>
    <w:rsid w:val="00967B3E"/>
    <w:rsid w:val="00996035"/>
    <w:rsid w:val="009A3F0F"/>
    <w:rsid w:val="009D1DB4"/>
    <w:rsid w:val="009D5057"/>
    <w:rsid w:val="00A62216"/>
    <w:rsid w:val="00B015B8"/>
    <w:rsid w:val="00B019E4"/>
    <w:rsid w:val="00B1761C"/>
    <w:rsid w:val="00BC37A3"/>
    <w:rsid w:val="00BD7E11"/>
    <w:rsid w:val="00C52D77"/>
    <w:rsid w:val="00C539FF"/>
    <w:rsid w:val="00C54B51"/>
    <w:rsid w:val="00C855FB"/>
    <w:rsid w:val="00C91092"/>
    <w:rsid w:val="00D37233"/>
    <w:rsid w:val="00D828AD"/>
    <w:rsid w:val="00D912CE"/>
    <w:rsid w:val="00D9675D"/>
    <w:rsid w:val="00DB2C89"/>
    <w:rsid w:val="00DD02C4"/>
    <w:rsid w:val="00DF6446"/>
    <w:rsid w:val="00E24F97"/>
    <w:rsid w:val="00E42DE3"/>
    <w:rsid w:val="00E50B97"/>
    <w:rsid w:val="00E85D25"/>
    <w:rsid w:val="00EA0F91"/>
    <w:rsid w:val="00EA7536"/>
    <w:rsid w:val="00EB7CBA"/>
    <w:rsid w:val="00F0375F"/>
    <w:rsid w:val="00F55E06"/>
    <w:rsid w:val="00F84569"/>
    <w:rsid w:val="00F9187B"/>
    <w:rsid w:val="00FB4CCF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817521"/>
    <w:pPr>
      <w:keepNext/>
      <w:suppressAutoHyphens/>
      <w:autoSpaceDE w:val="0"/>
      <w:autoSpaceDN w:val="0"/>
      <w:adjustRightInd w:val="0"/>
      <w:spacing w:after="0" w:line="240" w:lineRule="auto"/>
      <w:ind w:right="352"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933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75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17521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17521"/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817521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817521"/>
    <w:pPr>
      <w:framePr w:w="4543" w:h="3748" w:hSpace="180" w:wrap="around" w:vAnchor="text" w:hAnchor="page" w:x="1297" w:y="681"/>
      <w:spacing w:after="0" w:line="240" w:lineRule="auto"/>
    </w:pPr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17521"/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7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5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817521"/>
    <w:pPr>
      <w:keepNext/>
      <w:suppressAutoHyphens/>
      <w:autoSpaceDE w:val="0"/>
      <w:autoSpaceDN w:val="0"/>
      <w:adjustRightInd w:val="0"/>
      <w:spacing w:after="0" w:line="240" w:lineRule="auto"/>
      <w:ind w:right="352"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933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75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17521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17521"/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817521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817521"/>
    <w:pPr>
      <w:framePr w:w="4543" w:h="3748" w:hSpace="180" w:wrap="around" w:vAnchor="text" w:hAnchor="page" w:x="1297" w:y="681"/>
      <w:spacing w:after="0" w:line="240" w:lineRule="auto"/>
    </w:pPr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17521"/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7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5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9</dc:creator>
  <cp:lastModifiedBy>Служба по тарифам ЧР Терехина Н.Г.</cp:lastModifiedBy>
  <cp:revision>7</cp:revision>
  <cp:lastPrinted>2023-10-10T11:57:00Z</cp:lastPrinted>
  <dcterms:created xsi:type="dcterms:W3CDTF">2023-10-02T06:32:00Z</dcterms:created>
  <dcterms:modified xsi:type="dcterms:W3CDTF">2023-10-10T11:59:00Z</dcterms:modified>
</cp:coreProperties>
</file>