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896" w:rsidRDefault="00601896">
      <w:pPr>
        <w:spacing w:after="0" w:line="240" w:lineRule="auto"/>
        <w:ind w:left="-1134"/>
        <w:rPr>
          <w:rFonts w:ascii="Times New Roman" w:hAnsi="Times New Roman"/>
          <w:lang w:val="en-US"/>
        </w:rPr>
      </w:pPr>
      <w:bookmarkStart w:id="0" w:name="_GoBack"/>
      <w:bookmarkEnd w:id="0"/>
    </w:p>
    <w:p w:rsidR="00601896" w:rsidRDefault="00601896">
      <w:pPr>
        <w:spacing w:after="0" w:line="240" w:lineRule="auto"/>
        <w:rPr>
          <w:rFonts w:ascii="Times New Roman" w:hAnsi="Times New Roman"/>
          <w:lang w:val="en-US"/>
        </w:rPr>
      </w:pPr>
    </w:p>
    <w:p w:rsidR="00601896" w:rsidRDefault="00A72C82">
      <w:pPr>
        <w:keepLines/>
        <w:ind w:firstLine="400"/>
        <w:jc w:val="center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 xml:space="preserve">Общество с ограниченной ответственностью "Перспектива-Н" </w:t>
      </w:r>
    </w:p>
    <w:p w:rsidR="00601896" w:rsidRDefault="00601896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01896" w:rsidRDefault="00601896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01896" w:rsidRDefault="00601896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01896" w:rsidRDefault="00601896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01896" w:rsidRDefault="00601896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01896" w:rsidRDefault="00601896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01896" w:rsidRDefault="00A72C82">
      <w:pPr>
        <w:pStyle w:val="aa"/>
        <w:spacing w:line="276" w:lineRule="auto"/>
        <w:jc w:val="center"/>
        <w:rPr>
          <w:b/>
          <w:color w:val="0F243E" w:themeColor="text2" w:themeShade="80"/>
          <w:sz w:val="40"/>
        </w:rPr>
      </w:pPr>
      <w:r>
        <w:rPr>
          <w:b/>
          <w:color w:val="0F243E" w:themeColor="text2" w:themeShade="80"/>
          <w:sz w:val="40"/>
        </w:rPr>
        <w:t>ОТЧЁТ</w:t>
      </w:r>
    </w:p>
    <w:p w:rsidR="00601896" w:rsidRDefault="00A72C82">
      <w:pPr>
        <w:pStyle w:val="aa"/>
        <w:spacing w:line="276" w:lineRule="auto"/>
        <w:jc w:val="center"/>
        <w:rPr>
          <w:b/>
          <w:color w:val="0F243E" w:themeColor="text2" w:themeShade="80"/>
          <w:sz w:val="40"/>
        </w:rPr>
      </w:pPr>
      <w:r>
        <w:rPr>
          <w:b/>
          <w:color w:val="0F243E" w:themeColor="text2" w:themeShade="80"/>
          <w:sz w:val="40"/>
        </w:rPr>
        <w:t>об оказанных услугах по независимой оценке качества условий оказания услуг организациями социального обслуживания Чувашской Республики с выездным анкетированием в 2025 году</w:t>
      </w:r>
    </w:p>
    <w:p w:rsidR="00601896" w:rsidRDefault="00601896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01896" w:rsidRDefault="00601896">
      <w:pPr>
        <w:rPr>
          <w:rFonts w:ascii="Times New Roman" w:hAnsi="Times New Roman"/>
          <w:bCs/>
          <w:sz w:val="24"/>
          <w:szCs w:val="24"/>
        </w:rPr>
      </w:pPr>
    </w:p>
    <w:p w:rsidR="00601896" w:rsidRDefault="00601896">
      <w:pPr>
        <w:rPr>
          <w:rFonts w:ascii="Times New Roman" w:hAnsi="Times New Roman"/>
          <w:bCs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</w:t>
      </w:r>
    </w:p>
    <w:p w:rsidR="00601896" w:rsidRDefault="0060189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Исполнитель:</w:t>
      </w:r>
    </w:p>
    <w:p w:rsidR="00601896" w:rsidRDefault="00A72C82">
      <w:pPr>
        <w:ind w:left="609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ООО "Перспектива-Н"</w:t>
      </w:r>
    </w:p>
    <w:p w:rsidR="00601896" w:rsidRDefault="00A72C82">
      <w:pPr>
        <w:ind w:left="609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 С.Ю.Добров</w:t>
      </w:r>
    </w:p>
    <w:p w:rsidR="00601896" w:rsidRDefault="00A72C82">
      <w:pPr>
        <w:tabs>
          <w:tab w:val="left" w:pos="6468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:rsidR="00601896" w:rsidRDefault="00601896">
      <w:pPr>
        <w:jc w:val="right"/>
        <w:rPr>
          <w:rFonts w:ascii="Times New Roman" w:hAnsi="Times New Roman"/>
          <w:bCs/>
          <w:sz w:val="24"/>
          <w:szCs w:val="24"/>
        </w:rPr>
      </w:pPr>
    </w:p>
    <w:p w:rsidR="00601896" w:rsidRDefault="00601896">
      <w:pPr>
        <w:spacing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601896" w:rsidRDefault="00A72C82">
      <w:pPr>
        <w:spacing w:line="240" w:lineRule="auto"/>
        <w:jc w:val="center"/>
        <w:rPr>
          <w:rFonts w:ascii="Times New Roman" w:hAnsi="Times New Roman"/>
          <w:b/>
          <w:spacing w:val="5"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</w:rPr>
        <w:t>Чебоксары 2025 г.</w:t>
      </w:r>
    </w:p>
    <w:p w:rsidR="00601896" w:rsidRDefault="00601896">
      <w:pPr>
        <w:spacing w:after="0" w:line="240" w:lineRule="auto"/>
        <w:jc w:val="center"/>
        <w:rPr>
          <w:rFonts w:ascii="Times New Roman" w:hAnsi="Times New Roman"/>
          <w:b/>
          <w:spacing w:val="5"/>
          <w:sz w:val="28"/>
          <w:szCs w:val="28"/>
          <w:lang w:eastAsia="ru-RU"/>
        </w:rPr>
      </w:pPr>
    </w:p>
    <w:p w:rsidR="00601896" w:rsidRDefault="00A72C82">
      <w:pPr>
        <w:spacing w:after="0" w:line="240" w:lineRule="auto"/>
        <w:jc w:val="center"/>
        <w:rPr>
          <w:rFonts w:ascii="Times New Roman" w:hAnsi="Times New Roman"/>
          <w:b/>
          <w:spacing w:val="5"/>
          <w:sz w:val="28"/>
          <w:szCs w:val="28"/>
          <w:lang w:eastAsia="ru-RU"/>
        </w:rPr>
      </w:pPr>
      <w:r>
        <w:rPr>
          <w:rFonts w:ascii="Times New Roman" w:hAnsi="Times New Roman"/>
          <w:b/>
          <w:spacing w:val="5"/>
          <w:sz w:val="28"/>
          <w:szCs w:val="28"/>
          <w:lang w:eastAsia="ru-RU"/>
        </w:rPr>
        <w:lastRenderedPageBreak/>
        <w:t>СОДЕРЖАНИЕ</w:t>
      </w:r>
    </w:p>
    <w:sdt>
      <w:sdtPr>
        <w:rPr>
          <w:rFonts w:ascii="Calibri" w:eastAsia="Calibri" w:hAnsi="Calibri"/>
          <w:b w:val="0"/>
          <w:bCs w:val="0"/>
          <w:color w:val="auto"/>
          <w:sz w:val="22"/>
          <w:szCs w:val="22"/>
          <w:lang w:eastAsia="en-US"/>
        </w:rPr>
        <w:id w:val="39568992"/>
        <w:docPartObj>
          <w:docPartGallery w:val="Table of Contents"/>
          <w:docPartUnique/>
        </w:docPartObj>
      </w:sdtPr>
      <w:sdtEndPr>
        <w:rPr>
          <w:rFonts w:ascii="Times New Roman" w:hAnsi="Times New Roman"/>
          <w:sz w:val="24"/>
          <w:szCs w:val="24"/>
        </w:rPr>
      </w:sdtEndPr>
      <w:sdtContent>
        <w:p w:rsidR="00601896" w:rsidRDefault="00601896">
          <w:pPr>
            <w:pStyle w:val="afb"/>
            <w:spacing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</w:p>
        <w:p w:rsidR="00601896" w:rsidRDefault="00A72C82"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1708377" w:history="1">
            <w:r>
              <w:rPr>
                <w:rStyle w:val="ab"/>
                <w:sz w:val="22"/>
                <w:szCs w:val="22"/>
              </w:rPr>
              <w:t>ВВЕДЕНИЕ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_Toc211708377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fldChar w:fldCharType="end"/>
            </w:r>
          </w:hyperlink>
        </w:p>
        <w:p w:rsidR="00601896" w:rsidRDefault="00A72C82"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hyperlink w:anchor="_Toc211708378" w:history="1">
            <w:r>
              <w:rPr>
                <w:rStyle w:val="ab"/>
                <w:rFonts w:eastAsia="Arial Unicode MS"/>
                <w:sz w:val="22"/>
                <w:szCs w:val="22"/>
              </w:rPr>
              <w:t xml:space="preserve">1. Нормативно-правовые материалы для проведения сбора и обобщения информации о качестве </w:t>
            </w:r>
            <w:r>
              <w:rPr>
                <w:rStyle w:val="ab"/>
                <w:rFonts w:eastAsia="Arial Unicode MS"/>
                <w:sz w:val="22"/>
                <w:szCs w:val="22"/>
              </w:rPr>
              <w:t>условий оказания услуг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_Toc211708378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fldChar w:fldCharType="end"/>
            </w:r>
          </w:hyperlink>
        </w:p>
        <w:p w:rsidR="00601896" w:rsidRDefault="00A72C82"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hyperlink w:anchor="_Toc211708379" w:history="1">
            <w:r>
              <w:rPr>
                <w:rStyle w:val="ab"/>
                <w:sz w:val="22"/>
                <w:szCs w:val="22"/>
              </w:rPr>
              <w:t>2. Организация и</w:t>
            </w:r>
            <w:r>
              <w:rPr>
                <w:rStyle w:val="ab"/>
                <w:rFonts w:eastAsia="Arial Unicode MS"/>
                <w:sz w:val="22"/>
                <w:szCs w:val="22"/>
              </w:rPr>
              <w:t xml:space="preserve"> методика проведения </w:t>
            </w:r>
            <w:r>
              <w:rPr>
                <w:rStyle w:val="ab"/>
                <w:sz w:val="22"/>
                <w:szCs w:val="22"/>
              </w:rPr>
              <w:t>сбора и обобщения информации о качестве условий оказания услуг орга</w:t>
            </w:r>
            <w:r>
              <w:rPr>
                <w:rStyle w:val="ab"/>
                <w:sz w:val="22"/>
                <w:szCs w:val="22"/>
              </w:rPr>
              <w:t>низациями социального обслуживания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_Toc211708379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fldChar w:fldCharType="end"/>
            </w:r>
          </w:hyperlink>
        </w:p>
        <w:p w:rsidR="00601896" w:rsidRDefault="00A72C82">
          <w:pPr>
            <w:pStyle w:val="25"/>
            <w:rPr>
              <w:rFonts w:ascii="Times New Roman" w:eastAsiaTheme="minorEastAsia" w:hAnsi="Times New Roman"/>
              <w:lang w:eastAsia="ru-RU"/>
            </w:rPr>
          </w:pPr>
          <w:hyperlink w:anchor="_Toc211708380" w:history="1">
            <w:r>
              <w:rPr>
                <w:rStyle w:val="ab"/>
                <w:rFonts w:ascii="Times New Roman" w:hAnsi="Times New Roman"/>
              </w:rPr>
              <w:t>2.1. Критерии, показатели и методы сбора и обобщения информации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_Toc211708380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 w:rsidR="00601896" w:rsidRDefault="00A72C82">
          <w:pPr>
            <w:pStyle w:val="25"/>
            <w:rPr>
              <w:rFonts w:ascii="Times New Roman" w:eastAsiaTheme="minorEastAsia" w:hAnsi="Times New Roman"/>
              <w:lang w:eastAsia="ru-RU"/>
            </w:rPr>
          </w:pPr>
          <w:hyperlink w:anchor="_Toc211708381" w:history="1">
            <w:r>
              <w:rPr>
                <w:rStyle w:val="ab"/>
                <w:rFonts w:ascii="Times New Roman" w:hAnsi="Times New Roman"/>
              </w:rPr>
              <w:t>2.2. Методика сбора информации и порядок расчета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_Toc211708381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 w:rsidR="00601896" w:rsidRDefault="00A72C82"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hyperlink w:anchor="_Toc211708382" w:history="1">
            <w:r>
              <w:rPr>
                <w:rStyle w:val="ab"/>
                <w:rFonts w:eastAsia="Arial Unicode MS"/>
                <w:sz w:val="22"/>
                <w:szCs w:val="22"/>
              </w:rPr>
              <w:t>3. Перечень организаций, в отношении которых проведены сбор и обобщение информации о качестве условий оказания услуг организациями социального обслуживания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_Toc211708382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fldChar w:fldCharType="end"/>
            </w:r>
          </w:hyperlink>
        </w:p>
        <w:p w:rsidR="00601896" w:rsidRDefault="00A72C82"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hyperlink w:anchor="_Toc211708383" w:history="1">
            <w:r>
              <w:rPr>
                <w:rStyle w:val="ab"/>
                <w:sz w:val="22"/>
                <w:szCs w:val="22"/>
              </w:rPr>
              <w:t>4. Результаты сбора и обобщения информации о качестве условий оказания услуг организациями социального обслуживания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_Toc211708383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fldChar w:fldCharType="end"/>
            </w:r>
          </w:hyperlink>
        </w:p>
        <w:p w:rsidR="00601896" w:rsidRDefault="00A72C82">
          <w:pPr>
            <w:pStyle w:val="25"/>
            <w:rPr>
              <w:rFonts w:ascii="Times New Roman" w:eastAsiaTheme="minorEastAsia" w:hAnsi="Times New Roman"/>
              <w:lang w:eastAsia="ru-RU"/>
            </w:rPr>
          </w:pPr>
          <w:hyperlink w:anchor="_Toc211708384" w:history="1">
            <w:r>
              <w:rPr>
                <w:rStyle w:val="ab"/>
                <w:rFonts w:ascii="Times New Roman" w:hAnsi="Times New Roman"/>
              </w:rPr>
              <w:t>4.1. Результаты по критерию 1 «Открытость и доступность информации об организации социальной сферы»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_Toc211708384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27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 w:rsidR="00601896" w:rsidRDefault="00A72C82">
          <w:pPr>
            <w:pStyle w:val="25"/>
            <w:rPr>
              <w:rFonts w:ascii="Times New Roman" w:eastAsiaTheme="minorEastAsia" w:hAnsi="Times New Roman"/>
              <w:lang w:eastAsia="ru-RU"/>
            </w:rPr>
          </w:pPr>
          <w:hyperlink w:anchor="_Toc211708385" w:history="1">
            <w:r>
              <w:rPr>
                <w:rStyle w:val="ab"/>
                <w:rFonts w:ascii="Times New Roman" w:hAnsi="Times New Roman"/>
              </w:rPr>
              <w:t>4.2. Результаты по критерию 2 «Комфортность условий предоставления услуг, в том числе время ожидания предоставления услуг»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_Toc211708385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31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 w:rsidR="00601896" w:rsidRDefault="00A72C82">
          <w:pPr>
            <w:pStyle w:val="25"/>
            <w:rPr>
              <w:rFonts w:ascii="Times New Roman" w:eastAsiaTheme="minorEastAsia" w:hAnsi="Times New Roman"/>
              <w:lang w:eastAsia="ru-RU"/>
            </w:rPr>
          </w:pPr>
          <w:hyperlink w:anchor="_Toc211708386" w:history="1">
            <w:r>
              <w:rPr>
                <w:rStyle w:val="ab"/>
                <w:rFonts w:ascii="Times New Roman" w:hAnsi="Times New Roman"/>
              </w:rPr>
              <w:t>4.3. Результаты по критерию 3 «Доступность услуг для инвалидов»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_Toc211708386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35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 w:rsidR="00601896" w:rsidRDefault="00A72C82">
          <w:pPr>
            <w:pStyle w:val="25"/>
            <w:rPr>
              <w:rFonts w:ascii="Times New Roman" w:eastAsiaTheme="minorEastAsia" w:hAnsi="Times New Roman"/>
              <w:lang w:eastAsia="ru-RU"/>
            </w:rPr>
          </w:pPr>
          <w:hyperlink w:anchor="_Toc211708387" w:history="1">
            <w:r>
              <w:rPr>
                <w:rStyle w:val="ab"/>
                <w:rFonts w:ascii="Times New Roman" w:hAnsi="Times New Roman"/>
              </w:rPr>
              <w:t>4.4. Результаты по критерию 4 «Доброжелательность, вежливость работников организации социального обслуживания»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_Toc211708387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38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 w:rsidR="00601896" w:rsidRDefault="00A72C82">
          <w:pPr>
            <w:pStyle w:val="25"/>
            <w:rPr>
              <w:rFonts w:ascii="Times New Roman" w:eastAsiaTheme="minorEastAsia" w:hAnsi="Times New Roman"/>
              <w:lang w:eastAsia="ru-RU"/>
            </w:rPr>
          </w:pPr>
          <w:hyperlink w:anchor="_Toc211708388" w:history="1">
            <w:r>
              <w:rPr>
                <w:rStyle w:val="ab"/>
                <w:rFonts w:ascii="Times New Roman" w:hAnsi="Times New Roman"/>
              </w:rPr>
              <w:t xml:space="preserve">4.5. Результаты </w:t>
            </w:r>
            <w:r>
              <w:rPr>
                <w:rStyle w:val="ab"/>
                <w:rFonts w:ascii="Times New Roman" w:hAnsi="Times New Roman"/>
              </w:rPr>
              <w:t>по критерию 5 «Удовлетворенность условиями осуществления деятельности организаций социального обслуживания»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_Toc211708388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41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 w:rsidR="00601896" w:rsidRDefault="00A72C82"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hyperlink w:anchor="_Toc211708389" w:history="1">
            <w:r>
              <w:rPr>
                <w:rStyle w:val="ab"/>
                <w:sz w:val="22"/>
                <w:szCs w:val="22"/>
              </w:rPr>
              <w:t>5. Итоговые оценки</w:t>
            </w:r>
            <w:r>
              <w:rPr>
                <w:rStyle w:val="ab"/>
                <w:sz w:val="22"/>
                <w:szCs w:val="22"/>
              </w:rPr>
              <w:t xml:space="preserve"> организаций по результатам сбора и обобщения информации о качестве условий осуществления деятельности организациями социального обслуживания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_Toc211708389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fldChar w:fldCharType="end"/>
            </w:r>
          </w:hyperlink>
        </w:p>
        <w:p w:rsidR="00601896" w:rsidRDefault="00A72C82">
          <w:pPr>
            <w:pStyle w:val="25"/>
            <w:rPr>
              <w:rFonts w:ascii="Times New Roman" w:eastAsiaTheme="minorEastAsia" w:hAnsi="Times New Roman"/>
              <w:lang w:eastAsia="ru-RU"/>
            </w:rPr>
          </w:pPr>
          <w:hyperlink w:anchor="_Toc211708390" w:history="1">
            <w:r>
              <w:rPr>
                <w:rStyle w:val="ab"/>
                <w:rFonts w:ascii="Times New Roman" w:hAnsi="Times New Roman"/>
                <w:lang w:eastAsia="ru-RU"/>
              </w:rPr>
              <w:t>5.1. Результаты и выводы по итогам обобщения информации о качестве условий осуществления организациями социального обслуживания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PAGEREF _Toc211708390 \h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49</w:t>
            </w:r>
            <w:r>
              <w:rPr>
                <w:rFonts w:ascii="Times New Roman" w:hAnsi="Times New Roman"/>
              </w:rPr>
              <w:fldChar w:fldCharType="end"/>
            </w:r>
          </w:hyperlink>
        </w:p>
        <w:p w:rsidR="00601896" w:rsidRDefault="00A72C82"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hyperlink w:anchor="_Toc211708391" w:history="1">
            <w:r>
              <w:rPr>
                <w:rStyle w:val="ab"/>
                <w:sz w:val="22"/>
                <w:szCs w:val="22"/>
              </w:rPr>
              <w:t>6. Рейтинги организаций по результатам сбора и обобщения информации о качестве условий осуществления организациями социального обслуживания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_Toc211708391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53</w:t>
            </w:r>
            <w:r>
              <w:rPr>
                <w:sz w:val="22"/>
                <w:szCs w:val="22"/>
              </w:rPr>
              <w:fldChar w:fldCharType="end"/>
            </w:r>
          </w:hyperlink>
        </w:p>
        <w:p w:rsidR="00601896" w:rsidRDefault="00A72C82">
          <w:pPr>
            <w:pStyle w:val="12"/>
            <w:rPr>
              <w:rFonts w:eastAsiaTheme="minorEastAsia"/>
              <w:bCs w:val="0"/>
              <w:sz w:val="22"/>
              <w:szCs w:val="22"/>
              <w:lang w:eastAsia="ru-RU"/>
            </w:rPr>
          </w:pPr>
          <w:hyperlink w:anchor="_Toc211708392" w:history="1">
            <w:r>
              <w:rPr>
                <w:rStyle w:val="ab"/>
                <w:sz w:val="22"/>
                <w:szCs w:val="22"/>
              </w:rPr>
              <w:t>7. Основные результаты, недостатки и предложения по итогам сбора и обобщения информации о качестве условий оказания услуг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_Toc211708392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72</w:t>
            </w:r>
            <w:r>
              <w:rPr>
                <w:sz w:val="22"/>
                <w:szCs w:val="22"/>
              </w:rPr>
              <w:fldChar w:fldCharType="end"/>
            </w:r>
          </w:hyperlink>
        </w:p>
        <w:p w:rsidR="00601896" w:rsidRDefault="00A72C82">
          <w:pPr>
            <w:pStyle w:val="12"/>
            <w:rPr>
              <w:rFonts w:asciiTheme="minorHAnsi" w:eastAsiaTheme="minorEastAsia" w:hAnsiTheme="minorHAnsi" w:cstheme="minorBidi"/>
              <w:bCs w:val="0"/>
              <w:sz w:val="22"/>
              <w:szCs w:val="22"/>
              <w:lang w:eastAsia="ru-RU"/>
            </w:rPr>
          </w:pPr>
          <w:hyperlink w:anchor="_Toc211708393" w:history="1">
            <w:r>
              <w:rPr>
                <w:rStyle w:val="ab"/>
                <w:sz w:val="22"/>
                <w:szCs w:val="22"/>
              </w:rPr>
              <w:t>8. Выводы и предложения по совершенствованию деятельности организаций социального обслуживания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PAGEREF _Toc211708393 \h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74</w:t>
            </w:r>
            <w:r>
              <w:rPr>
                <w:sz w:val="22"/>
                <w:szCs w:val="22"/>
              </w:rPr>
              <w:fldChar w:fldCharType="end"/>
            </w:r>
          </w:hyperlink>
        </w:p>
        <w:p w:rsidR="00601896" w:rsidRDefault="00A72C82">
          <w:pPr>
            <w:spacing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fldChar w:fldCharType="end"/>
          </w:r>
        </w:p>
      </w:sdtContent>
    </w:sdt>
    <w:p w:rsidR="00601896" w:rsidRDefault="00A72C82">
      <w:pPr>
        <w:pStyle w:val="1"/>
      </w:pPr>
      <w:bookmarkStart w:id="1" w:name="_Toc11919567"/>
      <w:bookmarkStart w:id="2" w:name="_Toc19267102"/>
      <w:bookmarkStart w:id="3" w:name="_Toc211708377"/>
      <w:r>
        <w:lastRenderedPageBreak/>
        <w:t>ВВЕДЕНИЕ</w:t>
      </w:r>
      <w:bookmarkEnd w:id="1"/>
      <w:bookmarkEnd w:id="2"/>
      <w:bookmarkEnd w:id="3"/>
    </w:p>
    <w:p w:rsidR="00601896" w:rsidRDefault="00A72C8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sz w:val="26"/>
          <w:szCs w:val="26"/>
          <w:lang w:eastAsia="ru-RU" w:bidi="ru-RU"/>
        </w:rPr>
        <w:t>Данный отчёт сформирован по итогам оказания услуг по сбору, обобщению и анализу информации о качестве условий оказания услуг организациями социального обслуживания, получаемой в целях проведения независимой оценки качества оказания услуг организациями соци</w:t>
      </w:r>
      <w:r>
        <w:rPr>
          <w:rFonts w:ascii="Times New Roman" w:eastAsia="Times New Roman" w:hAnsi="Times New Roman"/>
          <w:sz w:val="26"/>
          <w:szCs w:val="26"/>
          <w:lang w:eastAsia="ru-RU" w:bidi="ru-RU"/>
        </w:rPr>
        <w:t>ального обслуживания Чувашской Республики в 2025 году.</w:t>
      </w:r>
      <w:r>
        <w:rPr>
          <w:rFonts w:ascii="Times New Roman" w:eastAsia="Times New Roman" w:hAnsi="Times New Roman"/>
          <w:sz w:val="26"/>
          <w:szCs w:val="26"/>
          <w:lang w:eastAsia="ru-RU" w:bidi="ru-RU"/>
        </w:rPr>
        <w:tab/>
      </w:r>
    </w:p>
    <w:p w:rsidR="00601896" w:rsidRDefault="00A72C8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sz w:val="26"/>
          <w:szCs w:val="26"/>
          <w:lang w:eastAsia="ru-RU" w:bidi="ru-RU"/>
        </w:rPr>
        <w:t>Услуги оказаны в рамках Государственного контракта от 20.08.2025 г. № 2 на оказание услуги по независимая оценка качества условий оказания услуг организациями социального обслуживания Чувашской Респуб</w:t>
      </w:r>
      <w:r>
        <w:rPr>
          <w:rFonts w:ascii="Times New Roman" w:eastAsia="Times New Roman" w:hAnsi="Times New Roman"/>
          <w:sz w:val="26"/>
          <w:szCs w:val="26"/>
          <w:lang w:eastAsia="ru-RU" w:bidi="ru-RU"/>
        </w:rPr>
        <w:t>лики с выездным анкетированием.</w:t>
      </w:r>
    </w:p>
    <w:p w:rsidR="00601896" w:rsidRDefault="00A72C8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sz w:val="26"/>
          <w:szCs w:val="26"/>
          <w:lang w:eastAsia="ru-RU" w:bidi="ru-RU"/>
        </w:rPr>
        <w:t>Основными целями оказания услуг являются:</w:t>
      </w:r>
    </w:p>
    <w:p w:rsidR="00601896" w:rsidRDefault="00A72C82">
      <w:pPr>
        <w:pStyle w:val="af1"/>
        <w:numPr>
          <w:ilvl w:val="0"/>
          <w:numId w:val="8"/>
        </w:numPr>
        <w:spacing w:after="0" w:line="276" w:lineRule="auto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>проведение сбора и обобщения информации о качестве условий оказания услуг организациями социального обслуживания (далее – сбор и обобщение информации) в 2025 году;</w:t>
      </w:r>
    </w:p>
    <w:p w:rsidR="00601896" w:rsidRDefault="00A72C82">
      <w:pPr>
        <w:pStyle w:val="af1"/>
        <w:numPr>
          <w:ilvl w:val="0"/>
          <w:numId w:val="8"/>
        </w:numPr>
        <w:spacing w:after="0" w:line="276" w:lineRule="auto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>определение фактического уровня удовлетворенности населения качеством услуг, предоставляемых организациями социального обслуживания, в соответствии с критериями и показателями оценки, установленными действующим законодательством.</w:t>
      </w:r>
    </w:p>
    <w:p w:rsidR="00601896" w:rsidRDefault="00A72C8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>
        <w:rPr>
          <w:rFonts w:ascii="Times New Roman" w:eastAsia="Times New Roman" w:hAnsi="Times New Roman"/>
          <w:sz w:val="26"/>
          <w:szCs w:val="26"/>
          <w:lang w:eastAsia="ru-RU" w:bidi="ru-RU"/>
        </w:rPr>
        <w:t>Основными задачами оказани</w:t>
      </w:r>
      <w:r>
        <w:rPr>
          <w:rFonts w:ascii="Times New Roman" w:eastAsia="Times New Roman" w:hAnsi="Times New Roman"/>
          <w:sz w:val="26"/>
          <w:szCs w:val="26"/>
          <w:lang w:eastAsia="ru-RU" w:bidi="ru-RU"/>
        </w:rPr>
        <w:t>я услуг являются:</w:t>
      </w:r>
    </w:p>
    <w:p w:rsidR="00601896" w:rsidRDefault="00A72C82">
      <w:pPr>
        <w:pStyle w:val="af1"/>
        <w:numPr>
          <w:ilvl w:val="0"/>
          <w:numId w:val="8"/>
        </w:numPr>
        <w:spacing w:after="0" w:line="276" w:lineRule="auto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>расчёт показателей, характеризующих общие критерии оценки качества оказания услуг организациями социального обслуживания, утвержденными приказом Министерства труда и социальной защиты  Российской Федерации от 23 мая 2018 года № 317н «Об у</w:t>
      </w:r>
      <w:r>
        <w:rPr>
          <w:sz w:val="26"/>
          <w:szCs w:val="26"/>
          <w:lang w:eastAsia="ru-RU" w:bidi="ru-RU"/>
        </w:rPr>
        <w:t>тверждении показателей, характеризующих общие критерии оценки качества условий оказания услуг организациями социального обслуживания и федеральными учреждениями медико-социальной экспертизы» (далее приказ Министерства труда и социальной защиты Чувашской Ре</w:t>
      </w:r>
      <w:r>
        <w:rPr>
          <w:sz w:val="26"/>
          <w:szCs w:val="26"/>
          <w:lang w:eastAsia="ru-RU" w:bidi="ru-RU"/>
        </w:rPr>
        <w:t>спублики России от 23.05.2018 № 317н);</w:t>
      </w:r>
    </w:p>
    <w:p w:rsidR="00601896" w:rsidRDefault="00A72C82">
      <w:pPr>
        <w:pStyle w:val="af1"/>
        <w:numPr>
          <w:ilvl w:val="0"/>
          <w:numId w:val="8"/>
        </w:numPr>
        <w:spacing w:after="0" w:line="276" w:lineRule="auto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 xml:space="preserve">выявление и обобщение мнения граждан о качестве условий предоставления услуг организациями социального обслуживания  путем проведения анкетирования (опроса) получателей социальных услуг или их законных представителей </w:t>
      </w:r>
      <w:r>
        <w:rPr>
          <w:sz w:val="26"/>
          <w:szCs w:val="26"/>
          <w:lang w:eastAsia="ru-RU" w:bidi="ru-RU"/>
        </w:rPr>
        <w:t xml:space="preserve">в соответствии с методикой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утвержденной </w:t>
      </w:r>
      <w:r>
        <w:rPr>
          <w:sz w:val="26"/>
          <w:szCs w:val="26"/>
          <w:lang w:eastAsia="ru-RU" w:bidi="ru-RU"/>
        </w:rPr>
        <w:t>приказом Министерства труда и социальной защиты  Российской Федерации от30.10.2018 N 675н;</w:t>
      </w:r>
    </w:p>
    <w:p w:rsidR="00601896" w:rsidRDefault="00A72C82">
      <w:pPr>
        <w:pStyle w:val="af1"/>
        <w:numPr>
          <w:ilvl w:val="0"/>
          <w:numId w:val="8"/>
        </w:numPr>
        <w:spacing w:after="0" w:line="276" w:lineRule="auto"/>
        <w:rPr>
          <w:sz w:val="26"/>
          <w:szCs w:val="26"/>
          <w:lang w:eastAsia="ru-RU" w:bidi="ru-RU"/>
        </w:rPr>
      </w:pPr>
      <w:r>
        <w:rPr>
          <w:sz w:val="26"/>
          <w:szCs w:val="26"/>
          <w:lang w:eastAsia="ru-RU" w:bidi="ru-RU"/>
        </w:rPr>
        <w:t xml:space="preserve">подготовка и предоставление Заказчику отчёта по результатам оказания услуг. </w:t>
      </w:r>
    </w:p>
    <w:p w:rsidR="00601896" w:rsidRDefault="00601896">
      <w:pPr>
        <w:pStyle w:val="af1"/>
        <w:spacing w:after="0" w:line="276" w:lineRule="auto"/>
        <w:ind w:left="0" w:firstLine="567"/>
        <w:rPr>
          <w:sz w:val="26"/>
          <w:szCs w:val="26"/>
        </w:rPr>
      </w:pPr>
      <w:bookmarkStart w:id="4" w:name="_Toc381009447"/>
    </w:p>
    <w:p w:rsidR="00601896" w:rsidRDefault="00601896">
      <w:pPr>
        <w:pStyle w:val="af1"/>
        <w:spacing w:after="0" w:line="276" w:lineRule="auto"/>
        <w:ind w:left="0" w:firstLine="567"/>
        <w:rPr>
          <w:sz w:val="26"/>
          <w:szCs w:val="26"/>
        </w:rPr>
      </w:pPr>
    </w:p>
    <w:p w:rsidR="00601896" w:rsidRDefault="00A72C82">
      <w:pPr>
        <w:pStyle w:val="af1"/>
        <w:spacing w:after="0" w:line="276" w:lineRule="auto"/>
        <w:ind w:left="0"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>Отчёт содержит:</w:t>
      </w:r>
    </w:p>
    <w:p w:rsidR="00601896" w:rsidRDefault="00A72C82">
      <w:pPr>
        <w:pStyle w:val="af1"/>
        <w:numPr>
          <w:ilvl w:val="0"/>
          <w:numId w:val="5"/>
        </w:numPr>
        <w:spacing w:line="276" w:lineRule="auto"/>
        <w:ind w:left="709" w:hanging="567"/>
        <w:rPr>
          <w:sz w:val="26"/>
          <w:szCs w:val="26"/>
        </w:rPr>
      </w:pPr>
      <w:r>
        <w:rPr>
          <w:sz w:val="26"/>
          <w:szCs w:val="26"/>
        </w:rPr>
        <w:t>перечень организаций социального обслуживания, в отношении которых про</w:t>
      </w:r>
      <w:r>
        <w:rPr>
          <w:sz w:val="26"/>
          <w:szCs w:val="26"/>
        </w:rPr>
        <w:t>водились сбор и обобщение информации о качестве условий оказания услуг с указанием количества опрошенных граждан;</w:t>
      </w:r>
    </w:p>
    <w:p w:rsidR="00601896" w:rsidRDefault="00A72C82">
      <w:pPr>
        <w:pStyle w:val="af1"/>
        <w:numPr>
          <w:ilvl w:val="0"/>
          <w:numId w:val="5"/>
        </w:numPr>
        <w:spacing w:line="276" w:lineRule="auto"/>
        <w:ind w:left="709" w:hanging="567"/>
        <w:rPr>
          <w:sz w:val="26"/>
          <w:szCs w:val="26"/>
        </w:rPr>
      </w:pPr>
      <w:r>
        <w:rPr>
          <w:sz w:val="26"/>
          <w:szCs w:val="26"/>
        </w:rPr>
        <w:t>результаты обобщения информации, размещенной на официальных сайтах и информационных стендах в помещениях указанных организаций социального обс</w:t>
      </w:r>
      <w:r>
        <w:rPr>
          <w:sz w:val="26"/>
          <w:szCs w:val="26"/>
        </w:rPr>
        <w:t>луживания;</w:t>
      </w:r>
    </w:p>
    <w:p w:rsidR="00601896" w:rsidRDefault="00A72C82">
      <w:pPr>
        <w:pStyle w:val="af1"/>
        <w:numPr>
          <w:ilvl w:val="0"/>
          <w:numId w:val="5"/>
        </w:numPr>
        <w:spacing w:line="276" w:lineRule="auto"/>
        <w:ind w:left="709" w:hanging="567"/>
        <w:rPr>
          <w:sz w:val="26"/>
          <w:szCs w:val="26"/>
        </w:rPr>
      </w:pPr>
      <w:r>
        <w:rPr>
          <w:sz w:val="26"/>
          <w:szCs w:val="26"/>
        </w:rPr>
        <w:t>результаты удовлетворенности граждан качеством условий оказания услуг, объем и параметры выборочной совокупности респондентов;</w:t>
      </w:r>
    </w:p>
    <w:p w:rsidR="00601896" w:rsidRDefault="00A72C82">
      <w:pPr>
        <w:pStyle w:val="af1"/>
        <w:numPr>
          <w:ilvl w:val="0"/>
          <w:numId w:val="5"/>
        </w:numPr>
        <w:spacing w:line="276" w:lineRule="auto"/>
        <w:ind w:left="709" w:hanging="567"/>
        <w:rPr>
          <w:sz w:val="26"/>
          <w:szCs w:val="26"/>
        </w:rPr>
      </w:pPr>
      <w:r>
        <w:rPr>
          <w:sz w:val="26"/>
          <w:szCs w:val="26"/>
        </w:rPr>
        <w:t>значения по каждому показателю, характеризующему общие критерии оценки качества условий оказания услуг организациями с</w:t>
      </w:r>
      <w:r>
        <w:rPr>
          <w:sz w:val="26"/>
          <w:szCs w:val="26"/>
        </w:rPr>
        <w:t xml:space="preserve">оциального обслуживания (в баллах), рассчитанные в соответствии с единым </w:t>
      </w:r>
      <w:hyperlink r:id="rId9" w:history="1">
        <w:r>
          <w:rPr>
            <w:rStyle w:val="ab"/>
            <w:color w:val="auto"/>
            <w:sz w:val="26"/>
            <w:szCs w:val="26"/>
            <w:u w:val="none"/>
          </w:rPr>
          <w:t>порядком</w:t>
        </w:r>
      </w:hyperlink>
      <w:r>
        <w:rPr>
          <w:sz w:val="26"/>
          <w:szCs w:val="26"/>
        </w:rPr>
        <w:t xml:space="preserve"> расчета пок</w:t>
      </w:r>
      <w:r>
        <w:rPr>
          <w:sz w:val="26"/>
          <w:szCs w:val="26"/>
        </w:rPr>
        <w:t>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утвержденным  приказом  Министе</w:t>
      </w:r>
      <w:r>
        <w:rPr>
          <w:sz w:val="26"/>
          <w:szCs w:val="26"/>
        </w:rPr>
        <w:t>рства труда и социальной защиты Чувашской Республики России от 31.05.2018 № 344н;</w:t>
      </w:r>
    </w:p>
    <w:p w:rsidR="00601896" w:rsidRDefault="00A72C82">
      <w:pPr>
        <w:pStyle w:val="af1"/>
        <w:numPr>
          <w:ilvl w:val="0"/>
          <w:numId w:val="5"/>
        </w:numPr>
        <w:spacing w:line="276" w:lineRule="auto"/>
        <w:ind w:left="709" w:hanging="567"/>
        <w:rPr>
          <w:sz w:val="26"/>
          <w:szCs w:val="26"/>
        </w:rPr>
      </w:pPr>
      <w:r>
        <w:rPr>
          <w:sz w:val="26"/>
          <w:szCs w:val="26"/>
        </w:rPr>
        <w:t>основные недостатки в работе организаций социального обслуживания, выявленные в ходе сбора и обобщения информации о качестве условий оказания услуг;</w:t>
      </w:r>
    </w:p>
    <w:p w:rsidR="00601896" w:rsidRDefault="00A72C82">
      <w:pPr>
        <w:pStyle w:val="af1"/>
        <w:numPr>
          <w:ilvl w:val="0"/>
          <w:numId w:val="5"/>
        </w:numPr>
        <w:spacing w:line="276" w:lineRule="auto"/>
        <w:ind w:left="709" w:hanging="567"/>
        <w:rPr>
          <w:sz w:val="26"/>
          <w:szCs w:val="26"/>
        </w:rPr>
      </w:pPr>
      <w:r>
        <w:rPr>
          <w:sz w:val="26"/>
          <w:szCs w:val="26"/>
        </w:rPr>
        <w:t>выводы и предложения по с</w:t>
      </w:r>
      <w:r>
        <w:rPr>
          <w:sz w:val="26"/>
          <w:szCs w:val="26"/>
        </w:rPr>
        <w:t>овершенствованию условий деятельности организаций социального обслуживания (отдельно по каждой организации).</w:t>
      </w:r>
    </w:p>
    <w:p w:rsidR="00601896" w:rsidRDefault="00601896">
      <w:pPr>
        <w:pStyle w:val="af1"/>
        <w:spacing w:after="0" w:line="276" w:lineRule="auto"/>
        <w:ind w:left="0" w:firstLine="567"/>
        <w:rPr>
          <w:sz w:val="26"/>
          <w:szCs w:val="26"/>
        </w:rPr>
      </w:pPr>
    </w:p>
    <w:p w:rsidR="00601896" w:rsidRDefault="00A72C82">
      <w:pPr>
        <w:pStyle w:val="1"/>
        <w:spacing w:line="276" w:lineRule="auto"/>
        <w:rPr>
          <w:rFonts w:eastAsia="Arial Unicode MS"/>
          <w:sz w:val="26"/>
          <w:szCs w:val="26"/>
        </w:rPr>
      </w:pPr>
      <w:bookmarkStart w:id="5" w:name="_Toc5553485"/>
      <w:bookmarkStart w:id="6" w:name="_Toc5555012"/>
      <w:bookmarkStart w:id="7" w:name="_Toc11919569"/>
      <w:bookmarkStart w:id="8" w:name="_Toc19267104"/>
      <w:bookmarkStart w:id="9" w:name="_Toc211708378"/>
      <w:bookmarkStart w:id="10" w:name="_Toc381009448"/>
      <w:bookmarkEnd w:id="4"/>
      <w:r>
        <w:rPr>
          <w:rFonts w:eastAsia="Arial Unicode MS"/>
          <w:sz w:val="26"/>
          <w:szCs w:val="26"/>
        </w:rPr>
        <w:t xml:space="preserve">1. Нормативно-правовые материалы для проведения </w:t>
      </w:r>
      <w:bookmarkEnd w:id="5"/>
      <w:bookmarkEnd w:id="6"/>
      <w:bookmarkEnd w:id="7"/>
      <w:bookmarkEnd w:id="8"/>
      <w:r>
        <w:rPr>
          <w:rFonts w:eastAsia="Arial Unicode MS"/>
          <w:sz w:val="26"/>
          <w:szCs w:val="26"/>
        </w:rPr>
        <w:t>сбора и обобщения информации о качестве условий оказания услуг</w:t>
      </w:r>
      <w:bookmarkEnd w:id="9"/>
    </w:p>
    <w:p w:rsidR="00601896" w:rsidRDefault="00A72C82">
      <w:pPr>
        <w:pStyle w:val="af1"/>
        <w:numPr>
          <w:ilvl w:val="0"/>
          <w:numId w:val="29"/>
        </w:numPr>
        <w:spacing w:after="0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Федеральный закон от 21 июля 2014 г</w:t>
      </w:r>
      <w:r>
        <w:rPr>
          <w:rFonts w:eastAsiaTheme="minorHAnsi"/>
          <w:sz w:val="26"/>
          <w:szCs w:val="26"/>
        </w:rPr>
        <w:t>ода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образования»;</w:t>
      </w:r>
    </w:p>
    <w:p w:rsidR="00601896" w:rsidRDefault="00A72C82">
      <w:pPr>
        <w:pStyle w:val="af1"/>
        <w:numPr>
          <w:ilvl w:val="0"/>
          <w:numId w:val="29"/>
        </w:numPr>
        <w:spacing w:after="0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Постановлен</w:t>
      </w:r>
      <w:r>
        <w:rPr>
          <w:rFonts w:eastAsiaTheme="minorHAnsi"/>
          <w:sz w:val="26"/>
          <w:szCs w:val="26"/>
        </w:rPr>
        <w:t>ие Правительства РФ от 31 мая 2018 г. N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</w:t>
      </w:r>
      <w:r>
        <w:rPr>
          <w:rFonts w:eastAsiaTheme="minorHAnsi"/>
          <w:sz w:val="26"/>
          <w:szCs w:val="26"/>
        </w:rPr>
        <w:t>альной экспертизы»;</w:t>
      </w:r>
    </w:p>
    <w:p w:rsidR="00601896" w:rsidRDefault="00A72C82">
      <w:pPr>
        <w:pStyle w:val="af1"/>
        <w:numPr>
          <w:ilvl w:val="0"/>
          <w:numId w:val="29"/>
        </w:numPr>
        <w:spacing w:after="0"/>
        <w:rPr>
          <w:rFonts w:eastAsiaTheme="minorHAnsi"/>
          <w:sz w:val="26"/>
          <w:szCs w:val="26"/>
        </w:rPr>
      </w:pPr>
      <w:r>
        <w:rPr>
          <w:rFonts w:eastAsia="Arial Unicode MS"/>
          <w:sz w:val="26"/>
          <w:szCs w:val="26"/>
          <w:lang w:eastAsia="ru-RU"/>
        </w:rPr>
        <w:t xml:space="preserve">Приказ </w:t>
      </w:r>
      <w:r>
        <w:rPr>
          <w:sz w:val="26"/>
          <w:szCs w:val="26"/>
        </w:rPr>
        <w:t>Министерства труда и социальной защиты РФ от 23 мая 2018 года №317н «Об утверждении показателей, характеризующих общие критерии оценки качества условий оказания услуг организациями социального обслуживания и федеральными учреждениями медико-социальной эксп</w:t>
      </w:r>
      <w:r>
        <w:rPr>
          <w:sz w:val="26"/>
          <w:szCs w:val="26"/>
        </w:rPr>
        <w:t>ертизы»;</w:t>
      </w:r>
    </w:p>
    <w:p w:rsidR="00601896" w:rsidRDefault="00A72C82">
      <w:pPr>
        <w:pStyle w:val="af1"/>
        <w:numPr>
          <w:ilvl w:val="0"/>
          <w:numId w:val="29"/>
        </w:numPr>
        <w:spacing w:after="0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Приказ Министерства труда и социальной защиты РФ от 31 мая 2018 г. № 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</w:t>
      </w:r>
      <w:r>
        <w:rPr>
          <w:rFonts w:eastAsiaTheme="minorHAnsi"/>
          <w:sz w:val="26"/>
          <w:szCs w:val="26"/>
        </w:rPr>
        <w:t>бразования, социального обслуживания и федеральными учреждениями медико-социальной экспертизы»;</w:t>
      </w:r>
    </w:p>
    <w:p w:rsidR="00601896" w:rsidRDefault="00A72C82">
      <w:pPr>
        <w:pStyle w:val="af1"/>
        <w:numPr>
          <w:ilvl w:val="0"/>
          <w:numId w:val="29"/>
        </w:numPr>
        <w:spacing w:after="0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Приказ Министерства труда и социальной защиты РФ от 30 октября 2018 г. № 675н «Об утверждении Методики выявления и обобщения мнения граждан о качестве условий о</w:t>
      </w:r>
      <w:r>
        <w:rPr>
          <w:rFonts w:eastAsiaTheme="minorHAnsi"/>
          <w:sz w:val="26"/>
          <w:szCs w:val="26"/>
        </w:rPr>
        <w:t>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</w:t>
      </w:r>
    </w:p>
    <w:p w:rsidR="00601896" w:rsidRDefault="00A72C82">
      <w:pPr>
        <w:pStyle w:val="af1"/>
        <w:numPr>
          <w:ilvl w:val="0"/>
          <w:numId w:val="29"/>
        </w:numPr>
        <w:spacing w:after="0"/>
        <w:rPr>
          <w:rFonts w:eastAsiaTheme="minorHAnsi"/>
          <w:sz w:val="26"/>
          <w:szCs w:val="26"/>
        </w:rPr>
      </w:pPr>
      <w:r>
        <w:rPr>
          <w:sz w:val="26"/>
          <w:szCs w:val="26"/>
        </w:rPr>
        <w:t xml:space="preserve">Приказ Министерства труда и социальной защиты РФ </w:t>
      </w:r>
      <w:r>
        <w:rPr>
          <w:bCs/>
          <w:sz w:val="26"/>
          <w:szCs w:val="26"/>
        </w:rPr>
        <w:t>от 28.03.2025 N 163н «Об утверждении порядка ра</w:t>
      </w:r>
      <w:r>
        <w:rPr>
          <w:bCs/>
          <w:sz w:val="26"/>
          <w:szCs w:val="26"/>
        </w:rPr>
        <w:t>змещения и обновления информации о поставщике социальных услуг, включая требования к содержанию и форме предоставления указанной информации, на официальном сайте поставщика социальных услуг в информационно - телекоммуникационной сети «Интернет»</w:t>
      </w:r>
      <w:r>
        <w:rPr>
          <w:rFonts w:eastAsiaTheme="minorHAnsi"/>
          <w:sz w:val="26"/>
          <w:szCs w:val="26"/>
        </w:rPr>
        <w:t>;</w:t>
      </w:r>
    </w:p>
    <w:p w:rsidR="00601896" w:rsidRDefault="00A72C82">
      <w:pPr>
        <w:pStyle w:val="af1"/>
        <w:numPr>
          <w:ilvl w:val="0"/>
          <w:numId w:val="29"/>
        </w:numPr>
        <w:tabs>
          <w:tab w:val="left" w:pos="993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>Примеры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дисциплины, подготовленн</w:t>
      </w:r>
      <w:r>
        <w:rPr>
          <w:sz w:val="26"/>
          <w:szCs w:val="26"/>
        </w:rPr>
        <w:t>ые Министерством труда и социальной защиты РФ 15.08.2019 года.</w:t>
      </w:r>
    </w:p>
    <w:p w:rsidR="00601896" w:rsidRDefault="00A72C82">
      <w:pPr>
        <w:pStyle w:val="1"/>
        <w:spacing w:line="276" w:lineRule="auto"/>
        <w:rPr>
          <w:rFonts w:eastAsia="Arial Unicode MS"/>
          <w:sz w:val="26"/>
          <w:szCs w:val="26"/>
        </w:rPr>
      </w:pPr>
      <w:bookmarkStart w:id="11" w:name="_Toc11919570"/>
      <w:bookmarkStart w:id="12" w:name="_Toc19267105"/>
      <w:bookmarkStart w:id="13" w:name="_Toc211708379"/>
      <w:bookmarkStart w:id="14" w:name="_Toc525908376"/>
      <w:bookmarkStart w:id="15" w:name="_Toc5553486"/>
      <w:bookmarkStart w:id="16" w:name="_Toc5555013"/>
      <w:r>
        <w:rPr>
          <w:sz w:val="26"/>
          <w:szCs w:val="26"/>
        </w:rPr>
        <w:t>2. Организация и</w:t>
      </w:r>
      <w:r>
        <w:rPr>
          <w:rFonts w:eastAsia="Arial Unicode MS"/>
          <w:sz w:val="26"/>
          <w:szCs w:val="26"/>
        </w:rPr>
        <w:t xml:space="preserve"> методика проведения </w:t>
      </w:r>
      <w:bookmarkEnd w:id="11"/>
      <w:bookmarkEnd w:id="12"/>
      <w:r>
        <w:rPr>
          <w:sz w:val="26"/>
          <w:szCs w:val="26"/>
        </w:rPr>
        <w:t>сбора и обобщения информации о качестве условий оказания услуг организациями социального обслуживания</w:t>
      </w:r>
      <w:bookmarkEnd w:id="13"/>
      <w:r>
        <w:rPr>
          <w:sz w:val="26"/>
          <w:szCs w:val="26"/>
        </w:rPr>
        <w:t xml:space="preserve"> </w:t>
      </w:r>
    </w:p>
    <w:p w:rsidR="00601896" w:rsidRDefault="00A72C82">
      <w:pPr>
        <w:pStyle w:val="2"/>
        <w:spacing w:line="276" w:lineRule="auto"/>
        <w:rPr>
          <w:sz w:val="26"/>
          <w:szCs w:val="26"/>
        </w:rPr>
      </w:pPr>
      <w:bookmarkStart w:id="17" w:name="_Toc11919571"/>
      <w:bookmarkStart w:id="18" w:name="_Toc19267106"/>
      <w:bookmarkStart w:id="19" w:name="_Toc211708380"/>
      <w:r>
        <w:rPr>
          <w:sz w:val="26"/>
          <w:szCs w:val="26"/>
        </w:rPr>
        <w:t xml:space="preserve">2.1. Критерии, показатели и методы сбора и </w:t>
      </w:r>
      <w:bookmarkEnd w:id="14"/>
      <w:bookmarkEnd w:id="15"/>
      <w:bookmarkEnd w:id="16"/>
      <w:bookmarkEnd w:id="17"/>
      <w:bookmarkEnd w:id="18"/>
      <w:r>
        <w:rPr>
          <w:sz w:val="26"/>
          <w:szCs w:val="26"/>
        </w:rPr>
        <w:t xml:space="preserve">обобщения </w:t>
      </w:r>
      <w:r>
        <w:rPr>
          <w:sz w:val="26"/>
          <w:szCs w:val="26"/>
        </w:rPr>
        <w:t>информации</w:t>
      </w:r>
      <w:bookmarkEnd w:id="19"/>
    </w:p>
    <w:p w:rsidR="00601896" w:rsidRDefault="00A72C82">
      <w:pPr>
        <w:spacing w:after="0"/>
        <w:ind w:firstLine="709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r>
        <w:rPr>
          <w:rFonts w:ascii="Times New Roman" w:eastAsia="Arial Unicode MS" w:hAnsi="Times New Roman"/>
          <w:sz w:val="26"/>
          <w:szCs w:val="26"/>
          <w:lang w:eastAsia="ru-RU"/>
        </w:rPr>
        <w:t>Сбор и обобщение информации о качестве условий оказания услуг организациями социального обслуживания проводились по пяти критериям, определенными Федеральным законом от 5 декабря 2017 года №392-ФЗ «О внесении изменений в отдельные законодательны</w:t>
      </w:r>
      <w:r>
        <w:rPr>
          <w:rFonts w:ascii="Times New Roman" w:eastAsia="Arial Unicode MS" w:hAnsi="Times New Roman"/>
          <w:sz w:val="26"/>
          <w:szCs w:val="26"/>
          <w:lang w:eastAsia="ru-RU"/>
        </w:rPr>
        <w:t>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</w:t>
      </w:r>
      <w:r>
        <w:rPr>
          <w:rFonts w:ascii="Times New Roman" w:eastAsia="Arial Unicode MS" w:hAnsi="Times New Roman"/>
          <w:sz w:val="26"/>
          <w:szCs w:val="26"/>
          <w:lang w:eastAsia="ru-RU"/>
        </w:rPr>
        <w:t>пертизы»:</w:t>
      </w:r>
    </w:p>
    <w:p w:rsidR="00601896" w:rsidRDefault="00A72C82">
      <w:pPr>
        <w:pStyle w:val="af1"/>
        <w:numPr>
          <w:ilvl w:val="0"/>
          <w:numId w:val="11"/>
        </w:numPr>
        <w:tabs>
          <w:tab w:val="left" w:pos="1134"/>
        </w:tabs>
        <w:spacing w:after="0"/>
        <w:ind w:left="851" w:hanging="284"/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>критерий 1 «Открытость и доступность информации об организации социальной сферы»;</w:t>
      </w:r>
    </w:p>
    <w:p w:rsidR="00601896" w:rsidRDefault="00A72C82">
      <w:pPr>
        <w:pStyle w:val="af1"/>
        <w:numPr>
          <w:ilvl w:val="0"/>
          <w:numId w:val="11"/>
        </w:numPr>
        <w:tabs>
          <w:tab w:val="left" w:pos="1134"/>
        </w:tabs>
        <w:spacing w:after="0"/>
        <w:ind w:left="851" w:hanging="284"/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>критерий 2 «Комфортность условий предоставления услуг, в том числе время ожидания предоставления услуг»;</w:t>
      </w:r>
    </w:p>
    <w:p w:rsidR="00601896" w:rsidRDefault="00A72C82">
      <w:pPr>
        <w:pStyle w:val="af1"/>
        <w:numPr>
          <w:ilvl w:val="0"/>
          <w:numId w:val="11"/>
        </w:numPr>
        <w:tabs>
          <w:tab w:val="left" w:pos="1134"/>
        </w:tabs>
        <w:spacing w:after="0"/>
        <w:ind w:left="851" w:hanging="284"/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>критерий 3 «Доступность услуг для инвалидов»;</w:t>
      </w:r>
    </w:p>
    <w:p w:rsidR="00601896" w:rsidRDefault="00A72C82">
      <w:pPr>
        <w:pStyle w:val="af1"/>
        <w:numPr>
          <w:ilvl w:val="0"/>
          <w:numId w:val="11"/>
        </w:numPr>
        <w:tabs>
          <w:tab w:val="left" w:pos="1134"/>
        </w:tabs>
        <w:spacing w:after="0"/>
        <w:ind w:left="851" w:hanging="284"/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>критерий 4 «Д</w:t>
      </w:r>
      <w:r>
        <w:rPr>
          <w:rFonts w:eastAsia="Arial Unicode MS"/>
          <w:sz w:val="26"/>
          <w:szCs w:val="26"/>
          <w:lang w:eastAsia="ru-RU"/>
        </w:rPr>
        <w:t>оброжелательность, вежливость работников организации»;</w:t>
      </w:r>
    </w:p>
    <w:p w:rsidR="00601896" w:rsidRDefault="00A72C82">
      <w:pPr>
        <w:pStyle w:val="af1"/>
        <w:numPr>
          <w:ilvl w:val="0"/>
          <w:numId w:val="11"/>
        </w:numPr>
        <w:tabs>
          <w:tab w:val="left" w:pos="1134"/>
        </w:tabs>
        <w:spacing w:after="0"/>
        <w:ind w:left="851" w:hanging="284"/>
        <w:rPr>
          <w:rFonts w:eastAsia="Arial Unicode MS"/>
          <w:sz w:val="26"/>
          <w:szCs w:val="26"/>
          <w:lang w:eastAsia="ru-RU"/>
        </w:rPr>
      </w:pPr>
      <w:r>
        <w:rPr>
          <w:rFonts w:eastAsia="Arial Unicode MS"/>
          <w:sz w:val="26"/>
          <w:szCs w:val="26"/>
          <w:lang w:eastAsia="ru-RU"/>
        </w:rPr>
        <w:t>критерий 5 «Удовлетворенность качеством условий оказания услуг».</w:t>
      </w:r>
    </w:p>
    <w:p w:rsidR="00601896" w:rsidRDefault="00A72C82">
      <w:pPr>
        <w:rPr>
          <w:rFonts w:ascii="Times New Roman" w:eastAsia="Arial Unicode MS" w:hAnsi="Times New Roman"/>
          <w:sz w:val="26"/>
          <w:szCs w:val="26"/>
          <w:lang w:eastAsia="ru-RU"/>
        </w:rPr>
      </w:pPr>
      <w:bookmarkStart w:id="20" w:name="_Toc11919572"/>
      <w:bookmarkStart w:id="21" w:name="_Toc19267107"/>
      <w:r>
        <w:rPr>
          <w:rFonts w:ascii="Times New Roman" w:eastAsia="Arial Unicode MS" w:hAnsi="Times New Roman"/>
          <w:sz w:val="26"/>
          <w:szCs w:val="26"/>
          <w:lang w:eastAsia="ru-RU"/>
        </w:rPr>
        <w:br w:type="page" w:clear="all"/>
      </w:r>
    </w:p>
    <w:p w:rsidR="00601896" w:rsidRDefault="00A72C82">
      <w:pPr>
        <w:pStyle w:val="2"/>
        <w:spacing w:line="276" w:lineRule="auto"/>
        <w:rPr>
          <w:sz w:val="26"/>
          <w:szCs w:val="26"/>
        </w:rPr>
      </w:pPr>
      <w:bookmarkStart w:id="22" w:name="_Toc211708381"/>
      <w:r>
        <w:rPr>
          <w:sz w:val="26"/>
          <w:szCs w:val="26"/>
        </w:rPr>
        <w:t>2.2. Методика сбора информации и порядок расчета</w:t>
      </w:r>
      <w:bookmarkEnd w:id="20"/>
      <w:bookmarkEnd w:id="21"/>
      <w:bookmarkEnd w:id="22"/>
    </w:p>
    <w:p w:rsidR="00601896" w:rsidRDefault="00A72C82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Приведем источники информации и способы ее сбора по каждому критерию и показателям.</w:t>
      </w:r>
    </w:p>
    <w:p w:rsidR="00601896" w:rsidRDefault="00A72C8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1 - П</w:t>
      </w:r>
      <w:r>
        <w:rPr>
          <w:rFonts w:ascii="Times New Roman" w:eastAsiaTheme="majorEastAsia" w:hAnsi="Times New Roman"/>
          <w:bCs/>
          <w:sz w:val="26"/>
          <w:szCs w:val="26"/>
        </w:rPr>
        <w:t xml:space="preserve">оказатели, используемые при </w:t>
      </w:r>
      <w:r>
        <w:rPr>
          <w:rFonts w:ascii="Times New Roman" w:hAnsi="Times New Roman"/>
          <w:sz w:val="26"/>
          <w:szCs w:val="26"/>
        </w:rPr>
        <w:t>сборе и обобщении информации о качестве условий оказания услуг и способы её сбора</w:t>
      </w:r>
    </w:p>
    <w:p w:rsidR="00601896" w:rsidRDefault="0060189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1847"/>
        <w:gridCol w:w="1009"/>
        <w:gridCol w:w="2429"/>
        <w:gridCol w:w="1612"/>
        <w:gridCol w:w="2019"/>
      </w:tblGrid>
      <w:tr w:rsidR="00601896">
        <w:trPr>
          <w:trHeight w:val="1380"/>
          <w:tblHeader/>
        </w:trPr>
        <w:tc>
          <w:tcPr>
            <w:tcW w:w="342" w:type="pct"/>
            <w:shd w:val="clear" w:color="auto" w:fill="DBE5F1" w:themeFill="accent1" w:themeFillTint="33"/>
            <w:vAlign w:val="center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№ п/п</w:t>
            </w:r>
          </w:p>
        </w:tc>
        <w:tc>
          <w:tcPr>
            <w:tcW w:w="965" w:type="pct"/>
            <w:shd w:val="clear" w:color="auto" w:fill="DBE5F1" w:themeFill="accent1" w:themeFillTint="33"/>
            <w:vAlign w:val="center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Показатели</w:t>
            </w:r>
          </w:p>
          <w:p w:rsidR="00601896" w:rsidRDefault="00601896">
            <w:pPr>
              <w:rPr>
                <w:rFonts w:ascii="Times New Roman" w:eastAsiaTheme="minorHAnsi" w:hAnsi="Times New Roman"/>
                <w:b/>
              </w:rPr>
            </w:pPr>
          </w:p>
        </w:tc>
        <w:tc>
          <w:tcPr>
            <w:tcW w:w="527" w:type="pct"/>
            <w:shd w:val="clear" w:color="auto" w:fill="DBE5F1" w:themeFill="accent1" w:themeFillTint="33"/>
            <w:vAlign w:val="center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Значимость показателя</w:t>
            </w:r>
          </w:p>
        </w:tc>
        <w:tc>
          <w:tcPr>
            <w:tcW w:w="1269" w:type="pct"/>
            <w:shd w:val="clear" w:color="auto" w:fill="DBE5F1" w:themeFill="accent1" w:themeFillTint="33"/>
            <w:vAlign w:val="center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Параметры, подлежащие оценке</w:t>
            </w:r>
          </w:p>
        </w:tc>
        <w:tc>
          <w:tcPr>
            <w:tcW w:w="842" w:type="pct"/>
            <w:shd w:val="clear" w:color="auto" w:fill="DBE5F1" w:themeFill="accent1" w:themeFillTint="33"/>
            <w:vAlign w:val="center"/>
          </w:tcPr>
          <w:p w:rsidR="00601896" w:rsidRDefault="00A72C82">
            <w:pPr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Метод исследования</w:t>
            </w:r>
          </w:p>
        </w:tc>
        <w:tc>
          <w:tcPr>
            <w:tcW w:w="1055" w:type="pct"/>
            <w:shd w:val="clear" w:color="auto" w:fill="DBE5F1" w:themeFill="accent1" w:themeFillTint="33"/>
            <w:vAlign w:val="center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>Индикаторы параметров оценки</w:t>
            </w:r>
          </w:p>
        </w:tc>
      </w:tr>
      <w:tr w:rsidR="00601896">
        <w:trPr>
          <w:trHeight w:val="660"/>
        </w:trPr>
        <w:tc>
          <w:tcPr>
            <w:tcW w:w="342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1</w:t>
            </w:r>
          </w:p>
        </w:tc>
        <w:tc>
          <w:tcPr>
            <w:tcW w:w="4658" w:type="pct"/>
            <w:gridSpan w:val="5"/>
          </w:tcPr>
          <w:p w:rsidR="00601896" w:rsidRDefault="00A72C82">
            <w:pPr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Критерий «Открытость и доступность информации об организации»</w:t>
            </w:r>
          </w:p>
        </w:tc>
      </w:tr>
      <w:tr w:rsidR="00601896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1.1.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Соответствие информации о деятельности организации (учреждения), размещенной на общедоступных информационных ресурсах, ее содержанию и порядку (форме) размещения, установленным нормативными правовыми актами:</w:t>
            </w:r>
          </w:p>
        </w:tc>
        <w:tc>
          <w:tcPr>
            <w:tcW w:w="527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30%</w:t>
            </w: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на информационных стендах в помещении орга</w:t>
            </w:r>
            <w:r>
              <w:rPr>
                <w:rFonts w:ascii="Times New Roman" w:eastAsiaTheme="minorHAnsi" w:hAnsi="Times New Roman"/>
              </w:rPr>
              <w:t>низации;</w:t>
            </w:r>
          </w:p>
        </w:tc>
        <w:tc>
          <w:tcPr>
            <w:tcW w:w="842" w:type="pc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Включенное наблюдение - изучение наличия, функционирования и состояния условий непосредственно при посещении организации</w:t>
            </w:r>
          </w:p>
        </w:tc>
        <w:tc>
          <w:tcPr>
            <w:tcW w:w="1055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- информация соответствует требованиям к ней (доля количества размещенных материалов в % от количества материалов, размещение </w:t>
            </w:r>
            <w:r>
              <w:rPr>
                <w:rFonts w:ascii="Times New Roman" w:eastAsiaTheme="minorHAnsi" w:hAnsi="Times New Roman"/>
              </w:rPr>
              <w:t>которых является необходимым в соответствии с установленными требованиями)</w:t>
            </w: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- на официальном сайте организации </w:t>
            </w:r>
          </w:p>
        </w:tc>
        <w:tc>
          <w:tcPr>
            <w:tcW w:w="842" w:type="pc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Анализ официального сайта организации социального обслуживания</w:t>
            </w:r>
          </w:p>
        </w:tc>
        <w:tc>
          <w:tcPr>
            <w:tcW w:w="1055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информация соответствует требованиям к ней (доля размещенных материалов в % от количества материалов, размещение которых является необходимым в соответствии с установленными требованиями)</w:t>
            </w:r>
          </w:p>
        </w:tc>
      </w:tr>
      <w:tr w:rsidR="00601896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1.2.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Наличие и функционирование на </w:t>
            </w:r>
            <w:r>
              <w:rPr>
                <w:rFonts w:ascii="Times New Roman" w:eastAsiaTheme="minorHAnsi" w:hAnsi="Times New Roman"/>
              </w:rPr>
              <w:t>официальном сайте организации дистанционных способов обратной связи и взаимодействия с получателями услуг:</w:t>
            </w:r>
          </w:p>
        </w:tc>
        <w:tc>
          <w:tcPr>
            <w:tcW w:w="527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30%</w:t>
            </w: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телефона;</w:t>
            </w:r>
          </w:p>
        </w:tc>
        <w:tc>
          <w:tcPr>
            <w:tcW w:w="842" w:type="pct"/>
            <w:vMerge w:val="restar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«Контрольная закупка» (обращение в организацию по телефону, по электронной почте, на электронные сервисы от имени получателя услуг/от</w:t>
            </w:r>
            <w:r>
              <w:rPr>
                <w:rFonts w:ascii="Times New Roman" w:eastAsiaTheme="minorHAnsi" w:hAnsi="Times New Roman"/>
              </w:rPr>
              <w:t xml:space="preserve"> имени виртуального получателя услуг);</w:t>
            </w:r>
          </w:p>
        </w:tc>
        <w:tc>
          <w:tcPr>
            <w:tcW w:w="1055" w:type="pct"/>
            <w:vMerge w:val="restar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по 30 баллов за каждый дистанционный способ, но не более 100 баллов по показателю</w:t>
            </w: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электронной почты;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технической возможности выражения мнения получателем услуг о качестве условий оказания услуг (наличие анкеты или гиперссылки на нее);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электронного сервиса: форма для подачи электронного обращения/жалобы/ предложения;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электронного сервиса: получение консультации по оказываемым услугам;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раздела «Часто задаваемые вопросы»;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988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иного электронного сервиса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1.3.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Доля получателей услуг, удовлетворенных открытостью, полнотой и доступностью информации о деятельности организации социального обслуживания, размещенной на информационных стендах в помещении организации, на официальном сайте организации (в % от общего числ</w:t>
            </w:r>
            <w:r>
              <w:rPr>
                <w:rFonts w:ascii="Times New Roman" w:eastAsiaTheme="minorHAnsi" w:hAnsi="Times New Roman"/>
              </w:rPr>
              <w:t>а опрошенных получателей услуг)</w:t>
            </w:r>
          </w:p>
        </w:tc>
        <w:tc>
          <w:tcPr>
            <w:tcW w:w="527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40%</w:t>
            </w: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Удовлетворенность качеством, полнотой и доступностью информации о деятельности организации, размещенной на информационных стендах в помещении организации</w:t>
            </w:r>
          </w:p>
        </w:tc>
        <w:tc>
          <w:tcPr>
            <w:tcW w:w="842" w:type="pc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Опрос потребителей услуг для выявления их мнения о качестве услови</w:t>
            </w:r>
            <w:r>
              <w:rPr>
                <w:rFonts w:ascii="Times New Roman" w:eastAsiaTheme="minorHAnsi" w:hAnsi="Times New Roman"/>
              </w:rPr>
              <w:t>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Доля получателей услуг, удовлетворенных качеством, полнотой и доступностью информации о деятельности организации, размещенной на информационных стендах в помещении организации (в % от общего числа опрошенных получателей услуг)</w:t>
            </w: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Удовлетворенность качеством, полнотой и доступностью информации о деятельности организации, размещенной на официальном сайте организации </w:t>
            </w:r>
          </w:p>
        </w:tc>
        <w:tc>
          <w:tcPr>
            <w:tcW w:w="842" w:type="pc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Опрос потребителей услуг для выявления их мнения о качестве условий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Доля </w:t>
            </w:r>
            <w:r>
              <w:rPr>
                <w:rFonts w:ascii="Times New Roman" w:eastAsiaTheme="minorHAnsi" w:hAnsi="Times New Roman"/>
              </w:rPr>
              <w:t>получателей услуг, удовлетворенных качеством, полнотой и доступностью информации о деятельности организации, размещенной на официальном сайте организации (в % от общего числа опрошенных получателей услуг)</w:t>
            </w:r>
          </w:p>
        </w:tc>
      </w:tr>
      <w:tr w:rsidR="00601896">
        <w:trPr>
          <w:trHeight w:val="517"/>
        </w:trPr>
        <w:tc>
          <w:tcPr>
            <w:tcW w:w="342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 </w:t>
            </w:r>
          </w:p>
        </w:tc>
        <w:tc>
          <w:tcPr>
            <w:tcW w:w="965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Итого баллов по критерию 1</w:t>
            </w:r>
          </w:p>
        </w:tc>
        <w:tc>
          <w:tcPr>
            <w:tcW w:w="527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Cs/>
              </w:rPr>
            </w:pPr>
            <w:r>
              <w:rPr>
                <w:rFonts w:ascii="Times New Roman" w:eastAsiaTheme="minorHAnsi" w:hAnsi="Times New Roman"/>
                <w:bCs/>
              </w:rPr>
              <w:t>100%</w:t>
            </w:r>
          </w:p>
        </w:tc>
        <w:tc>
          <w:tcPr>
            <w:tcW w:w="1269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 </w:t>
            </w:r>
          </w:p>
        </w:tc>
        <w:tc>
          <w:tcPr>
            <w:tcW w:w="842" w:type="pct"/>
            <w:shd w:val="clear" w:color="auto" w:fill="FFFFFF" w:themeFill="background1"/>
          </w:tcPr>
          <w:p w:rsidR="00601896" w:rsidRDefault="00601896">
            <w:pPr>
              <w:rPr>
                <w:rFonts w:ascii="Times New Roman" w:eastAsiaTheme="minorHAnsi" w:hAnsi="Times New Roman"/>
                <w:b/>
                <w:bCs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 </w:t>
            </w:r>
          </w:p>
        </w:tc>
      </w:tr>
      <w:tr w:rsidR="00601896">
        <w:trPr>
          <w:trHeight w:val="502"/>
        </w:trPr>
        <w:tc>
          <w:tcPr>
            <w:tcW w:w="342" w:type="pct"/>
            <w:shd w:val="clear" w:color="auto" w:fill="auto"/>
            <w:vAlign w:val="center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2</w:t>
            </w:r>
          </w:p>
        </w:tc>
        <w:tc>
          <w:tcPr>
            <w:tcW w:w="4658" w:type="pct"/>
            <w:gridSpan w:val="5"/>
          </w:tcPr>
          <w:p w:rsidR="00601896" w:rsidRDefault="00A72C82">
            <w:pPr>
              <w:jc w:val="center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Критерий «Комфортность условий предоставления услуг, в том числе время ожидания предоставления услуг»</w:t>
            </w:r>
          </w:p>
        </w:tc>
      </w:tr>
      <w:tr w:rsidR="00601896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2.1.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Обеспечение в организации комфортных условий для предоставления услуг:</w:t>
            </w:r>
          </w:p>
        </w:tc>
        <w:tc>
          <w:tcPr>
            <w:tcW w:w="527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30%</w:t>
            </w: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наличие комфортной зоны отдыха (ожидания) оборудованной соответствующей мебелью;</w:t>
            </w:r>
          </w:p>
        </w:tc>
        <w:tc>
          <w:tcPr>
            <w:tcW w:w="842" w:type="pct"/>
            <w:vMerge w:val="restar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Включенное наблюдение - изучение наличия, функционирования и состояния условий непосредственно при посещении организации</w:t>
            </w:r>
          </w:p>
        </w:tc>
        <w:tc>
          <w:tcPr>
            <w:tcW w:w="1055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По 20 баллов за каждое комфортное условие, но не бол</w:t>
            </w:r>
            <w:r>
              <w:rPr>
                <w:rFonts w:ascii="Times New Roman" w:eastAsiaTheme="minorHAnsi" w:hAnsi="Times New Roman"/>
              </w:rPr>
              <w:t>ее 100 баллов</w:t>
            </w: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- наличие и понятность навигации внутри организации; 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наличие и доступность питьевой воды;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наличие и доступность санитарно-гигиенических помещений;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санитарное состояние помещений организации;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транспортная доступность (доступность общественного транспорта и наличие парковки)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1840"/>
        </w:trPr>
        <w:tc>
          <w:tcPr>
            <w:tcW w:w="342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2.2.</w:t>
            </w:r>
          </w:p>
        </w:tc>
        <w:tc>
          <w:tcPr>
            <w:tcW w:w="96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Время ожидания предоставления услуги</w:t>
            </w:r>
          </w:p>
        </w:tc>
        <w:tc>
          <w:tcPr>
            <w:tcW w:w="527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40%</w:t>
            </w: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Своевременность предоставления услуги (в соответствии с записью на консультацию, графиком прихода социального работника на</w:t>
            </w:r>
            <w:r>
              <w:rPr>
                <w:rFonts w:ascii="Times New Roman" w:eastAsiaTheme="minorHAnsi" w:hAnsi="Times New Roman"/>
              </w:rPr>
              <w:t xml:space="preserve"> дом и пр.)</w:t>
            </w:r>
          </w:p>
        </w:tc>
        <w:tc>
          <w:tcPr>
            <w:tcW w:w="842" w:type="pc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Опрос потребителей услуг для выявления их мнения о качестве условий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Доля получателей услуг, которым услуга была предоставлена своевременно (в % от общего числа опрошенных получателей услуг, переведен</w:t>
            </w:r>
            <w:r>
              <w:rPr>
                <w:rFonts w:ascii="Times New Roman" w:eastAsiaTheme="minorHAnsi" w:hAnsi="Times New Roman"/>
              </w:rPr>
              <w:t>ных в баллы)</w:t>
            </w:r>
          </w:p>
        </w:tc>
      </w:tr>
      <w:tr w:rsidR="00601896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2.3.</w:t>
            </w:r>
          </w:p>
        </w:tc>
        <w:tc>
          <w:tcPr>
            <w:tcW w:w="96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Доля получателей услуг, удовлетворенных комфортностью предоставления услуг (в % от общего числа опрошенных получателей услуг)</w:t>
            </w:r>
          </w:p>
        </w:tc>
        <w:tc>
          <w:tcPr>
            <w:tcW w:w="527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30%</w:t>
            </w: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Удовлетворенность комфортностью предоставления услуг</w:t>
            </w:r>
          </w:p>
        </w:tc>
        <w:tc>
          <w:tcPr>
            <w:tcW w:w="842" w:type="pc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Опрос потребителей услуг для выявления их мнения о качестве условий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Доля получателей услуг, удовлетворенных комфортностью предоставления услуг (в % от общего числа опрошенных получателей услуг)</w:t>
            </w:r>
          </w:p>
        </w:tc>
      </w:tr>
      <w:tr w:rsidR="00601896">
        <w:trPr>
          <w:trHeight w:val="541"/>
        </w:trPr>
        <w:tc>
          <w:tcPr>
            <w:tcW w:w="342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 </w:t>
            </w:r>
          </w:p>
        </w:tc>
        <w:tc>
          <w:tcPr>
            <w:tcW w:w="965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Итого баллов по критерию 2</w:t>
            </w:r>
          </w:p>
        </w:tc>
        <w:tc>
          <w:tcPr>
            <w:tcW w:w="527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Cs/>
              </w:rPr>
            </w:pPr>
            <w:r>
              <w:rPr>
                <w:rFonts w:ascii="Times New Roman" w:eastAsiaTheme="minorHAnsi" w:hAnsi="Times New Roman"/>
                <w:bCs/>
              </w:rPr>
              <w:t>100%</w:t>
            </w:r>
          </w:p>
        </w:tc>
        <w:tc>
          <w:tcPr>
            <w:tcW w:w="1269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 </w:t>
            </w:r>
          </w:p>
        </w:tc>
        <w:tc>
          <w:tcPr>
            <w:tcW w:w="842" w:type="pct"/>
            <w:shd w:val="clear" w:color="auto" w:fill="FFFFFF" w:themeFill="background1"/>
          </w:tcPr>
          <w:p w:rsidR="00601896" w:rsidRDefault="00601896">
            <w:pPr>
              <w:rPr>
                <w:rFonts w:ascii="Times New Roman" w:eastAsiaTheme="minorHAnsi" w:hAnsi="Times New Roman"/>
                <w:b/>
                <w:bCs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 </w:t>
            </w:r>
          </w:p>
        </w:tc>
      </w:tr>
      <w:tr w:rsidR="00601896">
        <w:trPr>
          <w:trHeight w:val="407"/>
        </w:trPr>
        <w:tc>
          <w:tcPr>
            <w:tcW w:w="342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3</w:t>
            </w:r>
          </w:p>
        </w:tc>
        <w:tc>
          <w:tcPr>
            <w:tcW w:w="4658" w:type="pct"/>
            <w:gridSpan w:val="5"/>
          </w:tcPr>
          <w:p w:rsidR="00601896" w:rsidRDefault="00A72C82">
            <w:pPr>
              <w:jc w:val="center"/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Критерий «Доступность услуг для инвалидов»</w:t>
            </w:r>
          </w:p>
        </w:tc>
      </w:tr>
      <w:tr w:rsidR="00601896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3.1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Оборудование помещений организации и прилегающей к организации территории с учетом доступности для инвалидов:</w:t>
            </w:r>
          </w:p>
        </w:tc>
        <w:tc>
          <w:tcPr>
            <w:tcW w:w="527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30%</w:t>
            </w: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Наличие на территории, </w:t>
            </w:r>
            <w:r>
              <w:rPr>
                <w:rFonts w:ascii="Times New Roman" w:eastAsiaTheme="minorHAnsi" w:hAnsi="Times New Roman"/>
              </w:rPr>
              <w:t>прилегающей к организации и в ее помещениях:</w:t>
            </w:r>
          </w:p>
        </w:tc>
        <w:tc>
          <w:tcPr>
            <w:tcW w:w="842" w:type="pct"/>
            <w:vMerge w:val="restar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Изучение наличия и состояния условий доступности организаций и доступности услуг для инвалидов непосредственно в помещении организации</w:t>
            </w:r>
          </w:p>
        </w:tc>
        <w:tc>
          <w:tcPr>
            <w:tcW w:w="1055" w:type="pct"/>
            <w:vMerge w:val="restar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По 20 баллов за каждое условие доступности, но не более 100 баллов</w:t>
            </w: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оборудование входных групп пандусами (подъемными платформами);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наличие выделенных стоянок для автотранспортных средств инвалидов;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наличие адаптированных лифтов, поручней, расширенных дверных проемов;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наличие сменных кресел-колясок;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наличие специально оборудованных для инвалидов санитарно-гигиенических помещений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  <w:b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  <w:b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3.2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Обеспечение в организации условий доступности, позволяющих инвалидам получать услуги наравне с другими:</w:t>
            </w:r>
          </w:p>
        </w:tc>
        <w:tc>
          <w:tcPr>
            <w:tcW w:w="527" w:type="pct"/>
            <w:vMerge w:val="restar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40%</w:t>
            </w: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дублирование для инвалидов по слуху и зрению звуковой и зрительной информации;</w:t>
            </w:r>
          </w:p>
        </w:tc>
        <w:tc>
          <w:tcPr>
            <w:tcW w:w="842" w:type="pct"/>
            <w:vMerge w:val="restar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Изучение наличия и состояния условий доступности организаций и доступности услуг для инвалидов непосредственно в помещении организации</w:t>
            </w:r>
          </w:p>
        </w:tc>
        <w:tc>
          <w:tcPr>
            <w:tcW w:w="1055" w:type="pct"/>
            <w:vMerge w:val="restar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По 20 баллов за каждое условие доступности, но не более 100 баллов</w:t>
            </w: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- возможность предоставления </w:t>
            </w:r>
            <w:r>
              <w:rPr>
                <w:rFonts w:ascii="Times New Roman" w:eastAsiaTheme="minorHAnsi" w:hAnsi="Times New Roman"/>
              </w:rPr>
              <w:t>инвалидам по слуху (слуху и зрению) услуг сурдопереводчика (тифлосурдопереводчика);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наличие альтернативной версии официального сайта организации (учреждения) для инвалидов по зрению;</w:t>
            </w:r>
          </w:p>
        </w:tc>
        <w:tc>
          <w:tcPr>
            <w:tcW w:w="842" w:type="pc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Анализ официального сайта организации социального обслуживания</w:t>
            </w: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      </w:r>
          </w:p>
        </w:tc>
        <w:tc>
          <w:tcPr>
            <w:tcW w:w="842" w:type="pct"/>
            <w:vMerge w:val="restar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Изучение наличия и состояния условий доступности организаций и доступности</w:t>
            </w:r>
            <w:r>
              <w:rPr>
                <w:rFonts w:ascii="Times New Roman" w:eastAsiaTheme="minorHAnsi" w:hAnsi="Times New Roman"/>
              </w:rPr>
              <w:t xml:space="preserve"> услуг для инвалидов непосредственно в помещении организации</w:t>
            </w: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27" w:type="pct"/>
            <w:vMerge/>
            <w:shd w:val="clear" w:color="auto" w:fill="auto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269" w:type="pct"/>
            <w:shd w:val="clear" w:color="auto" w:fill="auto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- наличие возможности предоставления услуги в дистанционном режиме или на дому</w:t>
            </w:r>
          </w:p>
        </w:tc>
        <w:tc>
          <w:tcPr>
            <w:tcW w:w="842" w:type="pct"/>
            <w:vMerge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</w:tr>
      <w:tr w:rsidR="00601896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3.3</w:t>
            </w:r>
          </w:p>
        </w:tc>
        <w:tc>
          <w:tcPr>
            <w:tcW w:w="96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Доля получателей услуг, удовлетворенных доступностью услуг для инвалидов (в % от общего числа опрошенных получателей услуг – инвалидов)</w:t>
            </w:r>
          </w:p>
        </w:tc>
        <w:tc>
          <w:tcPr>
            <w:tcW w:w="527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30%</w:t>
            </w: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Удовлетворенность доступностью услуг для инвалидов</w:t>
            </w:r>
          </w:p>
        </w:tc>
        <w:tc>
          <w:tcPr>
            <w:tcW w:w="842" w:type="pc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Опрос потребителей услуг для выявления их мнения о качестве услов</w:t>
            </w:r>
            <w:r>
              <w:rPr>
                <w:rFonts w:ascii="Times New Roman" w:eastAsiaTheme="minorHAnsi" w:hAnsi="Times New Roman"/>
              </w:rPr>
              <w:t>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Доля получателей услуг, удовлетворенных доступностью услуг для инвалидов (в % от общего числа опрошенных получателей услуг – инвалидов)</w:t>
            </w:r>
          </w:p>
        </w:tc>
      </w:tr>
      <w:tr w:rsidR="00601896">
        <w:trPr>
          <w:trHeight w:val="421"/>
        </w:trPr>
        <w:tc>
          <w:tcPr>
            <w:tcW w:w="342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 </w:t>
            </w:r>
          </w:p>
        </w:tc>
        <w:tc>
          <w:tcPr>
            <w:tcW w:w="965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Итого баллов по критерию 3</w:t>
            </w:r>
          </w:p>
        </w:tc>
        <w:tc>
          <w:tcPr>
            <w:tcW w:w="527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Cs/>
              </w:rPr>
            </w:pPr>
            <w:r>
              <w:rPr>
                <w:rFonts w:ascii="Times New Roman" w:eastAsiaTheme="minorHAnsi" w:hAnsi="Times New Roman"/>
                <w:bCs/>
              </w:rPr>
              <w:t>100%</w:t>
            </w:r>
          </w:p>
        </w:tc>
        <w:tc>
          <w:tcPr>
            <w:tcW w:w="1269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 </w:t>
            </w:r>
          </w:p>
        </w:tc>
        <w:tc>
          <w:tcPr>
            <w:tcW w:w="842" w:type="pct"/>
            <w:shd w:val="clear" w:color="auto" w:fill="FFFFFF" w:themeFill="background1"/>
          </w:tcPr>
          <w:p w:rsidR="00601896" w:rsidRDefault="00601896">
            <w:pPr>
              <w:rPr>
                <w:rFonts w:ascii="Times New Roman" w:eastAsiaTheme="minorHAnsi" w:hAnsi="Times New Roman"/>
                <w:b/>
                <w:bCs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 </w:t>
            </w:r>
          </w:p>
        </w:tc>
      </w:tr>
      <w:tr w:rsidR="00601896">
        <w:trPr>
          <w:trHeight w:val="426"/>
        </w:trPr>
        <w:tc>
          <w:tcPr>
            <w:tcW w:w="342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4</w:t>
            </w:r>
          </w:p>
        </w:tc>
        <w:tc>
          <w:tcPr>
            <w:tcW w:w="4658" w:type="pct"/>
            <w:gridSpan w:val="5"/>
          </w:tcPr>
          <w:p w:rsidR="00601896" w:rsidRDefault="00A72C82">
            <w:pPr>
              <w:jc w:val="center"/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Критерий «Доброжелательность, вежливость работников организаций социального обслуживания»</w:t>
            </w:r>
          </w:p>
        </w:tc>
      </w:tr>
      <w:tr w:rsidR="00601896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4.1.</w:t>
            </w:r>
          </w:p>
        </w:tc>
        <w:tc>
          <w:tcPr>
            <w:tcW w:w="96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 (в % от общего числа опрошенных получателей ус</w:t>
            </w:r>
            <w:r>
              <w:rPr>
                <w:rFonts w:ascii="Times New Roman" w:eastAsiaTheme="minorHAnsi" w:hAnsi="Times New Roman"/>
              </w:rPr>
              <w:t>луг).</w:t>
            </w:r>
          </w:p>
        </w:tc>
        <w:tc>
          <w:tcPr>
            <w:tcW w:w="527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40%</w:t>
            </w: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Удовлетворенность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</w:t>
            </w:r>
          </w:p>
        </w:tc>
        <w:tc>
          <w:tcPr>
            <w:tcW w:w="842" w:type="pc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Опрос потребителей услуг для выявления их мнения о качеств</w:t>
            </w:r>
            <w:r>
              <w:rPr>
                <w:rFonts w:ascii="Times New Roman" w:eastAsiaTheme="minorHAnsi" w:hAnsi="Times New Roman"/>
              </w:rPr>
              <w:t>е условий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</w:t>
            </w:r>
            <w:r>
              <w:rPr>
                <w:rFonts w:ascii="Times New Roman" w:eastAsiaTheme="minorHAnsi" w:hAnsi="Times New Roman"/>
              </w:rPr>
              <w:br/>
              <w:t>(в % от общего числа опрошенных пол</w:t>
            </w:r>
            <w:r>
              <w:rPr>
                <w:rFonts w:ascii="Times New Roman" w:eastAsiaTheme="minorHAnsi" w:hAnsi="Times New Roman"/>
              </w:rPr>
              <w:t>учателей услуг, переведенных в баллы)</w:t>
            </w:r>
          </w:p>
        </w:tc>
      </w:tr>
      <w:tr w:rsidR="00601896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4.2.</w:t>
            </w:r>
          </w:p>
        </w:tc>
        <w:tc>
          <w:tcPr>
            <w:tcW w:w="96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Доля получателей услуг, удовлетворенных доброжелательностью, вежливостью работников </w:t>
            </w:r>
            <w:r>
              <w:rPr>
                <w:rFonts w:ascii="Times New Roman" w:eastAsiaTheme="minorHAnsi" w:hAnsi="Times New Roman"/>
              </w:rPr>
              <w:t>организации, обеспечивающих непосредственное оказание услуги при обращении в организацию (в % от общего числа опрошенных получателей услуг).</w:t>
            </w:r>
          </w:p>
        </w:tc>
        <w:tc>
          <w:tcPr>
            <w:tcW w:w="527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40%</w:t>
            </w: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Удовлетворенность доброжелательностью, вежливостью работников организации, обеспечивающих непосредственное оказание услуги при обращении в организацию</w:t>
            </w:r>
          </w:p>
        </w:tc>
        <w:tc>
          <w:tcPr>
            <w:tcW w:w="842" w:type="pc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Опрос потребителей услуг для выявления их мнения о качестве условий оказания услуг на основе единой формы</w:t>
            </w:r>
            <w:r>
              <w:rPr>
                <w:rFonts w:ascii="Times New Roman" w:eastAsiaTheme="minorHAnsi" w:hAnsi="Times New Roman"/>
              </w:rPr>
              <w:t xml:space="preserve"> анкеты</w:t>
            </w:r>
          </w:p>
        </w:tc>
        <w:tc>
          <w:tcPr>
            <w:tcW w:w="105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(в % от общего числа опрошенных получателей услуг, переведенных в баллы)</w:t>
            </w:r>
          </w:p>
        </w:tc>
      </w:tr>
      <w:tr w:rsidR="00601896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4.3.</w:t>
            </w:r>
          </w:p>
        </w:tc>
        <w:tc>
          <w:tcPr>
            <w:tcW w:w="96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Доля получателей услуг, </w:t>
            </w:r>
            <w:r>
              <w:rPr>
                <w:rFonts w:ascii="Times New Roman" w:eastAsiaTheme="minorHAnsi" w:hAnsi="Times New Roman"/>
              </w:rPr>
              <w:t>удовлетворенных доброжелательностью, вежливостью работников организации при использовании дистанционных форм взаимодействия (в % от общего числа опрошенных получателей услуг).</w:t>
            </w:r>
          </w:p>
        </w:tc>
        <w:tc>
          <w:tcPr>
            <w:tcW w:w="527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20%</w:t>
            </w: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Удовлетворенность доброжелательностью, вежливостью работников организации пр</w:t>
            </w:r>
            <w:r>
              <w:rPr>
                <w:rFonts w:ascii="Times New Roman" w:eastAsiaTheme="minorHAnsi" w:hAnsi="Times New Roman"/>
              </w:rPr>
              <w:t>и использовании дистанционных форм взаимодействия (по телефону, по электронной почте, с помощью электронных сервисов (подачи электронного обращения (жалобы, предложения), получение консультации по оказываемым услугам и пр.)</w:t>
            </w:r>
          </w:p>
        </w:tc>
        <w:tc>
          <w:tcPr>
            <w:tcW w:w="842" w:type="pc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Опрос потребителей услуг для выя</w:t>
            </w:r>
            <w:r>
              <w:rPr>
                <w:rFonts w:ascii="Times New Roman" w:eastAsiaTheme="minorHAnsi" w:hAnsi="Times New Roman"/>
              </w:rPr>
              <w:t>вления их мнения о качестве условий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(в % от общего числа опрошенных получателей услуг, переведенных в баллы)</w:t>
            </w:r>
          </w:p>
        </w:tc>
      </w:tr>
      <w:tr w:rsidR="00601896">
        <w:trPr>
          <w:trHeight w:val="435"/>
        </w:trPr>
        <w:tc>
          <w:tcPr>
            <w:tcW w:w="342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 </w:t>
            </w:r>
          </w:p>
        </w:tc>
        <w:tc>
          <w:tcPr>
            <w:tcW w:w="965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Итого баллов по критерию 4</w:t>
            </w:r>
          </w:p>
        </w:tc>
        <w:tc>
          <w:tcPr>
            <w:tcW w:w="527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Cs/>
              </w:rPr>
            </w:pPr>
            <w:r>
              <w:rPr>
                <w:rFonts w:ascii="Times New Roman" w:eastAsiaTheme="minorHAnsi" w:hAnsi="Times New Roman"/>
                <w:bCs/>
              </w:rPr>
              <w:t>100%</w:t>
            </w:r>
          </w:p>
        </w:tc>
        <w:tc>
          <w:tcPr>
            <w:tcW w:w="1269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 </w:t>
            </w:r>
          </w:p>
        </w:tc>
        <w:tc>
          <w:tcPr>
            <w:tcW w:w="842" w:type="pct"/>
            <w:shd w:val="clear" w:color="auto" w:fill="FFFFFF" w:themeFill="background1"/>
          </w:tcPr>
          <w:p w:rsidR="00601896" w:rsidRDefault="00601896">
            <w:pPr>
              <w:rPr>
                <w:rFonts w:ascii="Times New Roman" w:eastAsiaTheme="minorHAnsi" w:hAnsi="Times New Roman"/>
                <w:b/>
                <w:bCs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 </w:t>
            </w:r>
          </w:p>
        </w:tc>
      </w:tr>
      <w:tr w:rsidR="00601896">
        <w:trPr>
          <w:trHeight w:val="413"/>
        </w:trPr>
        <w:tc>
          <w:tcPr>
            <w:tcW w:w="342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5</w:t>
            </w:r>
          </w:p>
        </w:tc>
        <w:tc>
          <w:tcPr>
            <w:tcW w:w="4658" w:type="pct"/>
            <w:gridSpan w:val="5"/>
          </w:tcPr>
          <w:p w:rsidR="00601896" w:rsidRDefault="00A72C82">
            <w:pPr>
              <w:jc w:val="center"/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Критерий «Удовлетворенность условиями оказания услуг»</w:t>
            </w:r>
          </w:p>
        </w:tc>
      </w:tr>
      <w:tr w:rsidR="00601896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5.1.</w:t>
            </w:r>
          </w:p>
        </w:tc>
        <w:tc>
          <w:tcPr>
            <w:tcW w:w="96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Доля получателей услуг, которые готовы рекомендовать организацию </w:t>
            </w:r>
            <w:r>
              <w:rPr>
                <w:rFonts w:ascii="Times New Roman" w:eastAsiaTheme="minorHAnsi" w:hAnsi="Times New Roman"/>
              </w:rPr>
              <w:t>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      </w:r>
          </w:p>
        </w:tc>
        <w:tc>
          <w:tcPr>
            <w:tcW w:w="527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30%</w:t>
            </w: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Готовность получателей услуг рекомендовать организацию родственникам и знакомым </w:t>
            </w:r>
          </w:p>
        </w:tc>
        <w:tc>
          <w:tcPr>
            <w:tcW w:w="842" w:type="pc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Опрос потребителей усл</w:t>
            </w:r>
            <w:r>
              <w:rPr>
                <w:rFonts w:ascii="Times New Roman" w:eastAsiaTheme="minorHAnsi" w:hAnsi="Times New Roman"/>
              </w:rPr>
              <w:t>уг для выявления их мнения о качестве условий оказания услуг 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</w:t>
            </w:r>
          </w:p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(в</w:t>
            </w:r>
            <w:r>
              <w:rPr>
                <w:rFonts w:ascii="Times New Roman" w:eastAsiaTheme="minorHAnsi" w:hAnsi="Times New Roman"/>
              </w:rPr>
              <w:t xml:space="preserve"> % от общего числа опрошенных получателей услуг, переведенных в баллы)</w:t>
            </w:r>
          </w:p>
        </w:tc>
      </w:tr>
      <w:tr w:rsidR="00601896">
        <w:trPr>
          <w:trHeight w:val="2090"/>
        </w:trPr>
        <w:tc>
          <w:tcPr>
            <w:tcW w:w="342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5.2.</w:t>
            </w:r>
          </w:p>
        </w:tc>
        <w:tc>
          <w:tcPr>
            <w:tcW w:w="96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Доля получателей услуг, удовлетворенных организационными условиями оказания услуг - графиком работы организации, отдельных специалистов, графиком прихода социального работника на дом и др. (в % от общего числа опрошенных получателей услуг)</w:t>
            </w:r>
          </w:p>
        </w:tc>
        <w:tc>
          <w:tcPr>
            <w:tcW w:w="527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20%</w:t>
            </w: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Удовлетворен</w:t>
            </w:r>
            <w:r>
              <w:rPr>
                <w:rFonts w:ascii="Times New Roman" w:eastAsiaTheme="minorHAnsi" w:hAnsi="Times New Roman"/>
              </w:rPr>
              <w:t>ность получателей услуг организационными условиями оказания услуг - графиком работы организации, отдельных специалистов, графиком прихода социального работника на дом и др.</w:t>
            </w:r>
          </w:p>
        </w:tc>
        <w:tc>
          <w:tcPr>
            <w:tcW w:w="842" w:type="pc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Опрос потребителей услуг для выявления их мнения о качестве условий оказания услуг </w:t>
            </w:r>
            <w:r>
              <w:rPr>
                <w:rFonts w:ascii="Times New Roman" w:eastAsiaTheme="minorHAnsi" w:hAnsi="Times New Roman"/>
              </w:rPr>
              <w:t>на основе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Доля получателей услуг, удовлетворенных организационными условиями предоставления услуг </w:t>
            </w:r>
          </w:p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(в % от общего числа опрошенных получателей услуг)</w:t>
            </w:r>
          </w:p>
        </w:tc>
      </w:tr>
      <w:tr w:rsidR="00601896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5.3.</w:t>
            </w:r>
          </w:p>
        </w:tc>
        <w:tc>
          <w:tcPr>
            <w:tcW w:w="96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Доля получателей услуг, удовлетворенных в целом условиями </w:t>
            </w:r>
            <w:r>
              <w:rPr>
                <w:rFonts w:ascii="Times New Roman" w:eastAsiaTheme="minorHAnsi" w:hAnsi="Times New Roman"/>
              </w:rPr>
              <w:t>оказания услуг в организации (в % от общего числа опрошенных получателей услуг)</w:t>
            </w:r>
          </w:p>
        </w:tc>
        <w:tc>
          <w:tcPr>
            <w:tcW w:w="527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50%</w:t>
            </w:r>
          </w:p>
        </w:tc>
        <w:tc>
          <w:tcPr>
            <w:tcW w:w="1269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Удовлетворенность получателей услуг в целом условиями оказания услуг в организации </w:t>
            </w:r>
          </w:p>
        </w:tc>
        <w:tc>
          <w:tcPr>
            <w:tcW w:w="842" w:type="pct"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Опрос потребителей услуг для выявления их мнения о качестве условий оказания услуг на ос</w:t>
            </w:r>
            <w:r>
              <w:rPr>
                <w:rFonts w:ascii="Times New Roman" w:eastAsiaTheme="minorHAnsi" w:hAnsi="Times New Roman"/>
              </w:rPr>
              <w:t>нове единой формы анкеты</w:t>
            </w:r>
          </w:p>
        </w:tc>
        <w:tc>
          <w:tcPr>
            <w:tcW w:w="1055" w:type="pct"/>
            <w:shd w:val="clear" w:color="auto" w:fill="auto"/>
            <w:hideMark/>
          </w:tcPr>
          <w:p w:rsidR="00601896" w:rsidRDefault="00A72C82">
            <w:pPr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Доля получателей услуг, удовлетворенных в целом условиями оказания услуг в организации (в % от общего числа опрошенных получателей услуг)</w:t>
            </w:r>
          </w:p>
        </w:tc>
      </w:tr>
      <w:tr w:rsidR="00601896">
        <w:trPr>
          <w:trHeight w:val="450"/>
        </w:trPr>
        <w:tc>
          <w:tcPr>
            <w:tcW w:w="342" w:type="pct"/>
            <w:shd w:val="clear" w:color="auto" w:fill="FFFFFF" w:themeFill="background1"/>
            <w:hideMark/>
          </w:tcPr>
          <w:p w:rsidR="00601896" w:rsidRDefault="0060189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965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Итого баллов по критерию 5</w:t>
            </w:r>
          </w:p>
        </w:tc>
        <w:tc>
          <w:tcPr>
            <w:tcW w:w="527" w:type="pct"/>
            <w:shd w:val="clear" w:color="auto" w:fill="FFFFFF" w:themeFill="background1"/>
            <w:hideMark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100%</w:t>
            </w:r>
          </w:p>
        </w:tc>
        <w:tc>
          <w:tcPr>
            <w:tcW w:w="1269" w:type="pct"/>
            <w:shd w:val="clear" w:color="auto" w:fill="FFFFFF" w:themeFill="background1"/>
            <w:hideMark/>
          </w:tcPr>
          <w:p w:rsidR="00601896" w:rsidRDefault="00601896">
            <w:pPr>
              <w:rPr>
                <w:rFonts w:ascii="Times New Roman" w:eastAsiaTheme="minorHAnsi" w:hAnsi="Times New Roman"/>
                <w:b/>
                <w:bCs/>
              </w:rPr>
            </w:pPr>
          </w:p>
        </w:tc>
        <w:tc>
          <w:tcPr>
            <w:tcW w:w="842" w:type="pct"/>
            <w:shd w:val="clear" w:color="auto" w:fill="FFFFFF" w:themeFill="background1"/>
          </w:tcPr>
          <w:p w:rsidR="00601896" w:rsidRDefault="00601896">
            <w:pPr>
              <w:rPr>
                <w:rFonts w:ascii="Times New Roman" w:eastAsiaTheme="minorHAnsi" w:hAnsi="Times New Roman"/>
                <w:b/>
                <w:bCs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 w:rsidR="00601896" w:rsidRDefault="00601896">
            <w:pPr>
              <w:rPr>
                <w:rFonts w:ascii="Times New Roman" w:eastAsiaTheme="minorHAnsi" w:hAnsi="Times New Roman"/>
                <w:b/>
                <w:bCs/>
              </w:rPr>
            </w:pPr>
          </w:p>
        </w:tc>
      </w:tr>
      <w:tr w:rsidR="00601896">
        <w:trPr>
          <w:trHeight w:val="542"/>
        </w:trPr>
        <w:tc>
          <w:tcPr>
            <w:tcW w:w="5000" w:type="pct"/>
            <w:gridSpan w:val="6"/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ИТОГО баллов по всем критериям</w:t>
            </w:r>
          </w:p>
        </w:tc>
      </w:tr>
    </w:tbl>
    <w:p w:rsidR="00601896" w:rsidRDefault="00601896"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</w:p>
    <w:p w:rsidR="00601896" w:rsidRDefault="00601896"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</w:p>
    <w:p w:rsidR="00601896" w:rsidRDefault="00A72C8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Обобщение информации осуществляется по каждой организации в следующей последовательности:</w:t>
      </w:r>
    </w:p>
    <w:p w:rsidR="00601896" w:rsidRDefault="00A72C82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расчет средних значений по каждому показателю оценки;</w:t>
      </w:r>
    </w:p>
    <w:p w:rsidR="00601896" w:rsidRDefault="00A72C82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перевод значений показателей оценки в баллы;</w:t>
      </w:r>
    </w:p>
    <w:p w:rsidR="00601896" w:rsidRDefault="00A72C82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расчет значений по каждому критерию оценки в баллах;</w:t>
      </w:r>
    </w:p>
    <w:p w:rsidR="00601896" w:rsidRDefault="00A72C82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расчет итогово</w:t>
      </w:r>
      <w:r>
        <w:rPr>
          <w:rFonts w:ascii="Times New Roman" w:hAnsi="Times New Roman"/>
          <w:sz w:val="26"/>
          <w:szCs w:val="26"/>
        </w:rPr>
        <w:t>го значения оценки по организации в баллах.</w:t>
      </w:r>
    </w:p>
    <w:p w:rsidR="00601896" w:rsidRDefault="00A72C82">
      <w:pPr>
        <w:spacing w:after="0"/>
        <w:ind w:firstLine="709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r>
        <w:rPr>
          <w:rFonts w:ascii="Times New Roman" w:eastAsia="Arial Unicode MS" w:hAnsi="Times New Roman"/>
          <w:sz w:val="26"/>
          <w:szCs w:val="26"/>
          <w:lang w:eastAsia="ru-RU"/>
        </w:rPr>
        <w:t>Объем выборочной совокупности респондентов (численность получателей услуг, подлежащих опросу) формировался для каждой организации социального обслуживания в зависимости от общей численности получателей услуг в ка</w:t>
      </w:r>
      <w:r>
        <w:rPr>
          <w:rFonts w:ascii="Times New Roman" w:eastAsia="Arial Unicode MS" w:hAnsi="Times New Roman"/>
          <w:sz w:val="26"/>
          <w:szCs w:val="26"/>
          <w:lang w:eastAsia="ru-RU"/>
        </w:rPr>
        <w:t>ждой организации в течение календарного года (далее - объем генеральной совокупности), предшествующего году проведения независимой оценки качества. В рамках сбора и обобщения информации о качестве условий оказания услуг в 2025 году опрошено 1746 респондент</w:t>
      </w:r>
      <w:r>
        <w:rPr>
          <w:rFonts w:ascii="Times New Roman" w:eastAsia="Arial Unicode MS" w:hAnsi="Times New Roman"/>
          <w:sz w:val="26"/>
          <w:szCs w:val="26"/>
          <w:lang w:eastAsia="ru-RU"/>
        </w:rPr>
        <w:t xml:space="preserve">ов. </w:t>
      </w:r>
    </w:p>
    <w:p w:rsidR="00601896" w:rsidRDefault="00A72C8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Ввод и обработка собранных данных производится с использованием программы Microsoft Excel. </w:t>
      </w:r>
    </w:p>
    <w:p w:rsidR="00601896" w:rsidRDefault="00601896"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 w:rsidR="00601896" w:rsidRDefault="00A72C82">
      <w:pPr>
        <w:pStyle w:val="1"/>
        <w:spacing w:line="276" w:lineRule="auto"/>
        <w:rPr>
          <w:b w:val="0"/>
          <w:sz w:val="26"/>
          <w:szCs w:val="26"/>
          <w:lang w:eastAsia="ru-RU"/>
        </w:rPr>
      </w:pPr>
      <w:bookmarkStart w:id="23" w:name="_Toc11919573"/>
      <w:bookmarkStart w:id="24" w:name="_Toc5553488"/>
      <w:bookmarkStart w:id="25" w:name="_Toc5555014"/>
      <w:bookmarkStart w:id="26" w:name="_Toc19267108"/>
      <w:bookmarkStart w:id="27" w:name="_Toc211708382"/>
      <w:r>
        <w:rPr>
          <w:rFonts w:eastAsia="Arial Unicode MS"/>
          <w:sz w:val="26"/>
          <w:szCs w:val="26"/>
        </w:rPr>
        <w:t xml:space="preserve">3. Перечень организаций, в отношении которых проведены </w:t>
      </w:r>
      <w:bookmarkEnd w:id="10"/>
      <w:bookmarkEnd w:id="23"/>
      <w:bookmarkEnd w:id="24"/>
      <w:bookmarkEnd w:id="25"/>
      <w:bookmarkEnd w:id="26"/>
      <w:r>
        <w:rPr>
          <w:rFonts w:eastAsia="Arial Unicode MS"/>
          <w:sz w:val="26"/>
          <w:szCs w:val="26"/>
        </w:rPr>
        <w:t>сбор и обобщение информации о качестве условий оказания услуг организациями социального обслуживания</w:t>
      </w:r>
      <w:bookmarkEnd w:id="27"/>
      <w:r>
        <w:rPr>
          <w:rFonts w:eastAsia="Arial Unicode MS"/>
          <w:sz w:val="26"/>
          <w:szCs w:val="26"/>
        </w:rPr>
        <w:t xml:space="preserve"> </w:t>
      </w:r>
      <w:bookmarkStart w:id="28" w:name="_Toc381009449"/>
    </w:p>
    <w:p w:rsidR="00601896" w:rsidRDefault="00A72C82">
      <w:pPr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аблица 2 - Группы организаций, участвующие в независимой оценке </w:t>
      </w:r>
    </w:p>
    <w:p w:rsidR="00601896" w:rsidRDefault="00601896">
      <w:pPr>
        <w:spacing w:after="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5"/>
        <w:gridCol w:w="4059"/>
      </w:tblGrid>
      <w:tr w:rsidR="00601896">
        <w:trPr>
          <w:trHeight w:val="569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01896" w:rsidRDefault="00A72C82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Типы организаций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01896" w:rsidRDefault="00A72C82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Количество организаций социального обслуживания </w:t>
            </w:r>
          </w:p>
        </w:tc>
      </w:tr>
      <w:tr w:rsidR="00601896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pStyle w:val="251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Центры социального обслуживания населения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23</w:t>
            </w:r>
          </w:p>
        </w:tc>
      </w:tr>
      <w:tr w:rsidR="00601896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pStyle w:val="251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Дома-интернаты для престарелых и инвалидов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9</w:t>
            </w:r>
          </w:p>
        </w:tc>
      </w:tr>
      <w:tr w:rsidR="00601896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pStyle w:val="251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Реабилитационные и оздоровительные центры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601896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pStyle w:val="251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Центры социальной адаптации для лиц без определенного </w:t>
            </w:r>
          </w:p>
          <w:p w:rsidR="00601896" w:rsidRDefault="00A72C82">
            <w:pPr>
              <w:pStyle w:val="251"/>
              <w:spacing w:line="276" w:lineRule="auto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места жительства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601896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96" w:rsidRDefault="00A72C82">
            <w:pPr>
              <w:tabs>
                <w:tab w:val="left" w:pos="2534"/>
              </w:tabs>
              <w:spacing w:after="0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896" w:rsidRDefault="00A72C82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36</w:t>
            </w:r>
          </w:p>
        </w:tc>
      </w:tr>
    </w:tbl>
    <w:p w:rsidR="00601896" w:rsidRDefault="00601896">
      <w:pPr>
        <w:spacing w:after="0"/>
        <w:ind w:firstLine="697"/>
        <w:jc w:val="both"/>
        <w:rPr>
          <w:rFonts w:ascii="Times New Roman" w:hAnsi="Times New Roman"/>
          <w:sz w:val="26"/>
          <w:szCs w:val="26"/>
        </w:rPr>
      </w:pPr>
    </w:p>
    <w:p w:rsidR="00601896" w:rsidRDefault="00601896">
      <w:pPr>
        <w:rPr>
          <w:rFonts w:ascii="Times New Roman" w:eastAsia="Times New Roman" w:hAnsi="Times New Roman"/>
          <w:sz w:val="26"/>
          <w:szCs w:val="26"/>
          <w:lang w:eastAsia="ru-RU"/>
        </w:rPr>
        <w:sectPr w:rsidR="00601896">
          <w:headerReference w:type="default" r:id="rId10"/>
          <w:pgSz w:w="11907" w:h="16839"/>
          <w:pgMar w:top="1134" w:right="1134" w:bottom="1134" w:left="1418" w:header="709" w:footer="709" w:gutter="0"/>
          <w:cols w:space="708"/>
          <w:titlePg/>
          <w:docGrid w:linePitch="360"/>
        </w:sectPr>
      </w:pPr>
    </w:p>
    <w:p w:rsidR="00601896" w:rsidRDefault="00A72C82">
      <w:pPr>
        <w:pStyle w:val="251"/>
        <w:shd w:val="clear" w:color="auto" w:fill="auto"/>
        <w:spacing w:line="276" w:lineRule="auto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Таблица 3 - Общие сведения об учреждениях </w:t>
      </w:r>
    </w:p>
    <w:p w:rsidR="00601896" w:rsidRDefault="00601896">
      <w:pPr>
        <w:pStyle w:val="251"/>
        <w:shd w:val="clear" w:color="auto" w:fill="auto"/>
        <w:spacing w:line="276" w:lineRule="auto"/>
        <w:jc w:val="right"/>
        <w:rPr>
          <w:rFonts w:cs="Times New Roman"/>
          <w:b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82"/>
        <w:gridCol w:w="4684"/>
        <w:gridCol w:w="4005"/>
      </w:tblGrid>
      <w:tr w:rsidR="00601896">
        <w:trPr>
          <w:trHeight w:val="488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4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организации</w:t>
            </w:r>
          </w:p>
        </w:tc>
        <w:tc>
          <w:tcPr>
            <w:tcW w:w="20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Контактная информация: адрес, телефон, электронный адрес</w:t>
            </w:r>
          </w:p>
        </w:tc>
      </w:tr>
      <w:tr w:rsidR="00601896">
        <w:trPr>
          <w:trHeight w:val="328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Автономное учреждение Чувашской Республики «Новочебоксарский комплексный центр социального обслуживания населения»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429955, Чувашская Республика, г. Новочебоксарск, ул. Солнечная, д. 13/2, тел. 8 (8352) 78-51-90 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noveson@cbx.ru, nowch-nzson@cap.ru</w:t>
            </w:r>
          </w:p>
        </w:tc>
      </w:tr>
      <w:tr w:rsidR="00601896">
        <w:trPr>
          <w:trHeight w:val="1899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Автономное учреждение Чувашской Республики «Комплексный центр социального обслуживания населения г. Чебоксары» Министерства труда и социальной защиты Чувашской Республики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428031, Чувашская Республика, г.Чебоксары, ул. 324 Стрелковой дивизии, д. 21 «а»  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8(</w:t>
            </w:r>
            <w:r>
              <w:rPr>
                <w:rFonts w:ascii="Times New Roman" w:hAnsi="Times New Roman"/>
              </w:rPr>
              <w:t xml:space="preserve">8352) 54-00-57 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csonkalin@mail.ru</w:t>
            </w:r>
          </w:p>
        </w:tc>
      </w:tr>
      <w:tr w:rsidR="00601896">
        <w:trPr>
          <w:trHeight w:val="275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«Социально-реабилитационный центр для несовершеннолетних г. Чебоксары» Министерства труда и социальной защиты Чувашской Республики</w:t>
            </w:r>
          </w:p>
          <w:p w:rsidR="00601896" w:rsidRDefault="00601896">
            <w:pPr>
              <w:rPr>
                <w:rFonts w:ascii="Times New Roman" w:hAnsi="Times New Roman"/>
              </w:rPr>
            </w:pP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428024 Чувашская Республика, г. Чебоксары, ул. Хузангая, 29 «А». 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Тел. 8 (8352) 51-30-07 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rybinka@cbx.ru</w:t>
            </w:r>
          </w:p>
        </w:tc>
      </w:tr>
      <w:tr w:rsidR="00601896">
        <w:trPr>
          <w:trHeight w:val="366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«Реабилитационный центр для детей» Министерства труда и социальной защиты Чувашской Республики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428024 Чувашская Республика, г. Чебоксары, пр. Мира, д.31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+7(8352) 28-67-59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E-Mail: rgucentr@yandex.ru</w:t>
            </w:r>
          </w:p>
        </w:tc>
      </w:tr>
      <w:tr w:rsidR="00601896">
        <w:trPr>
          <w:trHeight w:val="427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Казенное  учреждение Чувашской Республики  «Республиканский центр социальной адаптации для лиц без определенного места жительства и занятий»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428022, Чувашия, г.Чебоксары, Хозяйственный проезд, 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63-13-33, 63-42-38 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gu_rcsa@mail.ru</w:t>
            </w:r>
          </w:p>
        </w:tc>
      </w:tr>
      <w:tr w:rsidR="00601896">
        <w:trPr>
          <w:trHeight w:val="399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«Мариинско-Посадский центр социального обслуживания населения»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429570, г.Маринский-Посад, ул. С. Лазо, д. 82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(83542) 2-24-08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E-Mail: cson_mpr@ca</w:t>
            </w:r>
            <w:r>
              <w:rPr>
                <w:rFonts w:ascii="Times New Roman" w:hAnsi="Times New Roman"/>
              </w:rPr>
              <w:t>p.ru</w:t>
            </w:r>
          </w:p>
        </w:tc>
      </w:tr>
      <w:tr w:rsidR="00601896">
        <w:trPr>
          <w:trHeight w:val="264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«Козловский комплексный центр социального обслуживания населения»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429430, Чувашская Республика, г.Козловка, ул.Лобачевского, д. 32 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+78353421694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kozlov_soc_centr@cap.ru </w:t>
            </w:r>
          </w:p>
        </w:tc>
      </w:tr>
      <w:tr w:rsidR="00601896">
        <w:trPr>
          <w:trHeight w:val="281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«Урмарский комплексный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429400, Чувашская Республика,пос</w:t>
            </w:r>
            <w:r>
              <w:rPr>
                <w:rFonts w:ascii="Times New Roman" w:hAnsi="Times New Roman"/>
              </w:rPr>
              <w:t xml:space="preserve">.Урмары, ул. Мира, д. 5                         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(83544) 2-32-76 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urmary_kcson@cap.ru</w:t>
            </w:r>
          </w:p>
        </w:tc>
      </w:tr>
      <w:tr w:rsidR="00601896">
        <w:trPr>
          <w:trHeight w:val="409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«Янтиковский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</w:pPr>
            <w:hyperlink r:id="rId11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429290, Чувашская Республика,  с. Янтиково, пр. Лен</w:t>
              </w:r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ина, д. 22                      (83548) 2-15-38</w:t>
              </w:r>
              <w:r>
                <w:rPr>
                  <w:rStyle w:val="ab"/>
                  <w:rFonts w:ascii="Times New Roman" w:hAnsi="Times New Roman"/>
                  <w:u w:val="none"/>
                </w:rPr>
                <w:t xml:space="preserve"> </w:t>
              </w:r>
            </w:hyperlink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yantik_cson@mail.ru</w:t>
            </w:r>
          </w:p>
        </w:tc>
      </w:tr>
      <w:tr w:rsidR="00601896">
        <w:trPr>
          <w:trHeight w:val="266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«Канашский комплексный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</w:pPr>
            <w:hyperlink r:id="rId12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429300, Чувашская Республика, г.Канаш, ул. 30 лет Победы, д. 32 «а» (83533) 2-10-54 gkan_cson@cap.ru</w:t>
              </w:r>
            </w:hyperlink>
          </w:p>
          <w:p w:rsidR="00601896" w:rsidRDefault="00601896">
            <w:pPr>
              <w:spacing w:line="240" w:lineRule="auto"/>
            </w:pPr>
          </w:p>
        </w:tc>
      </w:tr>
      <w:tr w:rsidR="00601896">
        <w:trPr>
          <w:trHeight w:val="420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«Цивильский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</w:pPr>
            <w:hyperlink r:id="rId13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429900, Чувашская Республика, г.Цивильск, ул. Гагарина, д. 41                    (83545) 2-15-41 civ_soco@cbx.ru</w:t>
              </w:r>
            </w:hyperlink>
          </w:p>
          <w:p w:rsidR="00601896" w:rsidRDefault="00601896">
            <w:pPr>
              <w:spacing w:line="240" w:lineRule="auto"/>
            </w:pPr>
          </w:p>
        </w:tc>
      </w:tr>
      <w:tr w:rsidR="00601896">
        <w:trPr>
          <w:trHeight w:val="290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«Социально-оздоровительный центр граждан пожилого возраста и инвалидов «Вега»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429526, Чувашия, Чебоксарский район, д. Вурманкасы,ул. Вега, д. 3 40-60-53</w:t>
            </w:r>
            <w:r>
              <w:rPr>
                <w:rFonts w:ascii="Times New Roman" w:hAnsi="Times New Roman"/>
              </w:rPr>
              <w:t xml:space="preserve">         rguvega1@rchuv.ru</w:t>
            </w:r>
          </w:p>
          <w:p w:rsidR="00601896" w:rsidRDefault="00601896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01896">
        <w:trPr>
          <w:trHeight w:val="411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«Центр социального обслуживания населения Чебоксарского района»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hyperlink r:id="rId14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429500, Чувашская Республика, пос. Кугеси, ул. Советская, д. 35 а (83540) 2-30-30 centsoc@cap.ru</w:t>
              </w:r>
            </w:hyperlink>
          </w:p>
          <w:p w:rsidR="00601896" w:rsidRDefault="00601896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01896">
        <w:trPr>
          <w:trHeight w:val="416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«Кугесьский детский дом-интернат для умственно отсталых детей»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429500, Чувашская Республика, Чебоксарский район, поселок Кугеси, ул. Первомайская д.14  </w:t>
            </w:r>
            <w:r>
              <w:rPr>
                <w:rFonts w:ascii="Times New Roman" w:hAnsi="Times New Roman"/>
              </w:rPr>
              <w:t xml:space="preserve">                         </w:t>
            </w:r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8-83540-2-15-84, (83540) 2-37-23 ddi_kugesi@mail.ru</w:t>
            </w:r>
          </w:p>
          <w:p w:rsidR="00601896" w:rsidRDefault="00601896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01896">
        <w:trPr>
          <w:trHeight w:val="407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«Кугесьский дом-интернат для престарелых и инвалидов»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429500, Чувашия,</w:t>
            </w:r>
            <w:r>
              <w:rPr>
                <w:rFonts w:ascii="Times New Roman" w:hAnsi="Times New Roman"/>
              </w:rPr>
              <w:t xml:space="preserve"> Чебоксарский район, пос.Кугеси, ул.Первомайская, д.158                   (83540) 2-12-71 chkug_int@cap.ru</w:t>
            </w:r>
          </w:p>
          <w:p w:rsidR="00601896" w:rsidRDefault="00601896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01896">
        <w:trPr>
          <w:trHeight w:val="428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«Красноармейский центр социального обслуживания населения» </w:t>
            </w:r>
            <w:r>
              <w:rPr>
                <w:rFonts w:ascii="Times New Roman" w:hAnsi="Times New Roman"/>
              </w:rPr>
              <w:t xml:space="preserve">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429620, Чувашская Республика, с.Красноармейское, ул. Ленина, д. 33                    (83530) 2-14-02                 krarm_cso-soc1@cap.ru</w:t>
            </w:r>
          </w:p>
          <w:p w:rsidR="00601896" w:rsidRDefault="00601896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01896">
        <w:trPr>
          <w:trHeight w:val="398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«Аликовс</w:t>
            </w:r>
            <w:r>
              <w:rPr>
                <w:rFonts w:ascii="Times New Roman" w:hAnsi="Times New Roman"/>
              </w:rPr>
              <w:t>кий центр социального обслуживания населения» Министерства труда и социальной защиты Чувашской Республики »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429230, Чувашская Республика, с.Аликово, ул. Октябрьская, д. 10                                  (83535) 2-22-68                                  al</w:t>
            </w:r>
            <w:r>
              <w:rPr>
                <w:rFonts w:ascii="Times New Roman" w:hAnsi="Times New Roman"/>
              </w:rPr>
              <w:t>_zson@cbx.ru</w:t>
            </w:r>
          </w:p>
          <w:p w:rsidR="00601896" w:rsidRDefault="00601896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01896">
        <w:trPr>
          <w:trHeight w:val="414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«Калининский психоневрологический интернат»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hyperlink r:id="rId15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429212, Чув</w:t>
              </w:r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ашия, Вурнарский район, с.Калинино, ул.Советская, д.26                                      8(83537)6-02-68 kalin_i@cbx.ru</w:t>
              </w:r>
            </w:hyperlink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kalin_i2@mail.ru</w:t>
            </w:r>
          </w:p>
        </w:tc>
      </w:tr>
      <w:tr w:rsidR="00601896">
        <w:trPr>
          <w:trHeight w:val="42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«Вурнарский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hyperlink r:id="rId16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429220, Чувашская Республика, пос.Вурнары,ул. Ленина, д. 54                          </w:t>
              </w:r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                    (83537) 2-75-77 vur_vcson@cbx.ru</w:t>
              </w:r>
            </w:hyperlink>
          </w:p>
          <w:p w:rsidR="00601896" w:rsidRDefault="00601896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01896">
        <w:trPr>
          <w:trHeight w:val="411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«Ибресинский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hyperlink r:id="rId17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429700, Чувашская Республика, по</w:t>
              </w:r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с.Ибреси ул. Кооперативная, д. 27, корп.1                                     (83538) 2-13-56 ibrcentr_soc@cap.ru</w:t>
              </w:r>
            </w:hyperlink>
          </w:p>
          <w:p w:rsidR="00601896" w:rsidRDefault="00601896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01896">
        <w:trPr>
          <w:trHeight w:val="559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21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«Ибресинский психоневрологический интернат»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hyperlink r:id="rId18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429700,Чувашия, Иресинский район,  пос.Ибреси, ул.Комсомольская, д.49                        8 (83538)2-13-29 ibr_pni@cbx.ru</w:t>
              </w:r>
            </w:hyperlink>
          </w:p>
          <w:p w:rsidR="00601896" w:rsidRDefault="00601896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01896">
        <w:trPr>
          <w:trHeight w:val="559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</w:t>
            </w:r>
            <w:r>
              <w:rPr>
                <w:rFonts w:ascii="Times New Roman" w:hAnsi="Times New Roman"/>
              </w:rPr>
              <w:t xml:space="preserve">шской Республики «Комсомольский центр социального обслуживания населения»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429140, Чувашская Республика, с.Комсомольское, ул. Заводская, д. 57, 8 (83539) 5-22-52, cson_kom@cbx.ru</w:t>
            </w:r>
          </w:p>
        </w:tc>
      </w:tr>
      <w:tr w:rsidR="00601896">
        <w:trPr>
          <w:trHeight w:val="559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</w:t>
            </w:r>
            <w:r>
              <w:rPr>
                <w:rFonts w:ascii="Times New Roman" w:hAnsi="Times New Roman"/>
              </w:rPr>
              <w:t xml:space="preserve">еждение Чувашской Республики «Яльчикский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429380, Чувашская Республика, с. Яльчики, пер. Пушкина, д.8                                                    </w:t>
            </w:r>
            <w:r>
              <w:rPr>
                <w:rFonts w:ascii="Times New Roman" w:hAnsi="Times New Roman"/>
              </w:rPr>
              <w:t xml:space="preserve">           8(83549) 2-52-57 cson@cbx.r</w:t>
            </w:r>
            <w:r>
              <w:rPr>
                <w:rFonts w:ascii="Times New Roman" w:hAnsi="Times New Roman"/>
                <w:lang w:val="en-US"/>
              </w:rPr>
              <w:t>u</w:t>
            </w:r>
          </w:p>
        </w:tc>
      </w:tr>
      <w:tr w:rsidR="00601896">
        <w:trPr>
          <w:trHeight w:val="559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«Батыревский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429350, Чувашская Республика, с.Батырево, пр. Ленина,</w:t>
            </w:r>
            <w:r>
              <w:rPr>
                <w:rFonts w:ascii="Times New Roman" w:hAnsi="Times New Roman"/>
              </w:rPr>
              <w:t xml:space="preserve"> д. 27                       (83532) 6-14-35  batbmu_cson@cbx.ru</w:t>
            </w:r>
          </w:p>
        </w:tc>
      </w:tr>
      <w:tr w:rsidR="00601896">
        <w:trPr>
          <w:trHeight w:val="559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25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«Тарханский психоневрологический интернат»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429362, Чувашия, Батыревский район,  с.Тарханы, ул.Лесная, д.1              8 (83532)68-5-05 tarch_pni@cbx.ru</w:t>
            </w:r>
          </w:p>
        </w:tc>
      </w:tr>
      <w:tr w:rsidR="00601896">
        <w:trPr>
          <w:trHeight w:val="1268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26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«Шемуршинский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hyperlink r:id="rId19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429170, Чувашская Республика, с. Шемурша, ул.  Ленина, д. 50                      (83546) 2-32-92 cson_shem@cap.ru</w:t>
              </w:r>
            </w:hyperlink>
          </w:p>
        </w:tc>
      </w:tr>
      <w:tr w:rsidR="00601896">
        <w:trPr>
          <w:trHeight w:val="559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27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</w:t>
            </w:r>
            <w:r>
              <w:rPr>
                <w:rFonts w:ascii="Times New Roman" w:hAnsi="Times New Roman"/>
              </w:rPr>
              <w:t xml:space="preserve">й Республики «Карабай-Шемуршинский психоневрологический интернат»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429181, Чувашия, Шемуршинский район, д.Карабай-Шемурша, ул.Лесная. д.10 8                       (83546) 2-64-00 shempni@cap.ru </w:t>
            </w:r>
          </w:p>
        </w:tc>
      </w:tr>
      <w:tr w:rsidR="00601896">
        <w:trPr>
          <w:trHeight w:val="426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«Алатырский комплексный центр социального обслуживания населения»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hyperlink r:id="rId20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 xml:space="preserve">429820, Чувашская Республика, г.Алатырь, мкр. Стрелка, д. 37                (83531) 2-02-29  </w:t>
              </w:r>
            </w:hyperlink>
            <w:hyperlink r:id="rId21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alatyr_cson@cbx.ru;acson21@mail.ru</w:t>
              </w:r>
            </w:hyperlink>
          </w:p>
        </w:tc>
      </w:tr>
      <w:tr w:rsidR="00601896">
        <w:trPr>
          <w:trHeight w:val="426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</w:t>
            </w:r>
            <w:r>
              <w:rPr>
                <w:rFonts w:ascii="Times New Roman" w:hAnsi="Times New Roman"/>
              </w:rPr>
              <w:t>ашской Республики «Атратский дом-интернат»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hyperlink r:id="rId22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429740, Чувашия, Алатырский район, раз..Атрать, ул.Лесная, д.1 8 (83531)65-0-59 apni@alatr.cap.ru</w:t>
              </w:r>
            </w:hyperlink>
          </w:p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apni-atrat@mail.ru</w:t>
            </w:r>
          </w:p>
        </w:tc>
      </w:tr>
      <w:tr w:rsidR="00601896">
        <w:trPr>
          <w:trHeight w:val="426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«Порецкий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hyperlink r:id="rId23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429020, Чувашская Республика, с.Порецкое, ул. Октябрьск</w:t>
              </w:r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ая, д. 6 (83543) 2-15-67 porcson@porezk.cap.ru</w:t>
              </w:r>
            </w:hyperlink>
          </w:p>
        </w:tc>
      </w:tr>
      <w:tr w:rsidR="00601896">
        <w:trPr>
          <w:trHeight w:val="426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31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«Шумерлинский комплексный центр социального обслуживания населения» Министерства труда и социальной защиты Чувашской Республики 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429120, Чувашская Республика, г.Ш</w:t>
            </w:r>
            <w:r>
              <w:rPr>
                <w:rFonts w:ascii="Times New Roman" w:hAnsi="Times New Roman"/>
              </w:rPr>
              <w:t>умерля, пр. Мебельщиков, д. 9                (83536) 5-69-11 cson_shum@cap.ru</w:t>
            </w:r>
          </w:p>
        </w:tc>
      </w:tr>
      <w:tr w:rsidR="00601896">
        <w:trPr>
          <w:trHeight w:val="426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«Красночетайский центр социального обслуживания населения»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429040, Чува</w:t>
            </w:r>
            <w:r>
              <w:rPr>
                <w:rFonts w:ascii="Times New Roman" w:hAnsi="Times New Roman"/>
              </w:rPr>
              <w:t>шская Республика, с. Красные Четаи, пл. Победы, д.1 (83551) 2-12-11, krchet-cson@cap.ru</w:t>
            </w:r>
          </w:p>
        </w:tc>
      </w:tr>
      <w:tr w:rsidR="00601896">
        <w:trPr>
          <w:trHeight w:val="426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«Ядринский комплексный центр социального обслуживания населения» Министерства труда и социальной защиты Чувашской Республики ,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hyperlink r:id="rId24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429060, Чувашская Республика, г.Ядрин, ул. 30 лет Победы, д.29                         (83547) 2-25-31 cson_jad@cap.ru</w:t>
              </w:r>
            </w:hyperlink>
          </w:p>
          <w:p w:rsidR="00601896" w:rsidRDefault="00601896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01896">
        <w:trPr>
          <w:trHeight w:val="426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34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 xml:space="preserve">ное учреждение Чувашской Республики «Моргаушский центр социального обслуживания населения»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hyperlink r:id="rId25" w:history="1">
              <w:r>
                <w:rPr>
                  <w:rStyle w:val="ab"/>
                  <w:rFonts w:ascii="Times New Roman" w:hAnsi="Times New Roman"/>
                  <w:color w:val="auto"/>
                  <w:u w:val="none"/>
                </w:rPr>
                <w:t>429530, Чувашская Республика, с.Моргауши, ул. Мира, д. 6                   (83541) 6-23-38 cson_mrg@cap.ru</w:t>
              </w:r>
            </w:hyperlink>
          </w:p>
          <w:p w:rsidR="00601896" w:rsidRDefault="00601896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01896">
        <w:trPr>
          <w:trHeight w:val="426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35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«Шомиковский дом- инте</w:t>
            </w:r>
            <w:r>
              <w:rPr>
                <w:rFonts w:ascii="Times New Roman" w:hAnsi="Times New Roman"/>
              </w:rPr>
              <w:t xml:space="preserve">рнат»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429541, Чувашия, Моргаушский район, д.Шомиково, ул.Лесная, д.56                                                  8 (83540)2-72-27 shomik55@cbx.ru</w:t>
            </w:r>
          </w:p>
          <w:p w:rsidR="00601896" w:rsidRDefault="00601896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01896">
        <w:trPr>
          <w:trHeight w:val="426"/>
        </w:trPr>
        <w:tc>
          <w:tcPr>
            <w:tcW w:w="4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«Юськасинский дом-интернат для престарелых и инвалидов» Министерства труда и социальной защиты Чувашской Республики </w:t>
            </w:r>
          </w:p>
        </w:tc>
        <w:tc>
          <w:tcPr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896" w:rsidRDefault="00A72C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429534, Чувашия, Моргаушский район, с. Юськасы, ул. Центральная, д. 63                           </w:t>
            </w:r>
            <w:r>
              <w:rPr>
                <w:rFonts w:ascii="Times New Roman" w:hAnsi="Times New Roman"/>
              </w:rPr>
              <w:t xml:space="preserve">                                                 8 (83541) 6-05-66 mrgdint@cbx.ru</w:t>
            </w:r>
          </w:p>
          <w:p w:rsidR="00601896" w:rsidRDefault="00601896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601896" w:rsidRDefault="00601896">
      <w:pPr>
        <w:pStyle w:val="251"/>
        <w:shd w:val="clear" w:color="auto" w:fill="auto"/>
        <w:spacing w:line="276" w:lineRule="auto"/>
        <w:jc w:val="right"/>
        <w:rPr>
          <w:rFonts w:cs="Times New Roman"/>
          <w:b/>
          <w:sz w:val="26"/>
          <w:szCs w:val="26"/>
        </w:rPr>
      </w:pPr>
    </w:p>
    <w:p w:rsidR="00601896" w:rsidRDefault="00A72C82">
      <w:pPr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br w:type="page" w:clear="all"/>
      </w:r>
    </w:p>
    <w:p w:rsidR="00601896" w:rsidRDefault="00A72C82">
      <w:pPr>
        <w:spacing w:after="0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Таблица 4 - Количество респондентов организаций</w:t>
      </w:r>
    </w:p>
    <w:p w:rsidR="00601896" w:rsidRDefault="00601896">
      <w:pPr>
        <w:spacing w:after="0"/>
        <w:rPr>
          <w:rFonts w:ascii="Times New Roman" w:eastAsia="Times New Roman" w:hAnsi="Times New Roman"/>
          <w:sz w:val="26"/>
          <w:szCs w:val="26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6662"/>
        <w:gridCol w:w="1701"/>
      </w:tblGrid>
      <w:tr w:rsidR="00601896">
        <w:trPr>
          <w:trHeight w:val="893"/>
          <w:jc w:val="center"/>
        </w:trPr>
        <w:tc>
          <w:tcPr>
            <w:tcW w:w="988" w:type="dxa"/>
            <w:shd w:val="clear" w:color="auto" w:fill="DBE5F1" w:themeFill="accent1" w:themeFillTint="33"/>
          </w:tcPr>
          <w:p w:rsidR="00601896" w:rsidRDefault="00A72C82">
            <w:pPr>
              <w:widowControl w:val="0"/>
              <w:spacing w:after="0"/>
              <w:ind w:left="12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  <w:p w:rsidR="00601896" w:rsidRDefault="00A72C82">
            <w:pPr>
              <w:widowControl w:val="0"/>
              <w:spacing w:after="0"/>
              <w:ind w:left="12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п/п</w:t>
            </w:r>
          </w:p>
        </w:tc>
        <w:tc>
          <w:tcPr>
            <w:tcW w:w="6662" w:type="dxa"/>
            <w:shd w:val="clear" w:color="auto" w:fill="DBE5F1" w:themeFill="accent1" w:themeFillTint="33"/>
          </w:tcPr>
          <w:p w:rsidR="00601896" w:rsidRDefault="00A72C82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Наименование учреждения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:rsidR="00601896" w:rsidRDefault="00A72C82">
            <w:pPr>
              <w:widowControl w:val="0"/>
              <w:spacing w:after="0"/>
              <w:ind w:left="10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Количество респондентов, чел.</w:t>
            </w:r>
          </w:p>
          <w:p w:rsidR="00601896" w:rsidRDefault="00601896">
            <w:pPr>
              <w:widowControl w:val="0"/>
              <w:spacing w:after="0"/>
              <w:ind w:left="10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Автономное учреждение Чувашской Республики «Новочебоксарский комплексный центр социального обслуживания населения»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Автономное учреждение Чувашской Республики «Комплексный центр социального обслуживания населения г. Чебоксары»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«Алатырский комплексный центр социаль</w:t>
            </w:r>
            <w:r>
              <w:rPr>
                <w:rFonts w:ascii="Times New Roman" w:hAnsi="Times New Roman"/>
              </w:rPr>
              <w:t>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«Аликовский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«Атратский дом-интернат»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«Батыревский центр социального обслуживания населения» Министерства труда и соц</w:t>
            </w:r>
            <w:r>
              <w:rPr>
                <w:rFonts w:ascii="Times New Roman" w:hAnsi="Times New Roman"/>
              </w:rPr>
              <w:t>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«Вурнарский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«Ибресинский психоневрологический интернат»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«Ибресинский центр социального обслуживания населения» Министе</w:t>
            </w:r>
            <w:r>
              <w:rPr>
                <w:rFonts w:ascii="Times New Roman" w:hAnsi="Times New Roman"/>
              </w:rPr>
              <w:t>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«Канашский комплексный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131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«Карабай-Шемуршинский психоневрологический интернат»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«Калининский психоневрологический интернат» Министер</w:t>
            </w:r>
            <w:r>
              <w:rPr>
                <w:rFonts w:ascii="Times New Roman" w:hAnsi="Times New Roman"/>
              </w:rPr>
              <w:t>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«Козловский комплексный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</w:t>
            </w:r>
            <w:r>
              <w:rPr>
                <w:rFonts w:ascii="Times New Roman" w:hAnsi="Times New Roman"/>
              </w:rPr>
              <w:t>увашской Республики «Комсомольский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«Красноармейский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«Красночетайский центр социального обслуживани</w:t>
            </w:r>
            <w:r>
              <w:rPr>
                <w:rFonts w:ascii="Times New Roman" w:hAnsi="Times New Roman"/>
              </w:rPr>
              <w:t>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«Кугесьский детский дом-интернат для умственно отсталых детей»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«Кугесьский дом-интернат для престарелых и инвалидов»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57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«Мариинско-Посадский центр социального обслуживания</w:t>
            </w:r>
            <w:r>
              <w:rPr>
                <w:rFonts w:ascii="Times New Roman" w:hAnsi="Times New Roman"/>
              </w:rPr>
              <w:t xml:space="preserve">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«Моргаушский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«Порецкий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«Реабилитационный центр для детей»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Бюджетное учреждение Чувашской Республики «Социально-оздоровительный центр граждан пожилого возраста и инвалидов </w:t>
            </w:r>
            <w:r>
              <w:rPr>
                <w:rFonts w:ascii="Times New Roman" w:hAnsi="Times New Roman"/>
              </w:rPr>
              <w:t>«Вега»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«Социально-реабилитационный центр для несовершеннолетних г. Чебоксары»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«Тарханский психоневрологический интернат»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«Урмарский комплексный центр социального обслуживания населени</w:t>
            </w:r>
            <w:r>
              <w:rPr>
                <w:rFonts w:ascii="Times New Roman" w:hAnsi="Times New Roman"/>
              </w:rPr>
              <w:t>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«Цивильский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«Центр социального обслуживания населения Чебоксарского района»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«Шемуршинский центр социального обслужива</w:t>
            </w:r>
            <w:r>
              <w:rPr>
                <w:rFonts w:ascii="Times New Roman" w:hAnsi="Times New Roman"/>
              </w:rPr>
              <w:t>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«Шомиковский дом-интернат»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«Шумерлинский комплексный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189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«Юськасинский дом-интернат для прест</w:t>
            </w:r>
            <w:r>
              <w:rPr>
                <w:rFonts w:ascii="Times New Roman" w:hAnsi="Times New Roman"/>
              </w:rPr>
              <w:t>арелых и инвалидов»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«Ядринский комплексный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«Яльчикский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Бюджетное учреждение Чувашской Республики «Янтиковский центр социального обслуживания населения»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A72C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6662" w:type="dxa"/>
            <w:shd w:val="clear" w:color="auto" w:fill="FFFFFF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Казенное  учреждение Чувашской Республики «Республиканский центр социальной адаптации для ли</w:t>
            </w:r>
            <w:r>
              <w:rPr>
                <w:rFonts w:ascii="Times New Roman" w:hAnsi="Times New Roman"/>
              </w:rPr>
              <w:t>ц без определенного места жительства и занятий» Министерства труда и социальной защиты Чувашской Республики</w:t>
            </w:r>
          </w:p>
        </w:tc>
        <w:tc>
          <w:tcPr>
            <w:tcW w:w="1701" w:type="dxa"/>
            <w:shd w:val="clear" w:color="auto" w:fill="auto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601896">
        <w:trPr>
          <w:trHeight w:val="351"/>
          <w:jc w:val="center"/>
        </w:trPr>
        <w:tc>
          <w:tcPr>
            <w:tcW w:w="988" w:type="dxa"/>
            <w:shd w:val="clear" w:color="auto" w:fill="FFFFFF"/>
          </w:tcPr>
          <w:p w:rsidR="00601896" w:rsidRDefault="0060189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62" w:type="dxa"/>
          </w:tcPr>
          <w:p w:rsidR="00601896" w:rsidRDefault="00A72C82">
            <w:pPr>
              <w:tabs>
                <w:tab w:val="left" w:pos="993"/>
              </w:tabs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Всего</w:t>
            </w:r>
          </w:p>
        </w:tc>
        <w:tc>
          <w:tcPr>
            <w:tcW w:w="1701" w:type="dxa"/>
            <w:shd w:val="clear" w:color="auto" w:fill="FFFFFF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1 746</w:t>
            </w:r>
          </w:p>
        </w:tc>
      </w:tr>
    </w:tbl>
    <w:p w:rsidR="00601896" w:rsidRDefault="00601896">
      <w:pPr>
        <w:pStyle w:val="251"/>
        <w:shd w:val="clear" w:color="auto" w:fill="auto"/>
        <w:spacing w:line="276" w:lineRule="auto"/>
        <w:jc w:val="right"/>
        <w:rPr>
          <w:rFonts w:cs="Times New Roman"/>
          <w:b/>
          <w:sz w:val="26"/>
          <w:szCs w:val="26"/>
        </w:rPr>
      </w:pPr>
    </w:p>
    <w:p w:rsidR="00601896" w:rsidRDefault="00A72C82">
      <w:pPr>
        <w:pStyle w:val="1"/>
        <w:spacing w:line="276" w:lineRule="auto"/>
        <w:rPr>
          <w:sz w:val="26"/>
          <w:szCs w:val="26"/>
        </w:rPr>
      </w:pPr>
      <w:bookmarkStart w:id="29" w:name="_Toc11919575"/>
      <w:bookmarkStart w:id="30" w:name="_Toc19267109"/>
      <w:bookmarkStart w:id="31" w:name="_Toc211708383"/>
      <w:bookmarkStart w:id="32" w:name="_Toc381009451"/>
      <w:bookmarkStart w:id="33" w:name="_Toc5553489"/>
      <w:bookmarkStart w:id="34" w:name="_Toc5555015"/>
      <w:bookmarkEnd w:id="28"/>
      <w:r>
        <w:rPr>
          <w:sz w:val="26"/>
          <w:szCs w:val="26"/>
        </w:rPr>
        <w:t xml:space="preserve">4. </w:t>
      </w:r>
      <w:bookmarkEnd w:id="29"/>
      <w:bookmarkEnd w:id="30"/>
      <w:r>
        <w:rPr>
          <w:sz w:val="26"/>
          <w:szCs w:val="26"/>
        </w:rPr>
        <w:t>Результаты сбора и обобщения информации о качестве условий оказания услуг организациями социального обслуживания</w:t>
      </w:r>
      <w:bookmarkEnd w:id="31"/>
      <w:r>
        <w:rPr>
          <w:sz w:val="26"/>
          <w:szCs w:val="26"/>
        </w:rPr>
        <w:t xml:space="preserve"> </w:t>
      </w:r>
    </w:p>
    <w:p w:rsidR="00601896" w:rsidRDefault="00A72C82">
      <w:pPr>
        <w:pStyle w:val="2"/>
        <w:spacing w:line="276" w:lineRule="auto"/>
        <w:rPr>
          <w:sz w:val="26"/>
          <w:szCs w:val="26"/>
        </w:rPr>
      </w:pPr>
      <w:bookmarkStart w:id="35" w:name="_Toc11919576"/>
      <w:bookmarkStart w:id="36" w:name="_Toc19267110"/>
      <w:bookmarkStart w:id="37" w:name="_Toc211708384"/>
      <w:r>
        <w:rPr>
          <w:sz w:val="26"/>
          <w:szCs w:val="26"/>
        </w:rPr>
        <w:t>4</w:t>
      </w:r>
      <w:r>
        <w:rPr>
          <w:sz w:val="26"/>
          <w:szCs w:val="26"/>
        </w:rPr>
        <w:t>.1. Результаты по критерию 1 «</w:t>
      </w:r>
      <w:bookmarkEnd w:id="32"/>
      <w:r>
        <w:rPr>
          <w:sz w:val="26"/>
          <w:szCs w:val="26"/>
        </w:rPr>
        <w:t>Открытость и доступность информации об организации социальной сферы»</w:t>
      </w:r>
      <w:bookmarkEnd w:id="33"/>
      <w:bookmarkEnd w:id="34"/>
      <w:bookmarkEnd w:id="35"/>
      <w:bookmarkEnd w:id="36"/>
      <w:bookmarkEnd w:id="37"/>
    </w:p>
    <w:p w:rsidR="00601896" w:rsidRDefault="00A72C82">
      <w:pPr>
        <w:widowControl w:val="0"/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Таблица 5 - Результаты по критерию 1</w:t>
      </w:r>
    </w:p>
    <w:p w:rsidR="00601896" w:rsidRDefault="00601896">
      <w:pPr>
        <w:widowControl w:val="0"/>
        <w:spacing w:after="0"/>
        <w:rPr>
          <w:rFonts w:ascii="Times New Roman" w:hAnsi="Times New Roman"/>
          <w:bCs/>
          <w:iCs/>
          <w:sz w:val="26"/>
          <w:szCs w:val="26"/>
        </w:rPr>
      </w:pPr>
    </w:p>
    <w:tbl>
      <w:tblPr>
        <w:tblW w:w="9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1559"/>
        <w:gridCol w:w="1560"/>
        <w:gridCol w:w="1577"/>
        <w:gridCol w:w="1005"/>
      </w:tblGrid>
      <w:tr w:rsidR="00601896">
        <w:trPr>
          <w:trHeight w:val="1408"/>
          <w:jc w:val="center"/>
        </w:trPr>
        <w:tc>
          <w:tcPr>
            <w:tcW w:w="3827" w:type="dxa"/>
            <w:shd w:val="clear" w:color="000000" w:fill="DCE6F1"/>
            <w:hideMark/>
          </w:tcPr>
          <w:p w:rsidR="00601896" w:rsidRDefault="00A72C82">
            <w:pPr>
              <w:spacing w:after="0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 организации</w:t>
            </w:r>
          </w:p>
        </w:tc>
        <w:tc>
          <w:tcPr>
            <w:tcW w:w="1559" w:type="dxa"/>
            <w:shd w:val="clear" w:color="000000" w:fill="DCE6F1"/>
            <w:hideMark/>
          </w:tcPr>
          <w:p w:rsidR="00601896" w:rsidRDefault="00A72C82">
            <w:pPr>
              <w:spacing w:after="0"/>
              <w:ind w:left="-75" w:right="-67" w:hanging="12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 1.1.</w:t>
            </w:r>
          </w:p>
        </w:tc>
        <w:tc>
          <w:tcPr>
            <w:tcW w:w="1560" w:type="dxa"/>
            <w:shd w:val="clear" w:color="000000" w:fill="DCE6F1"/>
            <w:hideMark/>
          </w:tcPr>
          <w:p w:rsidR="00601896" w:rsidRDefault="00A72C82">
            <w:pPr>
              <w:spacing w:after="0"/>
              <w:ind w:left="-108" w:right="-104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 1.2.</w:t>
            </w:r>
          </w:p>
        </w:tc>
        <w:tc>
          <w:tcPr>
            <w:tcW w:w="1577" w:type="dxa"/>
            <w:shd w:val="clear" w:color="000000" w:fill="DCE6F1"/>
            <w:hideMark/>
          </w:tcPr>
          <w:p w:rsidR="00601896" w:rsidRDefault="00A72C82">
            <w:pPr>
              <w:spacing w:after="0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 1.3.</w:t>
            </w:r>
          </w:p>
          <w:p w:rsidR="00601896" w:rsidRDefault="00601896">
            <w:pPr>
              <w:spacing w:after="0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005" w:type="dxa"/>
            <w:shd w:val="clear" w:color="000000" w:fill="DCE6F1"/>
            <w:hideMark/>
          </w:tcPr>
          <w:p w:rsidR="00601896" w:rsidRDefault="00A72C82">
            <w:pPr>
              <w:spacing w:after="0"/>
              <w:ind w:left="-99" w:right="-131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Итого баллов по критерию 1</w:t>
            </w:r>
          </w:p>
        </w:tc>
      </w:tr>
      <w:tr w:rsidR="00601896">
        <w:trPr>
          <w:trHeight w:val="380"/>
          <w:jc w:val="center"/>
        </w:trPr>
        <w:tc>
          <w:tcPr>
            <w:tcW w:w="3827" w:type="dxa"/>
            <w:shd w:val="clear" w:color="000000" w:fill="DBE5F1"/>
            <w:vAlign w:val="center"/>
            <w:hideMark/>
          </w:tcPr>
          <w:p w:rsidR="00601896" w:rsidRDefault="00A72C82">
            <w:pPr>
              <w:spacing w:after="0"/>
              <w:ind w:right="-146" w:hanging="93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Максимальный балл</w:t>
            </w:r>
          </w:p>
        </w:tc>
        <w:tc>
          <w:tcPr>
            <w:tcW w:w="1559" w:type="dxa"/>
            <w:shd w:val="clear" w:color="000000" w:fill="DBE5F1"/>
            <w:vAlign w:val="center"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30</w:t>
            </w:r>
          </w:p>
        </w:tc>
        <w:tc>
          <w:tcPr>
            <w:tcW w:w="1560" w:type="dxa"/>
            <w:shd w:val="clear" w:color="000000" w:fill="DBE5F1"/>
            <w:noWrap/>
            <w:vAlign w:val="center"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30</w:t>
            </w:r>
          </w:p>
        </w:tc>
        <w:tc>
          <w:tcPr>
            <w:tcW w:w="1577" w:type="dxa"/>
            <w:shd w:val="clear" w:color="000000" w:fill="DBE5F1"/>
            <w:noWrap/>
            <w:vAlign w:val="center"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40</w:t>
            </w:r>
          </w:p>
        </w:tc>
        <w:tc>
          <w:tcPr>
            <w:tcW w:w="1005" w:type="dxa"/>
            <w:shd w:val="clear" w:color="000000" w:fill="DBE5F1"/>
            <w:noWrap/>
            <w:vAlign w:val="center"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100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1.АУ «Новочебоксарский комплексный центр социального обслуживания населения»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39,24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99,24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29,25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39,34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98,59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4.БУ «Аликовский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29,25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99,25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5.БУ  «Атратский дом-интернат»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25,71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95,71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6.БУ «Батыревский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29,29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99,29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7.БУ «Вурнарский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97,00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8.БУ «Ибресинский психоневрологический интернат»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25,71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95,71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9.БУ «Ибресинский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27,75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97,75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10.БУ «Канашский комплексный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38,22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98,22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11.БУ «Карабай-Шемуршинский психоневрологический интернат»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29,29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99,29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12.БУ «Калининский психоневрологический интернат»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28,57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98,57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29,25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99,25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14.БУ «Комсомольский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29,25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99,25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15.БУ «Красноармейский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26,25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96,25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16.БУ «Красночетайский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17.БУ «Кугесьский детский дом-интернат для умственно отсталых детей»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18.БУ «Кугесьский дом-интернат для престарелых и инвалидов»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29,29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99,29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19.БУ «Мариинско-Посадский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20.БУ «Моргаушский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28,50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98,50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21.БУ «Порецкий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39,41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99,41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 БУ «Реабилитационный центр для детей»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37,78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97,78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27,86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36,78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94,64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39,71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99,71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25.БУ «Тарханский психоневрологический интернат»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29,29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99,29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26.БУ «Урмарский комплексный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26,25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96,25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27.БУ «Цивильский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39,52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99,52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28.БУ «Центр социального обслуживания населения Чебоксарского района»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29,25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99,25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29.БУ «Шемуршинский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27,75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38,18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95,93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30.БУ «Шомиковский дом - интернат»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23,57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93,57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39,77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99,77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32.БУ «Юськасинский дом-интернат для престарелых и инвалидов»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29,29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99,29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33.БУ «Ядринский комплексный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34.БУ «Яльчикский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94,00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35.БУ «Янтиковский центр социального обслуживания населения»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29,25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99,25</w:t>
            </w:r>
          </w:p>
        </w:tc>
      </w:tr>
      <w:tr w:rsidR="00601896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29,29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99,29</w:t>
            </w:r>
          </w:p>
        </w:tc>
      </w:tr>
    </w:tbl>
    <w:p w:rsidR="00601896" w:rsidRDefault="00601896">
      <w:pPr>
        <w:widowControl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601896" w:rsidRDefault="00A72C82">
      <w:pPr>
        <w:spacing w:after="0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38" w:name="_Toc19267111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Выводы по результатам оценки (по критерию 1):</w:t>
      </w:r>
    </w:p>
    <w:p w:rsidR="00601896" w:rsidRDefault="00A72C82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Средняя оценка по всем организациям по критерию 1 составила 9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8,28 балла.  Средняя оценка государственных организаций составила 97,75 балла. В целом оценки организаций варьируется от 94 до 100 баллов. 5 организаций набрали максимально возможные 100 баллов. </w:t>
      </w:r>
    </w:p>
    <w:p w:rsidR="00601896" w:rsidRDefault="00A72C82">
      <w:pPr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Анализ информации, размещённой на информационных стендах и н</w:t>
      </w:r>
      <w:r>
        <w:rPr>
          <w:rFonts w:ascii="Times New Roman" w:hAnsi="Times New Roman"/>
          <w:bCs/>
          <w:iCs/>
          <w:sz w:val="26"/>
          <w:szCs w:val="26"/>
        </w:rPr>
        <w:t xml:space="preserve">а официальных сайтах </w:t>
      </w:r>
      <w:r>
        <w:rPr>
          <w:rFonts w:ascii="Times New Roman" w:hAnsi="Times New Roman"/>
          <w:sz w:val="26"/>
          <w:szCs w:val="26"/>
        </w:rPr>
        <w:t xml:space="preserve">организаций социального обслуживания Чувашской Республики </w:t>
      </w:r>
      <w:r>
        <w:rPr>
          <w:rFonts w:ascii="Times New Roman" w:hAnsi="Times New Roman"/>
          <w:bCs/>
          <w:iCs/>
          <w:sz w:val="26"/>
          <w:szCs w:val="26"/>
        </w:rPr>
        <w:t>показал:</w:t>
      </w:r>
    </w:p>
    <w:p w:rsidR="00601896" w:rsidRDefault="00A72C82">
      <w:pPr>
        <w:pStyle w:val="af1"/>
        <w:numPr>
          <w:ilvl w:val="0"/>
          <w:numId w:val="6"/>
        </w:numPr>
        <w:spacing w:after="0" w:line="276" w:lineRule="auto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сайты организаций оформлены в соответствии с требованиями Приказа Министерства труда и социальной защиты РФ от 28.03.2025 N 163н «Об утверждении порядка размещения и об</w:t>
      </w:r>
      <w:r>
        <w:rPr>
          <w:bCs/>
          <w:iCs/>
          <w:sz w:val="26"/>
          <w:szCs w:val="26"/>
        </w:rPr>
        <w:t>новления информации о поставщике социальных услуг, включая требования к содержанию и форме предоставления указанной информации, на официальном сайте поставщика социальных услуг в информационно - телекоммуникационной сети «Интернет»;</w:t>
      </w:r>
    </w:p>
    <w:p w:rsidR="00601896" w:rsidRDefault="00A72C82">
      <w:pPr>
        <w:pStyle w:val="af1"/>
        <w:numPr>
          <w:ilvl w:val="0"/>
          <w:numId w:val="6"/>
        </w:numPr>
        <w:spacing w:after="0" w:line="276" w:lineRule="auto"/>
        <w:rPr>
          <w:sz w:val="26"/>
          <w:szCs w:val="26"/>
        </w:rPr>
      </w:pPr>
      <w:r>
        <w:rPr>
          <w:rFonts w:eastAsiaTheme="minorHAnsi"/>
          <w:sz w:val="26"/>
          <w:szCs w:val="26"/>
        </w:rPr>
        <w:t>все сайты государственн</w:t>
      </w:r>
      <w:r>
        <w:rPr>
          <w:rFonts w:eastAsiaTheme="minorHAnsi"/>
          <w:sz w:val="26"/>
          <w:szCs w:val="26"/>
        </w:rPr>
        <w:t xml:space="preserve">ых организаций оформлены на Социальном портале Чувашской Республики </w:t>
      </w:r>
      <w:hyperlink r:id="rId26" w:history="1">
        <w:r>
          <w:rPr>
            <w:rStyle w:val="ab"/>
            <w:rFonts w:eastAsiaTheme="minorHAnsi"/>
            <w:sz w:val="26"/>
            <w:szCs w:val="26"/>
          </w:rPr>
          <w:t>https://soc.cap.ru</w:t>
        </w:r>
      </w:hyperlink>
      <w:r>
        <w:rPr>
          <w:rFonts w:eastAsiaTheme="minorHAnsi"/>
          <w:sz w:val="26"/>
          <w:szCs w:val="26"/>
        </w:rPr>
        <w:t>.  Эти сайты имеют единую удобную структуру и навигацию, на них имеется версия для лиц с нарушением зрения.</w:t>
      </w:r>
    </w:p>
    <w:p w:rsidR="00601896" w:rsidRDefault="00A72C82">
      <w:pPr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Наиболее часто встречающимс</w:t>
      </w:r>
      <w:r>
        <w:rPr>
          <w:rFonts w:ascii="Times New Roman" w:hAnsi="Times New Roman"/>
          <w:bCs/>
          <w:iCs/>
          <w:sz w:val="26"/>
          <w:szCs w:val="26"/>
        </w:rPr>
        <w:t xml:space="preserve">я дефицитом на официальных сайтах организаций являются: </w:t>
      </w:r>
    </w:p>
    <w:p w:rsidR="00601896" w:rsidRDefault="00A72C82">
      <w:pPr>
        <w:pStyle w:val="af1"/>
        <w:numPr>
          <w:ilvl w:val="0"/>
          <w:numId w:val="9"/>
        </w:numPr>
        <w:spacing w:after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</w:t>
      </w:r>
      <w:r>
        <w:rPr>
          <w:bCs/>
          <w:iCs/>
          <w:sz w:val="26"/>
          <w:szCs w:val="26"/>
        </w:rPr>
        <w:t>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</w:r>
    </w:p>
    <w:p w:rsidR="00601896" w:rsidRDefault="00A72C82">
      <w:pPr>
        <w:pStyle w:val="af1"/>
        <w:numPr>
          <w:ilvl w:val="0"/>
          <w:numId w:val="9"/>
        </w:numPr>
        <w:spacing w:after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о количестве свободных мест для при</w:t>
      </w:r>
      <w:r>
        <w:rPr>
          <w:bCs/>
          <w:iCs/>
          <w:sz w:val="26"/>
          <w:szCs w:val="26"/>
        </w:rPr>
        <w:t>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</w:t>
      </w:r>
      <w:r>
        <w:rPr>
          <w:bCs/>
          <w:iCs/>
          <w:sz w:val="26"/>
          <w:szCs w:val="26"/>
        </w:rPr>
        <w:t>я за плату, частичную плату в соответствии с договорами о предоставлении социальных услуг за счет средств физических лиц и (или) юридических лиц;</w:t>
      </w:r>
    </w:p>
    <w:p w:rsidR="00601896" w:rsidRDefault="00A72C82">
      <w:pPr>
        <w:pStyle w:val="af1"/>
        <w:numPr>
          <w:ilvl w:val="0"/>
          <w:numId w:val="9"/>
        </w:numPr>
        <w:spacing w:after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об объеме предоставляемых социальных услуг за счет бюджетных ассигнований бюджетов субъектов Российской Федера</w:t>
      </w:r>
      <w:r>
        <w:rPr>
          <w:bCs/>
          <w:iCs/>
          <w:sz w:val="26"/>
          <w:szCs w:val="26"/>
        </w:rPr>
        <w:t>ции и за плату, частичную плату в соответствии с договорами о предоставлении социальных услуг за счет средств физических лиц и (или) юридических лиц;</w:t>
      </w:r>
    </w:p>
    <w:p w:rsidR="00601896" w:rsidRDefault="00A72C82">
      <w:pPr>
        <w:pStyle w:val="af1"/>
        <w:numPr>
          <w:ilvl w:val="0"/>
          <w:numId w:val="9"/>
        </w:numPr>
        <w:spacing w:after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о финансово-хозяйственной деятельности (с приложением электронного образа плана финансово-хозяйственной де</w:t>
      </w:r>
      <w:r>
        <w:rPr>
          <w:bCs/>
          <w:iCs/>
          <w:sz w:val="26"/>
          <w:szCs w:val="26"/>
        </w:rPr>
        <w:t>ятельности).</w:t>
      </w:r>
    </w:p>
    <w:p w:rsidR="00601896" w:rsidRDefault="00A72C82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Также изучалась информация об о</w:t>
      </w:r>
      <w:r>
        <w:rPr>
          <w:rFonts w:ascii="Times New Roman" w:hAnsi="Times New Roman"/>
          <w:sz w:val="26"/>
          <w:szCs w:val="26"/>
        </w:rPr>
        <w:t>рганизации взаимодействия:</w:t>
      </w:r>
    </w:p>
    <w:p w:rsidR="00601896" w:rsidRDefault="00A72C82">
      <w:pPr>
        <w:pStyle w:val="af1"/>
        <w:numPr>
          <w:ilvl w:val="0"/>
          <w:numId w:val="7"/>
        </w:num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>по телефону (наличие контактных телефонов);</w:t>
      </w:r>
    </w:p>
    <w:p w:rsidR="00601896" w:rsidRDefault="00A72C82">
      <w:pPr>
        <w:pStyle w:val="af1"/>
        <w:numPr>
          <w:ilvl w:val="0"/>
          <w:numId w:val="7"/>
        </w:num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>по электронной почте (наличие одного или нескольких электронных адресов);</w:t>
      </w:r>
    </w:p>
    <w:p w:rsidR="00601896" w:rsidRDefault="00A72C82">
      <w:pPr>
        <w:pStyle w:val="af1"/>
        <w:numPr>
          <w:ilvl w:val="0"/>
          <w:numId w:val="7"/>
        </w:num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с помощью электронных сервисов - </w:t>
      </w:r>
      <w:r>
        <w:rPr>
          <w:sz w:val="26"/>
          <w:szCs w:val="26"/>
          <w:shd w:val="clear" w:color="auto" w:fill="FFFFFF"/>
        </w:rPr>
        <w:t>форма для подачи электронного обра</w:t>
      </w:r>
      <w:r>
        <w:rPr>
          <w:sz w:val="26"/>
          <w:szCs w:val="26"/>
          <w:shd w:val="clear" w:color="auto" w:fill="FFFFFF"/>
        </w:rPr>
        <w:t>щения, жалобы или предложения; раздел «Часто задаваемые вопросы»; получение консультации по оказываемым услугам и прочее</w:t>
      </w:r>
      <w:r>
        <w:rPr>
          <w:sz w:val="26"/>
          <w:szCs w:val="26"/>
        </w:rPr>
        <w:t>;</w:t>
      </w:r>
    </w:p>
    <w:p w:rsidR="00601896" w:rsidRDefault="00A72C82">
      <w:pPr>
        <w:pStyle w:val="af1"/>
        <w:numPr>
          <w:ilvl w:val="0"/>
          <w:numId w:val="7"/>
        </w:num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>наличие и функционирование анкеты для опроса по вопросам качества условий оказания услуг или гиперссылка на нее;</w:t>
      </w:r>
    </w:p>
    <w:p w:rsidR="00601896" w:rsidRDefault="00A72C82">
      <w:pPr>
        <w:pStyle w:val="af1"/>
        <w:numPr>
          <w:ilvl w:val="0"/>
          <w:numId w:val="7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наличие иных способов</w:t>
      </w:r>
      <w:r>
        <w:rPr>
          <w:sz w:val="26"/>
          <w:szCs w:val="26"/>
        </w:rPr>
        <w:t xml:space="preserve"> взаимодействия: чат-бот с получателями услуги, ссылки на социальные сети, ссылка на формирование заявления через личный кабинет Социального портала Чувашской Республики.</w:t>
      </w:r>
    </w:p>
    <w:p w:rsidR="00601896" w:rsidRDefault="00A72C82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каждой государственной организации обеспечено наличие и функционирование не менее 5</w:t>
      </w:r>
      <w:r>
        <w:rPr>
          <w:rFonts w:ascii="Times New Roman" w:hAnsi="Times New Roman"/>
          <w:sz w:val="26"/>
          <w:szCs w:val="26"/>
        </w:rPr>
        <w:t xml:space="preserve"> дистанционных способов обратной связи.</w:t>
      </w:r>
    </w:p>
    <w:p w:rsidR="00601896" w:rsidRDefault="00A72C82">
      <w:pPr>
        <w:pStyle w:val="2"/>
        <w:spacing w:line="276" w:lineRule="auto"/>
        <w:rPr>
          <w:sz w:val="26"/>
          <w:szCs w:val="26"/>
        </w:rPr>
      </w:pPr>
      <w:bookmarkStart w:id="39" w:name="_Toc211708385"/>
      <w:r>
        <w:rPr>
          <w:sz w:val="26"/>
          <w:szCs w:val="26"/>
        </w:rPr>
        <w:t>4.2. Результаты по критерию 2 «Комфортность условий предоставления услуг, в том числе время ожидания предоставления услуг»</w:t>
      </w:r>
      <w:bookmarkEnd w:id="38"/>
      <w:bookmarkEnd w:id="39"/>
    </w:p>
    <w:p w:rsidR="00601896" w:rsidRDefault="00A72C82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6 - Результаты по критерию 2</w:t>
      </w:r>
    </w:p>
    <w:p w:rsidR="00601896" w:rsidRDefault="00601896">
      <w:pPr>
        <w:spacing w:after="0"/>
        <w:jc w:val="right"/>
        <w:rPr>
          <w:rFonts w:ascii="Times New Roman" w:hAnsi="Times New Roman"/>
          <w:b/>
          <w:bCs/>
          <w:iCs/>
          <w:sz w:val="26"/>
          <w:szCs w:val="26"/>
        </w:rPr>
      </w:pPr>
    </w:p>
    <w:tbl>
      <w:tblPr>
        <w:tblW w:w="97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8"/>
        <w:gridCol w:w="1587"/>
        <w:gridCol w:w="1390"/>
        <w:gridCol w:w="1417"/>
        <w:gridCol w:w="1242"/>
      </w:tblGrid>
      <w:tr w:rsidR="00601896">
        <w:trPr>
          <w:trHeight w:val="2811"/>
          <w:jc w:val="center"/>
        </w:trPr>
        <w:tc>
          <w:tcPr>
            <w:tcW w:w="4078" w:type="dxa"/>
            <w:shd w:val="clear" w:color="000000" w:fill="DCE6F1"/>
          </w:tcPr>
          <w:p w:rsidR="00601896" w:rsidRDefault="00A72C82">
            <w:pPr>
              <w:spacing w:after="0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 организации</w:t>
            </w:r>
          </w:p>
          <w:p w:rsidR="00601896" w:rsidRDefault="00601896">
            <w:pPr>
              <w:spacing w:after="0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587" w:type="dxa"/>
            <w:shd w:val="clear" w:color="000000" w:fill="DCE6F1"/>
            <w:hideMark/>
          </w:tcPr>
          <w:p w:rsidR="00601896" w:rsidRDefault="00A72C82">
            <w:pPr>
              <w:spacing w:after="0"/>
              <w:ind w:left="-75" w:right="-67" w:hanging="12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</w:t>
            </w:r>
          </w:p>
          <w:p w:rsidR="00601896" w:rsidRDefault="00A72C82">
            <w:pPr>
              <w:spacing w:after="0"/>
              <w:ind w:left="-75" w:right="-67" w:hanging="12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2.1.</w:t>
            </w:r>
          </w:p>
          <w:p w:rsidR="00601896" w:rsidRDefault="00601896">
            <w:pPr>
              <w:spacing w:after="0"/>
              <w:ind w:left="-75" w:right="-67" w:hanging="12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390" w:type="dxa"/>
            <w:shd w:val="clear" w:color="000000" w:fill="DCE6F1"/>
          </w:tcPr>
          <w:p w:rsidR="00601896" w:rsidRDefault="00A72C82">
            <w:pPr>
              <w:spacing w:after="0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 2.2.</w:t>
            </w:r>
          </w:p>
        </w:tc>
        <w:tc>
          <w:tcPr>
            <w:tcW w:w="1417" w:type="dxa"/>
            <w:shd w:val="clear" w:color="000000" w:fill="DCE6F1"/>
            <w:hideMark/>
          </w:tcPr>
          <w:p w:rsidR="00601896" w:rsidRDefault="00A72C82">
            <w:pPr>
              <w:spacing w:after="0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</w:t>
            </w:r>
          </w:p>
          <w:p w:rsidR="00601896" w:rsidRDefault="00A72C82">
            <w:pPr>
              <w:spacing w:after="0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2.3.</w:t>
            </w:r>
          </w:p>
          <w:p w:rsidR="00601896" w:rsidRDefault="00601896">
            <w:pPr>
              <w:spacing w:after="0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242" w:type="dxa"/>
            <w:shd w:val="clear" w:color="000000" w:fill="DCE6F1"/>
            <w:hideMark/>
          </w:tcPr>
          <w:p w:rsidR="00601896" w:rsidRDefault="00A72C82">
            <w:pPr>
              <w:spacing w:after="0"/>
              <w:ind w:left="-99" w:right="-131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Итого баллов по критерию 2</w:t>
            </w:r>
          </w:p>
          <w:p w:rsidR="00601896" w:rsidRDefault="00A72C82">
            <w:pPr>
              <w:spacing w:after="0"/>
              <w:ind w:left="-99" w:right="-131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(</w:t>
            </w:r>
            <w:r>
              <w:rPr>
                <w:rFonts w:ascii="Times New Roman" w:hAnsi="Times New Roman"/>
                <w:b/>
              </w:rPr>
              <w:t>К</w:t>
            </w:r>
            <w:r>
              <w:rPr>
                <w:rFonts w:ascii="Times New Roman" w:hAnsi="Times New Roman"/>
                <w:b/>
                <w:vertAlign w:val="superscript"/>
              </w:rPr>
              <w:t>2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)</w:t>
            </w:r>
          </w:p>
        </w:tc>
      </w:tr>
      <w:tr w:rsidR="00601896">
        <w:trPr>
          <w:trHeight w:val="735"/>
          <w:jc w:val="center"/>
        </w:trPr>
        <w:tc>
          <w:tcPr>
            <w:tcW w:w="4078" w:type="dxa"/>
            <w:shd w:val="clear" w:color="000000" w:fill="DBE5F1"/>
          </w:tcPr>
          <w:p w:rsidR="00601896" w:rsidRDefault="00A72C82">
            <w:pPr>
              <w:spacing w:after="0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Максимальный балл</w:t>
            </w:r>
          </w:p>
        </w:tc>
        <w:tc>
          <w:tcPr>
            <w:tcW w:w="1587" w:type="dxa"/>
            <w:shd w:val="clear" w:color="000000" w:fill="DBE5F1"/>
            <w:vAlign w:val="center"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30</w:t>
            </w:r>
          </w:p>
        </w:tc>
        <w:tc>
          <w:tcPr>
            <w:tcW w:w="1390" w:type="dxa"/>
            <w:shd w:val="clear" w:color="000000" w:fill="DBE5F1"/>
            <w:vAlign w:val="center"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40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30</w:t>
            </w:r>
          </w:p>
        </w:tc>
        <w:tc>
          <w:tcPr>
            <w:tcW w:w="1242" w:type="dxa"/>
            <w:shd w:val="clear" w:color="000000" w:fill="DBE5F1"/>
            <w:noWrap/>
            <w:vAlign w:val="center"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bookmarkStart w:id="40" w:name="_Toc11919577"/>
            <w:bookmarkStart w:id="41" w:name="_Toc19267112"/>
            <w:r>
              <w:rPr>
                <w:rFonts w:ascii="Times New Roman" w:hAnsi="Times New Roman"/>
              </w:rPr>
              <w:t>1.АУ «Новочебоксарский комплексный центр социального обслуживания населения»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29,32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99,32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39,27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29,18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98,45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4.БУ «Аликовский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5.БУ  «Атратский дом-интернат»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6.БУ «Батыревский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28,85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98,85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7.БУ «Вурнарский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8.БУ «Ибресинский психоневрологический интернат»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9.БУ «Ибресинский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10.БУ «Канашский комплексный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37,56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29,31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96,87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11.БУ «Карабай-Шемуршинский психоневрологический интернат»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36,92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25,38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92,31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12.БУ «Калининский психоневрологический интернат»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14.БУ «Комсомольский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15.БУ «Красноармейский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16.БУ «Красночетайский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17.БУ «Кугесьский детский дом-интернат для умственно отсталых детей»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18.БУ «Кугесьский дом-интернат для престарелых и инвалидов»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39,30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99,30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19.БУ «Мариинско-Посадский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20.БУ «Моргаушский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21.БУ «Порецкий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29,71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99,71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 БУ «Реабилитационный центр для детей»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31,11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26,67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87,78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38,52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28,89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97,41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38,59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29,29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97,88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25.БУ «Тарханский психоневрологический интернат»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26.БУ «Урмарский комплексный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39,05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99,05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27.БУ «Цивильский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39,09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28,64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97,73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28.БУ «Центр социального обслуживания населения Чебоксарского района»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38,75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98,75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29.БУ «Шемуршинский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30.БУ «Шомиковский дом - интернат»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32.БУ «Юськасинский дом-интернат для престарелых и инвалидов»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33.БУ «Ядринский комплексный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34.БУ «Яльчикский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35.БУ «Янтиковский центр социального обслуживания населения»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9"/>
          <w:jc w:val="center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39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</w:tbl>
    <w:p w:rsidR="00601896" w:rsidRDefault="00601896">
      <w:pPr>
        <w:spacing w:after="0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01896" w:rsidRDefault="00601896">
      <w:pPr>
        <w:spacing w:after="0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01896" w:rsidRDefault="00A72C82">
      <w:pPr>
        <w:spacing w:after="0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Выводы по результатам оценки (по критерию 2):</w:t>
      </w:r>
    </w:p>
    <w:p w:rsidR="00601896" w:rsidRDefault="00A72C82">
      <w:pPr>
        <w:spacing w:after="0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Средняя оценка по всем организациям по критерию 2 составила 98,96 балла.</w:t>
      </w:r>
    </w:p>
    <w:p w:rsidR="00601896" w:rsidRDefault="00A72C82">
      <w:pPr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Оценка критерия показала,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что в организациях созданы и стараются создавать необходимые условия комфортности. 22 организации набрали макси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мальные 100 баллов по данному критерию. </w:t>
      </w:r>
    </w:p>
    <w:p w:rsidR="00601896" w:rsidRDefault="00601896">
      <w:pPr>
        <w:pStyle w:val="2"/>
        <w:spacing w:line="276" w:lineRule="auto"/>
        <w:rPr>
          <w:sz w:val="26"/>
          <w:szCs w:val="26"/>
        </w:rPr>
      </w:pPr>
    </w:p>
    <w:p w:rsidR="00601896" w:rsidRDefault="00A72C82">
      <w:pPr>
        <w:rPr>
          <w:rFonts w:ascii="Times New Roman" w:eastAsia="Times New Roman" w:hAnsi="Times New Roman"/>
          <w:b/>
          <w:bCs/>
          <w:iCs/>
          <w:sz w:val="26"/>
          <w:szCs w:val="26"/>
        </w:rPr>
      </w:pPr>
      <w:r>
        <w:rPr>
          <w:sz w:val="26"/>
          <w:szCs w:val="26"/>
        </w:rPr>
        <w:br w:type="page" w:clear="all"/>
      </w:r>
    </w:p>
    <w:p w:rsidR="00601896" w:rsidRDefault="00A72C82">
      <w:pPr>
        <w:pStyle w:val="2"/>
        <w:spacing w:line="276" w:lineRule="auto"/>
        <w:rPr>
          <w:sz w:val="26"/>
          <w:szCs w:val="26"/>
        </w:rPr>
      </w:pPr>
      <w:bookmarkStart w:id="42" w:name="_Toc211708386"/>
      <w:r>
        <w:rPr>
          <w:sz w:val="26"/>
          <w:szCs w:val="26"/>
        </w:rPr>
        <w:t>4.3. Результаты по критерию 3 «Доступность услуг для инвалидов»</w:t>
      </w:r>
      <w:bookmarkEnd w:id="40"/>
      <w:bookmarkEnd w:id="41"/>
      <w:bookmarkEnd w:id="42"/>
    </w:p>
    <w:p w:rsidR="00601896" w:rsidRDefault="00A72C82">
      <w:pPr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Таблица 7 -  Результаты по критерию 3</w:t>
      </w:r>
    </w:p>
    <w:p w:rsidR="00601896" w:rsidRDefault="00601896">
      <w:pPr>
        <w:spacing w:after="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417"/>
        <w:gridCol w:w="1559"/>
        <w:gridCol w:w="1560"/>
        <w:gridCol w:w="992"/>
      </w:tblGrid>
      <w:tr w:rsidR="00601896">
        <w:trPr>
          <w:trHeight w:val="1406"/>
          <w:jc w:val="center"/>
        </w:trPr>
        <w:tc>
          <w:tcPr>
            <w:tcW w:w="3823" w:type="dxa"/>
            <w:shd w:val="clear" w:color="000000" w:fill="DCE6F1"/>
            <w:hideMark/>
          </w:tcPr>
          <w:p w:rsidR="00601896" w:rsidRDefault="00A72C82">
            <w:pPr>
              <w:spacing w:after="0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 организации</w:t>
            </w:r>
          </w:p>
        </w:tc>
        <w:tc>
          <w:tcPr>
            <w:tcW w:w="1417" w:type="dxa"/>
            <w:shd w:val="clear" w:color="000000" w:fill="DCE6F1"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 3.1.</w:t>
            </w:r>
          </w:p>
        </w:tc>
        <w:tc>
          <w:tcPr>
            <w:tcW w:w="1559" w:type="dxa"/>
            <w:shd w:val="clear" w:color="000000" w:fill="DCE6F1"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 3.2.</w:t>
            </w:r>
          </w:p>
        </w:tc>
        <w:tc>
          <w:tcPr>
            <w:tcW w:w="1560" w:type="dxa"/>
            <w:shd w:val="clear" w:color="000000" w:fill="DCE6F1"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</w:t>
            </w:r>
          </w:p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3.3.</w:t>
            </w:r>
          </w:p>
          <w:p w:rsidR="00601896" w:rsidRDefault="00601896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shd w:val="clear" w:color="000000" w:fill="DCE6F1"/>
            <w:vAlign w:val="center"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Итого баллов по критерию 3</w:t>
            </w:r>
          </w:p>
        </w:tc>
      </w:tr>
      <w:tr w:rsidR="00601896">
        <w:trPr>
          <w:trHeight w:val="380"/>
          <w:jc w:val="center"/>
        </w:trPr>
        <w:tc>
          <w:tcPr>
            <w:tcW w:w="3823" w:type="dxa"/>
            <w:shd w:val="clear" w:color="000000" w:fill="DBE5F1"/>
            <w:vAlign w:val="center"/>
            <w:hideMark/>
          </w:tcPr>
          <w:p w:rsidR="00601896" w:rsidRDefault="00A72C82">
            <w:pPr>
              <w:spacing w:after="0"/>
              <w:ind w:right="-146" w:hanging="93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Максимальный балл</w:t>
            </w:r>
          </w:p>
        </w:tc>
        <w:tc>
          <w:tcPr>
            <w:tcW w:w="1417" w:type="dxa"/>
            <w:shd w:val="clear" w:color="000000" w:fill="DBE5F1"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30</w:t>
            </w:r>
          </w:p>
        </w:tc>
        <w:tc>
          <w:tcPr>
            <w:tcW w:w="1559" w:type="dxa"/>
            <w:shd w:val="clear" w:color="000000" w:fill="DBE5F1"/>
            <w:noWrap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40</w:t>
            </w:r>
          </w:p>
        </w:tc>
        <w:tc>
          <w:tcPr>
            <w:tcW w:w="1560" w:type="dxa"/>
            <w:shd w:val="clear" w:color="000000" w:fill="DBE5F1"/>
            <w:noWrap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30</w:t>
            </w:r>
          </w:p>
        </w:tc>
        <w:tc>
          <w:tcPr>
            <w:tcW w:w="992" w:type="dxa"/>
            <w:shd w:val="clear" w:color="000000" w:fill="DBE5F1"/>
            <w:noWrap/>
            <w:vAlign w:val="center"/>
            <w:hideMark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1.АУ «Новочебоксарский комплексный центр социального обслуживания населения»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4.БУ «Аликовский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92,00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5.БУ  «Атратский дом-интернат»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84,00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6.БУ «Батыревский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7.БУ «Вурнарский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86,00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8.БУ «Ибресинский психоневрологический интернат»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92,00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9.БУ «Ибресинский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66,00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10.БУ «Канашский комплексный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27,80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97,80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11.БУ «Карабай-Шемуршинский психоневрологический интернат»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12.БУ «Калининский психоневрологический интернат»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14.БУ «Комсомольский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94,00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15.БУ «Красноармейский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63,00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16.БУ «Красночетайский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28,55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98,55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17.БУ «Кугесьский детский дом-интернат для умственно отсталых детей»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18.БУ «Кугесьский дом-интернат для престарелых и инвалидов»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19.БУ «Мариинско-Посадский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28,64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86,64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20.БУ «Моргаушский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21.БУ «Порецкий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28,95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98,95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 БУ «Реабилитационный центр для детей»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26,67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66,67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25.БУ «Тарханский психоневрологический интернат»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84,00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26.БУ «Урмарский комплексный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27.БУ «Цивильский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28.БУ «Центр социального обслуживания населения Чебоксарского района»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94,00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29.БУ «Шемуршинский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92,00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30.БУ «Шомиковский дом - интернат»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84,00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32.БУ «Юськасинский дом-интернат для престарелых и инвалидов»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33.БУ «Ядринский комплексный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34.БУ «Яльчикский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35.БУ «Янтиковский центр социального обслуживания населения»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88,00</w:t>
            </w:r>
          </w:p>
        </w:tc>
      </w:tr>
      <w:tr w:rsidR="00601896">
        <w:trPr>
          <w:trHeight w:val="668"/>
          <w:jc w:val="center"/>
        </w:trPr>
        <w:tc>
          <w:tcPr>
            <w:tcW w:w="3823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16,00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58,00</w:t>
            </w:r>
          </w:p>
        </w:tc>
      </w:tr>
    </w:tbl>
    <w:p w:rsidR="00601896" w:rsidRDefault="00601896">
      <w:pPr>
        <w:spacing w:after="0"/>
        <w:ind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01896" w:rsidRDefault="00A72C82">
      <w:pPr>
        <w:spacing w:after="0"/>
        <w:ind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Выводы по результатам оценки (по критерию 3):</w:t>
      </w:r>
    </w:p>
    <w:p w:rsidR="00601896" w:rsidRDefault="00A72C82">
      <w:pPr>
        <w:spacing w:after="0"/>
        <w:ind w:firstLine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Средняя оценка по показателям критерия 3 набирает 92,38 балла.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601896" w:rsidRDefault="00A72C82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По результатам анкетирования выявлена высокая удовлетворенность условиями доступности услуг для инвалидов. </w:t>
      </w:r>
    </w:p>
    <w:p w:rsidR="00601896" w:rsidRDefault="00A72C82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Оборудование территории, прилегающей к организациям социального обслуживания, и ее помещений с учетом доступности для инвалидов, в цело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м, находится на высоком уровне. </w:t>
      </w:r>
    </w:p>
    <w:p w:rsidR="00601896" w:rsidRDefault="00A72C8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По результатам анкетирования выявлена высокая удовлетворенность условиями доступности услуг для инвалидов. 49% получателей услуг ответили утвердительно на вопрос «Имеете ли Вы (или лицо, законным представителем которого Вы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являетесь) установленную группу инвалидности?». 98% из этого числа опрошенных утвердительно ответили на вопрос «Удовлетворены ли Вы доступностью предоставления услуг для инвалидов, лиц с ограниченными возможностями здоровья в организации?». </w:t>
      </w:r>
    </w:p>
    <w:p w:rsidR="00601896" w:rsidRDefault="00A72C82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Основные дефиц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иты: дублирование для инвалидов по слуху и зрению звуковой и зрительной информации, возможность предоставления инвалидам по слуху (слуху и зрению) услуг сурдопереводчика (тифлосурдопереводчика).</w:t>
      </w:r>
    </w:p>
    <w:p w:rsidR="00601896" w:rsidRDefault="00601896">
      <w:pPr>
        <w:spacing w:after="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01896" w:rsidRDefault="00A72C82">
      <w:pPr>
        <w:pStyle w:val="2"/>
        <w:spacing w:line="276" w:lineRule="auto"/>
        <w:rPr>
          <w:sz w:val="26"/>
          <w:szCs w:val="26"/>
        </w:rPr>
      </w:pPr>
      <w:bookmarkStart w:id="43" w:name="_Toc11919578"/>
      <w:bookmarkStart w:id="44" w:name="_Toc19267113"/>
      <w:bookmarkStart w:id="45" w:name="_Toc211708387"/>
      <w:r>
        <w:rPr>
          <w:sz w:val="26"/>
          <w:szCs w:val="26"/>
        </w:rPr>
        <w:t>4.4. Результаты по критерию 4 «Доброжелательность, вежливост</w:t>
      </w:r>
      <w:r>
        <w:rPr>
          <w:sz w:val="26"/>
          <w:szCs w:val="26"/>
        </w:rPr>
        <w:t>ь работников организации социального обслуживания»</w:t>
      </w:r>
      <w:bookmarkEnd w:id="43"/>
      <w:bookmarkEnd w:id="44"/>
      <w:bookmarkEnd w:id="45"/>
    </w:p>
    <w:p w:rsidR="00601896" w:rsidRDefault="00A72C82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Таблица 8 - Результаты по критерию 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9"/>
        <w:gridCol w:w="1571"/>
        <w:gridCol w:w="1467"/>
        <w:gridCol w:w="1466"/>
        <w:gridCol w:w="1328"/>
      </w:tblGrid>
      <w:tr w:rsidR="00601896">
        <w:trPr>
          <w:trHeight w:val="1140"/>
        </w:trPr>
        <w:tc>
          <w:tcPr>
            <w:tcW w:w="1953" w:type="pct"/>
            <w:shd w:val="clear" w:color="000000" w:fill="DCE6F1"/>
          </w:tcPr>
          <w:p w:rsidR="00601896" w:rsidRDefault="00A72C82">
            <w:pPr>
              <w:spacing w:after="0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 организации</w:t>
            </w:r>
          </w:p>
        </w:tc>
        <w:tc>
          <w:tcPr>
            <w:tcW w:w="820" w:type="pct"/>
            <w:shd w:val="clear" w:color="000000" w:fill="DCE6F1"/>
          </w:tcPr>
          <w:p w:rsidR="00601896" w:rsidRDefault="00A72C82">
            <w:pPr>
              <w:spacing w:after="0"/>
              <w:ind w:left="-8" w:hanging="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 4.1.</w:t>
            </w:r>
          </w:p>
        </w:tc>
        <w:tc>
          <w:tcPr>
            <w:tcW w:w="766" w:type="pct"/>
            <w:shd w:val="clear" w:color="000000" w:fill="DCE6F1"/>
          </w:tcPr>
          <w:p w:rsidR="00601896" w:rsidRDefault="00A72C82">
            <w:pPr>
              <w:spacing w:after="0"/>
              <w:ind w:left="-108" w:firstLine="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 4.2.</w:t>
            </w:r>
          </w:p>
          <w:p w:rsidR="00601896" w:rsidRDefault="00601896">
            <w:pPr>
              <w:spacing w:after="0"/>
              <w:ind w:left="-108" w:firstLine="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766" w:type="pct"/>
            <w:shd w:val="clear" w:color="000000" w:fill="DCE6F1"/>
          </w:tcPr>
          <w:p w:rsidR="00601896" w:rsidRDefault="00A72C82">
            <w:pPr>
              <w:spacing w:after="0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</w:t>
            </w:r>
          </w:p>
          <w:p w:rsidR="00601896" w:rsidRDefault="00A72C82">
            <w:pPr>
              <w:spacing w:after="0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4.3.</w:t>
            </w:r>
          </w:p>
        </w:tc>
        <w:tc>
          <w:tcPr>
            <w:tcW w:w="694" w:type="pct"/>
            <w:shd w:val="clear" w:color="000000" w:fill="DCE6F1"/>
            <w:vAlign w:val="center"/>
          </w:tcPr>
          <w:p w:rsidR="00601896" w:rsidRDefault="00A72C82">
            <w:pPr>
              <w:spacing w:after="0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Итого баллов по критерию 4</w:t>
            </w:r>
          </w:p>
        </w:tc>
      </w:tr>
      <w:tr w:rsidR="00601896">
        <w:trPr>
          <w:trHeight w:val="533"/>
        </w:trPr>
        <w:tc>
          <w:tcPr>
            <w:tcW w:w="1953" w:type="pct"/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Максимальный балл</w:t>
            </w:r>
          </w:p>
        </w:tc>
        <w:tc>
          <w:tcPr>
            <w:tcW w:w="820" w:type="pct"/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766" w:type="pct"/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766" w:type="pct"/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694" w:type="pct"/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</w:t>
            </w:r>
          </w:p>
        </w:tc>
      </w:tr>
      <w:tr w:rsidR="00601896">
        <w:trPr>
          <w:trHeight w:val="1140"/>
        </w:trPr>
        <w:tc>
          <w:tcPr>
            <w:tcW w:w="1953" w:type="pct"/>
            <w:shd w:val="clear" w:color="auto" w:fill="auto"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1.АУ «Новочебоксарский комплексный центр социального обслуживания населения»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125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39,09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39,09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98,18</w:t>
            </w:r>
          </w:p>
        </w:tc>
      </w:tr>
      <w:tr w:rsidR="00601896">
        <w:trPr>
          <w:trHeight w:val="1035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3.БУ «Алатырский комплексный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39,64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38,91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98,55</w:t>
            </w:r>
          </w:p>
        </w:tc>
      </w:tr>
      <w:tr w:rsidR="00601896">
        <w:trPr>
          <w:trHeight w:val="117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4.БУ «Аликовский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5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5.БУ  «Атратский дом-интернат»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095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6.БУ «Батыревский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035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7.БУ «Вурнарский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45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8.БУ «Ибресинский психоневрологический интернат»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095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9.БУ «Ибресинский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17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10.БУ «Канашский комплексный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38,78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38,17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19,52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96,46</w:t>
            </w:r>
          </w:p>
        </w:tc>
      </w:tr>
      <w:tr w:rsidR="00601896">
        <w:trPr>
          <w:trHeight w:val="1095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11.БУ «Карабай-Шемуршинский психоневрологический интернат»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36,92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36,92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93,85</w:t>
            </w:r>
          </w:p>
        </w:tc>
      </w:tr>
      <w:tr w:rsidR="00601896">
        <w:trPr>
          <w:trHeight w:val="1065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12.БУ «Калининский психоневрологический интернат»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17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13.БУ «Козловский комплексный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38,67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98,67</w:t>
            </w:r>
          </w:p>
        </w:tc>
      </w:tr>
      <w:tr w:rsidR="00601896">
        <w:trPr>
          <w:trHeight w:val="1095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14.БУ «Комсомольский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14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15.БУ «Красноармейский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035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16.БУ «Красночетайский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08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17.БУ «Кугесьский детский дом-интернат для умственно отсталых детей»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9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18.БУ «Кугесьский дом-интернат для престарелых и инвалидов»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125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19.БУ «Мариинско-Посадский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05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20.БУ «Моргаушский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6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21.БУ «Порецкий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39,61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39,61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19,66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98,88</w:t>
            </w:r>
          </w:p>
        </w:tc>
      </w:tr>
      <w:tr w:rsidR="00601896">
        <w:trPr>
          <w:trHeight w:val="1005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22. БУ «Реабилитационный центр для детей»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005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23.БУ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18,95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98,95</w:t>
            </w:r>
          </w:p>
        </w:tc>
      </w:tr>
      <w:tr w:rsidR="00601896">
        <w:trPr>
          <w:trHeight w:val="90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24.БУ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39,53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39,53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19,71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98,76</w:t>
            </w:r>
          </w:p>
        </w:tc>
      </w:tr>
      <w:tr w:rsidR="00601896">
        <w:trPr>
          <w:trHeight w:val="60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25.БУ «Тарханский психоневрологический интернат»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0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26.БУ «Урмарский комплексный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0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27.БУ «Цивильский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39,09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99,09</w:t>
            </w:r>
          </w:p>
        </w:tc>
      </w:tr>
      <w:tr w:rsidR="00601896">
        <w:trPr>
          <w:trHeight w:val="90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28.БУ «Центр социального обслуживания населения Чебоксарского района»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38,75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98,75</w:t>
            </w:r>
          </w:p>
        </w:tc>
      </w:tr>
      <w:tr w:rsidR="00601896">
        <w:trPr>
          <w:trHeight w:val="90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29.БУ «Шемуршинский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38,67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98,67</w:t>
            </w:r>
          </w:p>
        </w:tc>
      </w:tr>
      <w:tr w:rsidR="00601896">
        <w:trPr>
          <w:trHeight w:val="69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30.БУ «Шомиковский дом - интернат»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0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31.БУ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0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32.БУ «Юськасинский дом-интернат для престарелых и инвалидов»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0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33.БУ «Ядринский комплексный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0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34.БУ «Яльчикский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0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35.БУ «Янтиковский центр социального обслуживания населения»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200"/>
        </w:trPr>
        <w:tc>
          <w:tcPr>
            <w:tcW w:w="1953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36.БУ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8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76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69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</w:tbl>
    <w:p w:rsidR="00601896" w:rsidRDefault="00601896">
      <w:pPr>
        <w:spacing w:after="0"/>
        <w:ind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01896" w:rsidRDefault="00A72C82">
      <w:pPr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Выводы по результатам оценки (по критерию 4):</w:t>
      </w:r>
    </w:p>
    <w:p w:rsidR="00601896" w:rsidRDefault="00A72C82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Средняя оценка по всем организациям по крите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рию 4 составила 99,41 балла.</w:t>
      </w:r>
    </w:p>
    <w:p w:rsidR="00601896" w:rsidRDefault="00A72C82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Критерий «Доброжелательность, вежливость работников организаций социального обслуживания» набирает максимальный балл во всех учреждениях.  Получатели услуг высоко оценивают доброжелательность и вежливость сотрудников организаци</w:t>
      </w:r>
      <w:r>
        <w:rPr>
          <w:rFonts w:ascii="Times New Roman" w:hAnsi="Times New Roman"/>
          <w:sz w:val="26"/>
          <w:szCs w:val="26"/>
        </w:rPr>
        <w:t xml:space="preserve">й социального обслуживания, что подтверждается результатами анкетирования. </w:t>
      </w:r>
    </w:p>
    <w:p w:rsidR="00601896" w:rsidRDefault="0060189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601896" w:rsidRDefault="00A72C82">
      <w:pPr>
        <w:pStyle w:val="2"/>
        <w:spacing w:line="276" w:lineRule="auto"/>
        <w:rPr>
          <w:sz w:val="26"/>
          <w:szCs w:val="26"/>
        </w:rPr>
      </w:pPr>
      <w:bookmarkStart w:id="46" w:name="_Toc11919579"/>
      <w:bookmarkStart w:id="47" w:name="_Toc19267114"/>
      <w:bookmarkStart w:id="48" w:name="_Toc211708388"/>
      <w:r>
        <w:rPr>
          <w:sz w:val="26"/>
          <w:szCs w:val="26"/>
        </w:rPr>
        <w:t>4.5. Результаты по критерию 5 «Удовлетворенность условиями осуществления деятельности организаций социального обслуживания»</w:t>
      </w:r>
      <w:bookmarkEnd w:id="46"/>
      <w:bookmarkEnd w:id="47"/>
      <w:bookmarkEnd w:id="48"/>
    </w:p>
    <w:p w:rsidR="00601896" w:rsidRDefault="00A72C82">
      <w:pPr>
        <w:pStyle w:val="164"/>
        <w:shd w:val="clear" w:color="auto" w:fill="auto"/>
        <w:spacing w:line="276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Таблица 9 - Результаты по критерию 5</w:t>
      </w:r>
    </w:p>
    <w:p w:rsidR="00601896" w:rsidRDefault="00601896">
      <w:pPr>
        <w:pStyle w:val="164"/>
        <w:shd w:val="clear" w:color="auto" w:fill="auto"/>
        <w:spacing w:line="276" w:lineRule="auto"/>
        <w:ind w:firstLine="720"/>
        <w:jc w:val="right"/>
        <w:rPr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3"/>
        <w:gridCol w:w="1473"/>
        <w:gridCol w:w="1472"/>
        <w:gridCol w:w="1472"/>
        <w:gridCol w:w="1371"/>
      </w:tblGrid>
      <w:tr w:rsidR="00601896">
        <w:trPr>
          <w:trHeight w:val="1140"/>
        </w:trPr>
        <w:tc>
          <w:tcPr>
            <w:tcW w:w="1976" w:type="pct"/>
            <w:shd w:val="clear" w:color="000000" w:fill="DCE6F1"/>
          </w:tcPr>
          <w:p w:rsidR="00601896" w:rsidRDefault="00A72C82">
            <w:pPr>
              <w:spacing w:after="0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 организации</w:t>
            </w:r>
          </w:p>
        </w:tc>
        <w:tc>
          <w:tcPr>
            <w:tcW w:w="769" w:type="pct"/>
            <w:shd w:val="clear" w:color="000000" w:fill="DCE6F1"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</w:t>
            </w:r>
          </w:p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5.1.</w:t>
            </w:r>
          </w:p>
        </w:tc>
        <w:tc>
          <w:tcPr>
            <w:tcW w:w="769" w:type="pct"/>
            <w:shd w:val="clear" w:color="000000" w:fill="DCE6F1"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</w:t>
            </w:r>
          </w:p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5.2.</w:t>
            </w:r>
          </w:p>
        </w:tc>
        <w:tc>
          <w:tcPr>
            <w:tcW w:w="769" w:type="pct"/>
            <w:shd w:val="clear" w:color="000000" w:fill="DCE6F1"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</w:t>
            </w:r>
          </w:p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5.3.</w:t>
            </w:r>
          </w:p>
        </w:tc>
        <w:tc>
          <w:tcPr>
            <w:tcW w:w="716" w:type="pct"/>
            <w:shd w:val="clear" w:color="000000" w:fill="DCE6F1"/>
            <w:vAlign w:val="center"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Итого баллов по критерию 5</w:t>
            </w:r>
          </w:p>
        </w:tc>
      </w:tr>
      <w:tr w:rsidR="00601896">
        <w:trPr>
          <w:trHeight w:val="533"/>
        </w:trPr>
        <w:tc>
          <w:tcPr>
            <w:tcW w:w="1976" w:type="pct"/>
            <w:shd w:val="clear" w:color="000000" w:fill="DBE5F1"/>
            <w:vAlign w:val="center"/>
          </w:tcPr>
          <w:p w:rsidR="00601896" w:rsidRDefault="00A72C82">
            <w:pPr>
              <w:spacing w:after="0"/>
              <w:ind w:right="-146" w:hanging="93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Максимальный балл</w:t>
            </w:r>
          </w:p>
        </w:tc>
        <w:tc>
          <w:tcPr>
            <w:tcW w:w="769" w:type="pct"/>
            <w:shd w:val="clear" w:color="000000" w:fill="DBE5F1"/>
            <w:vAlign w:val="center"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30</w:t>
            </w:r>
          </w:p>
        </w:tc>
        <w:tc>
          <w:tcPr>
            <w:tcW w:w="769" w:type="pct"/>
            <w:shd w:val="clear" w:color="000000" w:fill="DBE5F1"/>
            <w:vAlign w:val="center"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20</w:t>
            </w:r>
          </w:p>
        </w:tc>
        <w:tc>
          <w:tcPr>
            <w:tcW w:w="769" w:type="pct"/>
            <w:shd w:val="clear" w:color="000000" w:fill="DBE5F1"/>
            <w:vAlign w:val="center"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50</w:t>
            </w:r>
          </w:p>
        </w:tc>
        <w:tc>
          <w:tcPr>
            <w:tcW w:w="716" w:type="pct"/>
            <w:shd w:val="clear" w:color="000000" w:fill="DBE5F1"/>
            <w:vAlign w:val="center"/>
          </w:tcPr>
          <w:p w:rsidR="00601896" w:rsidRDefault="00A72C8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100</w:t>
            </w:r>
          </w:p>
        </w:tc>
      </w:tr>
      <w:tr w:rsidR="00601896">
        <w:trPr>
          <w:trHeight w:val="1140"/>
        </w:trPr>
        <w:tc>
          <w:tcPr>
            <w:tcW w:w="1976" w:type="pct"/>
            <w:shd w:val="clear" w:color="auto" w:fill="auto"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1.АУ «Новочебоксарский комплексный центр социального обслуживания населения»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125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29,66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19,77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49,43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98,86</w:t>
            </w:r>
          </w:p>
        </w:tc>
      </w:tr>
      <w:tr w:rsidR="00601896">
        <w:trPr>
          <w:trHeight w:val="1035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3.БУ «Алатырский комплексный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19,64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49,09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98,73</w:t>
            </w:r>
          </w:p>
        </w:tc>
      </w:tr>
      <w:tr w:rsidR="00601896">
        <w:trPr>
          <w:trHeight w:val="117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4.БУ «Аликовский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675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5.БУ  «Атратский дом-интернат»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095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6.БУ «Батыревский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19,23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48,08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97,31</w:t>
            </w:r>
          </w:p>
        </w:tc>
      </w:tr>
      <w:tr w:rsidR="00601896">
        <w:trPr>
          <w:trHeight w:val="1035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7.БУ «Вурнарский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45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8.БУ «Ибресинский психоневрологический интернат»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095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9.БУ «Ибресинский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17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10.БУ «Канашский комплексный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29,08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19,24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48,09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96,41</w:t>
            </w:r>
          </w:p>
        </w:tc>
      </w:tr>
      <w:tr w:rsidR="00601896">
        <w:trPr>
          <w:trHeight w:val="1095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11.БУ «Карабай-Шемуршинский психоневрологический интернат»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27,69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18,46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46,15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92,31</w:t>
            </w:r>
          </w:p>
        </w:tc>
      </w:tr>
      <w:tr w:rsidR="00601896">
        <w:trPr>
          <w:trHeight w:val="1065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12.БУ «Калининский психоневрологический интернат»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17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13.БУ «Козловский комплексный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095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14.БУ «Комсомольский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14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15.БУ «Красноармейский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035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16.БУ «Красночетайский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08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17.БУ «Кугесьский детский дом-интернат для умственно отсталых детей»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19,05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99,05</w:t>
            </w:r>
          </w:p>
        </w:tc>
      </w:tr>
      <w:tr w:rsidR="00601896">
        <w:trPr>
          <w:trHeight w:val="99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18.БУ «Кугесьский дом-интернат для престарелых и инвалидов»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29,47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99,47</w:t>
            </w:r>
          </w:p>
        </w:tc>
      </w:tr>
      <w:tr w:rsidR="00601896">
        <w:trPr>
          <w:trHeight w:val="1125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19.БУ «Мариинско-Посадский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05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20.БУ «Моргаушский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6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21.БУ «Порецкий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29,13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19,81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49,03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97,96</w:t>
            </w:r>
          </w:p>
        </w:tc>
      </w:tr>
      <w:tr w:rsidR="00601896">
        <w:trPr>
          <w:trHeight w:val="1005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22. БУ «Реабилитационный центр для детей»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26,67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17,78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44,44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88,89</w:t>
            </w:r>
          </w:p>
        </w:tc>
      </w:tr>
      <w:tr w:rsidR="00601896">
        <w:trPr>
          <w:trHeight w:val="1005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23.БУ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29,44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18,89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98,33</w:t>
            </w:r>
          </w:p>
        </w:tc>
      </w:tr>
      <w:tr w:rsidR="00601896">
        <w:trPr>
          <w:trHeight w:val="90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24.БУ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19,29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48,82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98,12</w:t>
            </w:r>
          </w:p>
        </w:tc>
      </w:tr>
      <w:tr w:rsidR="00601896">
        <w:trPr>
          <w:trHeight w:val="60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25.БУ «Тарханский психоневрологический интернат»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0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26.БУ «Урмарский комплексный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29,29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99,29</w:t>
            </w:r>
          </w:p>
        </w:tc>
      </w:tr>
      <w:tr w:rsidR="00601896">
        <w:trPr>
          <w:trHeight w:val="90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27.БУ «Цивильский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28,64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19,09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47,73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95,45</w:t>
            </w:r>
          </w:p>
        </w:tc>
      </w:tr>
      <w:tr w:rsidR="00601896">
        <w:trPr>
          <w:trHeight w:val="90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28.БУ «Центр социального обслуживания населения Чебоксарского района»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0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29.БУ «Шемуршинский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18,67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48,33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96,00</w:t>
            </w:r>
          </w:p>
        </w:tc>
      </w:tr>
      <w:tr w:rsidR="00601896">
        <w:trPr>
          <w:trHeight w:val="69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30.БУ «Шомиковский дом - интернат»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0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31.БУ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19,79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49,74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99,52</w:t>
            </w:r>
          </w:p>
        </w:tc>
      </w:tr>
      <w:tr w:rsidR="00601896">
        <w:trPr>
          <w:trHeight w:val="90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32.БУ «Юськасинский дом-интернат для престарелых и инвалидов»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0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33.БУ «Ядринский комплексный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0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34.БУ «Яльчикский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0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35.БУ «Янтиковский центр социального обслуживания населения»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200"/>
        </w:trPr>
        <w:tc>
          <w:tcPr>
            <w:tcW w:w="1976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36.БУ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7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7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71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</w:tbl>
    <w:p w:rsidR="00601896" w:rsidRDefault="00601896">
      <w:pPr>
        <w:spacing w:after="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01896" w:rsidRDefault="00A72C82">
      <w:pPr>
        <w:spacing w:after="0"/>
        <w:ind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Выводы по результатам оценки (по критерию 5):</w:t>
      </w:r>
    </w:p>
    <w:p w:rsidR="00601896" w:rsidRDefault="00A72C82">
      <w:pPr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Средняя оценка по всем организациям по критерию 5 составила 98,77 балла.</w:t>
      </w:r>
    </w:p>
    <w:p w:rsidR="00601896" w:rsidRDefault="00A72C82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результатам анкетирования выявлен высокий у</w:t>
      </w:r>
      <w:r>
        <w:rPr>
          <w:rFonts w:ascii="Times New Roman" w:hAnsi="Times New Roman"/>
          <w:bCs/>
          <w:iCs/>
          <w:sz w:val="26"/>
          <w:szCs w:val="26"/>
        </w:rPr>
        <w:t>ровень у</w:t>
      </w:r>
      <w:r>
        <w:rPr>
          <w:rFonts w:ascii="Times New Roman" w:hAnsi="Times New Roman"/>
          <w:sz w:val="26"/>
          <w:szCs w:val="26"/>
        </w:rPr>
        <w:t>довлетворенности условиями оказания услуг</w:t>
      </w:r>
      <w:r>
        <w:rPr>
          <w:rFonts w:ascii="Times New Roman" w:hAnsi="Times New Roman"/>
          <w:bCs/>
          <w:iCs/>
          <w:sz w:val="26"/>
          <w:szCs w:val="26"/>
        </w:rPr>
        <w:t>, получатели услуг высоко оценивают услови</w:t>
      </w:r>
      <w:r>
        <w:rPr>
          <w:rFonts w:ascii="Times New Roman" w:hAnsi="Times New Roman"/>
          <w:bCs/>
          <w:iCs/>
          <w:sz w:val="26"/>
          <w:szCs w:val="26"/>
        </w:rPr>
        <w:t>я оказания услуг в учреждениях социального обслуживания.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601896" w:rsidRDefault="00A72C82">
      <w:pPr>
        <w:pStyle w:val="1"/>
        <w:spacing w:line="276" w:lineRule="auto"/>
        <w:rPr>
          <w:sz w:val="26"/>
          <w:szCs w:val="26"/>
        </w:rPr>
      </w:pPr>
      <w:bookmarkStart w:id="49" w:name="_Toc11919580"/>
      <w:bookmarkStart w:id="50" w:name="_Toc19267115"/>
      <w:bookmarkStart w:id="51" w:name="_Toc211708389"/>
      <w:r>
        <w:rPr>
          <w:sz w:val="26"/>
          <w:szCs w:val="26"/>
        </w:rPr>
        <w:t>5. Итоговые оценки организаций по результатам сбора и обобщения информации о качестве условий осуществления деятельности организациями социального обслуживания</w:t>
      </w:r>
      <w:bookmarkEnd w:id="49"/>
      <w:bookmarkEnd w:id="50"/>
      <w:bookmarkEnd w:id="51"/>
    </w:p>
    <w:p w:rsidR="00601896" w:rsidRDefault="00A72C82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После проведения подсчетов значений по</w:t>
      </w:r>
      <w:r>
        <w:rPr>
          <w:rFonts w:ascii="Times New Roman" w:hAnsi="Times New Roman"/>
          <w:sz w:val="26"/>
          <w:szCs w:val="26"/>
        </w:rPr>
        <w:t xml:space="preserve"> каждому показателю произведён расчёт итоговых оценок качества условий осуществления деятельности организациями социального обслуживания, который определяется как среднее арифметическое значение баллов по всем пяти критериям для каждой организации по форму</w:t>
      </w:r>
      <w:r>
        <w:rPr>
          <w:rFonts w:ascii="Times New Roman" w:hAnsi="Times New Roman"/>
          <w:sz w:val="26"/>
          <w:szCs w:val="26"/>
        </w:rPr>
        <w:t>ле:</w:t>
      </w:r>
    </w:p>
    <w:p w:rsidR="00601896" w:rsidRDefault="00A72C82">
      <w:pPr>
        <w:ind w:firstLine="426"/>
        <w:rPr>
          <w:rFonts w:ascii="Times New Roman" w:hAnsi="Times New Roman"/>
          <w:sz w:val="26"/>
          <w:szCs w:val="26"/>
        </w:rPr>
      </w:pPr>
      <m:oMathPara>
        <m:oMath>
          <m:r>
            <w:rPr>
              <w:rFonts w:ascii="Cambria Math" w:hAnsi="Cambria Math"/>
              <w:sz w:val="26"/>
              <w:szCs w:val="26"/>
              <w:lang w:val="en-US"/>
            </w:rPr>
            <m:t>S</m:t>
          </m:r>
          <m:r>
            <w:rPr>
              <w:rFonts w:ascii="Cambria Math" w:hAnsi="Times New Roman"/>
              <w:sz w:val="26"/>
              <w:szCs w:val="26"/>
            </w:rPr>
            <m:t>=</m:t>
          </m:r>
          <m:d>
            <m:dPr>
              <m:ctrlPr>
                <w:rPr>
                  <w:rFonts w:ascii="Cambria Math" w:hAnsi="Times New Roman"/>
                  <w:i/>
                  <w:sz w:val="26"/>
                  <w:szCs w:val="26"/>
                </w:rPr>
              </m:ctrlPr>
            </m:dPr>
            <m:e>
              <m:nary>
                <m:naryPr>
                  <m:chr m:val="∑"/>
                  <m:limLoc m:val="undOvr"/>
                  <m:ctrlPr>
                    <w:rPr>
                      <w:rFonts w:ascii="Cambria Math" w:hAnsi="Times New Roman"/>
                      <w:i/>
                      <w:sz w:val="26"/>
                      <w:szCs w:val="26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6"/>
                      <w:szCs w:val="26"/>
                      <w:lang w:val="en-US"/>
                    </w:rPr>
                    <m:t>m</m:t>
                  </m:r>
                  <m:r>
                    <w:rPr>
                      <w:rFonts w:ascii="Cambria Math" w:hAnsi="Times New Roman"/>
                      <w:sz w:val="26"/>
                      <w:szCs w:val="26"/>
                    </w:rPr>
                    <m:t>=1</m:t>
                  </m:r>
                </m:sub>
                <m:sup>
                  <m:r>
                    <w:rPr>
                      <w:rFonts w:ascii="Cambria Math" w:hAnsi="Times New Roman"/>
                      <w:sz w:val="26"/>
                      <w:szCs w:val="26"/>
                    </w:rPr>
                    <m:t>5</m:t>
                  </m:r>
                </m:sup>
                <m:e/>
              </m:nary>
              <m:sSup>
                <m:sSupPr>
                  <m:ctrlPr>
                    <w:rPr>
                      <w:rFonts w:ascii="Cambria Math" w:hAnsi="Times New Roman"/>
                      <w:i/>
                      <w:sz w:val="26"/>
                      <w:szCs w:val="26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6"/>
                      <w:szCs w:val="26"/>
                      <w:lang w:val="en-US"/>
                    </w:rPr>
                    <m:t>K</m:t>
                  </m:r>
                </m:e>
                <m:sup>
                  <m:r>
                    <w:rPr>
                      <w:rFonts w:ascii="Cambria Math" w:hAnsi="Cambria Math"/>
                      <w:sz w:val="26"/>
                      <w:szCs w:val="26"/>
                      <w:lang w:val="en-US"/>
                    </w:rPr>
                    <m:t>m</m:t>
                  </m:r>
                </m:sup>
              </m:sSup>
            </m:e>
          </m:d>
          <m:r>
            <w:rPr>
              <w:rFonts w:ascii="Cambria Math" w:hAnsi="Times New Roman"/>
              <w:sz w:val="26"/>
              <w:szCs w:val="26"/>
            </w:rPr>
            <m:t>:5</m:t>
          </m:r>
        </m:oMath>
      </m:oMathPara>
    </w:p>
    <w:p w:rsidR="00601896" w:rsidRDefault="00A72C82">
      <w:pPr>
        <w:ind w:firstLine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где: </w:t>
      </w:r>
    </w:p>
    <w:p w:rsidR="00601896" w:rsidRDefault="00A72C82">
      <w:pPr>
        <w:ind w:firstLine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>S</w:t>
      </w:r>
      <w:r>
        <w:rPr>
          <w:rFonts w:ascii="Times New Roman" w:hAnsi="Times New Roman"/>
          <w:sz w:val="26"/>
          <w:szCs w:val="26"/>
        </w:rPr>
        <w:t xml:space="preserve"> - оценка качества условий оказания услуг в баллах; </w:t>
      </w:r>
    </w:p>
    <w:p w:rsidR="00601896" w:rsidRDefault="00A72C82">
      <w:pPr>
        <w:ind w:firstLine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>m</w:t>
      </w:r>
      <w:r>
        <w:rPr>
          <w:rFonts w:ascii="Times New Roman" w:hAnsi="Times New Roman"/>
          <w:sz w:val="26"/>
          <w:szCs w:val="26"/>
        </w:rPr>
        <w:t xml:space="preserve"> - порядковый номер критерия оценки качества, </w:t>
      </w:r>
      <w:r>
        <w:rPr>
          <w:rFonts w:ascii="Times New Roman" w:hAnsi="Times New Roman"/>
          <w:i/>
          <w:sz w:val="26"/>
          <w:szCs w:val="26"/>
        </w:rPr>
        <w:t>m</w:t>
      </w:r>
      <w:r>
        <w:rPr>
          <w:rFonts w:ascii="Times New Roman" w:hAnsi="Times New Roman"/>
          <w:sz w:val="26"/>
          <w:szCs w:val="26"/>
        </w:rPr>
        <w:t xml:space="preserve"> = 1...5; </w:t>
      </w:r>
    </w:p>
    <w:p w:rsidR="00601896" w:rsidRDefault="00A72C82">
      <w:pPr>
        <w:ind w:firstLine="709"/>
        <w:jc w:val="both"/>
        <w:rPr>
          <w:rFonts w:ascii="Times New Roman" w:hAnsi="Times New Roman"/>
          <w:sz w:val="26"/>
          <w:szCs w:val="26"/>
        </w:rPr>
      </w:pPr>
      <m:oMath>
        <m:sSubSup>
          <m:sSubSupPr>
            <m:ctrlPr>
              <w:rPr>
                <w:rFonts w:ascii="Cambria Math" w:hAnsi="Times New Roman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K</m:t>
            </m:r>
          </m:e>
          <m:sub/>
          <m:sup>
            <m:r>
              <w:rPr>
                <w:rFonts w:ascii="Cambria Math" w:hAnsi="Cambria Math"/>
                <w:sz w:val="26"/>
                <w:szCs w:val="26"/>
              </w:rPr>
              <m:t>m</m:t>
            </m:r>
          </m:sup>
        </m:sSubSup>
      </m:oMath>
      <w:r>
        <w:rPr>
          <w:rFonts w:ascii="Times New Roman" w:hAnsi="Times New Roman"/>
          <w:sz w:val="26"/>
          <w:szCs w:val="26"/>
        </w:rPr>
        <w:t xml:space="preserve">- значения </w:t>
      </w:r>
      <w:r>
        <w:rPr>
          <w:rFonts w:ascii="Times New Roman" w:hAnsi="Times New Roman"/>
          <w:i/>
          <w:sz w:val="26"/>
          <w:szCs w:val="26"/>
        </w:rPr>
        <w:t>m</w:t>
      </w:r>
      <w:r>
        <w:rPr>
          <w:rFonts w:ascii="Times New Roman" w:hAnsi="Times New Roman"/>
          <w:sz w:val="26"/>
          <w:szCs w:val="26"/>
        </w:rPr>
        <w:t xml:space="preserve">-го критерия в баллах. </w:t>
      </w:r>
    </w:p>
    <w:p w:rsidR="00601896" w:rsidRDefault="00A72C82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Таким образом, максимальное возможное значение итоговой оценки</w:t>
      </w:r>
      <w:r>
        <w:rPr>
          <w:rFonts w:ascii="Times New Roman" w:hAnsi="Times New Roman"/>
          <w:sz w:val="26"/>
          <w:szCs w:val="26"/>
        </w:rPr>
        <w:t xml:space="preserve"> по всем критериям (</w:t>
      </w:r>
      <w:r>
        <w:rPr>
          <w:rFonts w:ascii="Times New Roman" w:hAnsi="Times New Roman"/>
          <w:sz w:val="26"/>
          <w:szCs w:val="26"/>
          <w:lang w:val="en-US"/>
        </w:rPr>
        <w:t>S</w:t>
      </w:r>
      <w:r>
        <w:rPr>
          <w:rFonts w:ascii="Times New Roman" w:hAnsi="Times New Roman"/>
          <w:sz w:val="26"/>
          <w:szCs w:val="26"/>
        </w:rPr>
        <w:t>) равно 100 баллам.</w:t>
      </w:r>
    </w:p>
    <w:p w:rsidR="00601896" w:rsidRDefault="00A72C82">
      <w:pPr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>Итоговые оценки в баллах, полученные по результатам расчетов, представлены в таблице 10.</w:t>
      </w:r>
    </w:p>
    <w:p w:rsidR="00601896" w:rsidRDefault="00A72C82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Таблица 10 - Итоговые оценки организаций по результатам сбора и обобщения информации о качестве </w:t>
      </w:r>
      <w:r>
        <w:rPr>
          <w:rFonts w:ascii="Times New Roman" w:hAnsi="Times New Roman"/>
          <w:sz w:val="26"/>
          <w:szCs w:val="26"/>
        </w:rPr>
        <w:t>условий осуществления деятель</w:t>
      </w:r>
      <w:r>
        <w:rPr>
          <w:rFonts w:ascii="Times New Roman" w:hAnsi="Times New Roman"/>
          <w:sz w:val="26"/>
          <w:szCs w:val="26"/>
        </w:rPr>
        <w:t>ности организациями социального обслуживания</w:t>
      </w:r>
    </w:p>
    <w:p w:rsidR="00601896" w:rsidRDefault="00601896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4"/>
        <w:gridCol w:w="1072"/>
        <w:gridCol w:w="1074"/>
        <w:gridCol w:w="1074"/>
        <w:gridCol w:w="1074"/>
        <w:gridCol w:w="1074"/>
        <w:gridCol w:w="1279"/>
      </w:tblGrid>
      <w:tr w:rsidR="00601896">
        <w:trPr>
          <w:trHeight w:val="1140"/>
        </w:trPr>
        <w:tc>
          <w:tcPr>
            <w:tcW w:w="1528" w:type="pct"/>
            <w:shd w:val="clear" w:color="auto" w:fill="DAEEF3" w:themeFill="accent5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Наименование организации</w:t>
            </w:r>
          </w:p>
        </w:tc>
        <w:tc>
          <w:tcPr>
            <w:tcW w:w="560" w:type="pct"/>
            <w:shd w:val="clear" w:color="auto" w:fill="DAEEF3" w:themeFill="accent5" w:themeFillTint="33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</w:t>
            </w:r>
            <w:r>
              <w:rPr>
                <w:rFonts w:ascii="Times New Roman" w:hAnsi="Times New Roman"/>
                <w:b/>
                <w:bCs/>
                <w:color w:val="000000"/>
                <w:vertAlign w:val="superscript"/>
              </w:rPr>
              <w:t>1</w:t>
            </w:r>
          </w:p>
        </w:tc>
        <w:tc>
          <w:tcPr>
            <w:tcW w:w="561" w:type="pct"/>
            <w:shd w:val="clear" w:color="auto" w:fill="DAEEF3" w:themeFill="accent5" w:themeFillTint="33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</w:t>
            </w:r>
            <w:r>
              <w:rPr>
                <w:rFonts w:ascii="Times New Roman" w:hAnsi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561" w:type="pct"/>
            <w:shd w:val="clear" w:color="auto" w:fill="DAEEF3" w:themeFill="accent5" w:themeFillTint="33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</w:t>
            </w:r>
            <w:r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61" w:type="pct"/>
            <w:shd w:val="clear" w:color="auto" w:fill="DAEEF3" w:themeFill="accent5" w:themeFillTint="33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</w:t>
            </w:r>
            <w:r>
              <w:rPr>
                <w:rFonts w:ascii="Times New Roman" w:hAnsi="Times New Roman"/>
                <w:b/>
                <w:bCs/>
                <w:color w:val="000000"/>
                <w:vertAlign w:val="superscript"/>
              </w:rPr>
              <w:t>4</w:t>
            </w:r>
          </w:p>
        </w:tc>
        <w:tc>
          <w:tcPr>
            <w:tcW w:w="561" w:type="pct"/>
            <w:shd w:val="clear" w:color="auto" w:fill="DAEEF3" w:themeFill="accent5" w:themeFillTint="33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</w:t>
            </w:r>
            <w:r>
              <w:rPr>
                <w:rFonts w:ascii="Times New Roman" w:hAnsi="Times New Roman"/>
                <w:b/>
                <w:bCs/>
                <w:color w:val="000000"/>
                <w:vertAlign w:val="superscript"/>
              </w:rPr>
              <w:t>5</w:t>
            </w:r>
          </w:p>
        </w:tc>
        <w:tc>
          <w:tcPr>
            <w:tcW w:w="669" w:type="pct"/>
            <w:shd w:val="clear" w:color="auto" w:fill="DAEEF3" w:themeFill="accent5" w:themeFillTint="33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Итоговая оценка</w:t>
            </w:r>
          </w:p>
        </w:tc>
      </w:tr>
      <w:tr w:rsidR="00601896">
        <w:trPr>
          <w:trHeight w:val="1140"/>
        </w:trPr>
        <w:tc>
          <w:tcPr>
            <w:tcW w:w="1528" w:type="pct"/>
            <w:shd w:val="clear" w:color="auto" w:fill="auto"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1.АУ «Новочебоксарский комплексный центр социального обслуживания населения»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1125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99,24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99,32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98,18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98,86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99,12</w:t>
            </w:r>
          </w:p>
        </w:tc>
      </w:tr>
      <w:tr w:rsidR="00601896">
        <w:trPr>
          <w:trHeight w:val="742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3.БУ «Алатырский комплексный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98,59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98,45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98,55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98,73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98,86</w:t>
            </w:r>
          </w:p>
        </w:tc>
      </w:tr>
      <w:tr w:rsidR="00601896">
        <w:trPr>
          <w:trHeight w:val="117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4.БУ «Аликовский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99,25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92,00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98,25</w:t>
            </w:r>
          </w:p>
        </w:tc>
      </w:tr>
      <w:tr w:rsidR="00601896">
        <w:trPr>
          <w:trHeight w:val="675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5.БУ  «Атратский дом-интернат»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95,71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84,00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95,94</w:t>
            </w:r>
          </w:p>
        </w:tc>
      </w:tr>
      <w:tr w:rsidR="00601896">
        <w:trPr>
          <w:trHeight w:val="1095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6.БУ «Батыревский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99,29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98,85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97,31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99,09</w:t>
            </w:r>
          </w:p>
        </w:tc>
      </w:tr>
      <w:tr w:rsidR="00601896">
        <w:trPr>
          <w:trHeight w:val="1035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7.БУ «Вурнарский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97,00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86,00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96,60</w:t>
            </w:r>
          </w:p>
        </w:tc>
      </w:tr>
      <w:tr w:rsidR="00601896">
        <w:trPr>
          <w:trHeight w:val="945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8.БУ «Ибресинский психоневрологический интернат»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95,71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92,00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97,54</w:t>
            </w:r>
          </w:p>
        </w:tc>
      </w:tr>
      <w:tr w:rsidR="00601896">
        <w:trPr>
          <w:trHeight w:val="1095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9.БУ «Ибресинский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97,75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66,00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92,75</w:t>
            </w:r>
          </w:p>
        </w:tc>
      </w:tr>
      <w:tr w:rsidR="00601896">
        <w:trPr>
          <w:trHeight w:val="117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10.БУ «Канашский комплексный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98,22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96,87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97,80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96,46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96,41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97,15</w:t>
            </w:r>
          </w:p>
        </w:tc>
      </w:tr>
      <w:tr w:rsidR="00601896">
        <w:trPr>
          <w:trHeight w:val="1095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11.БУ «Карабай-Шемуршинский психоневрологический интернат»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99,29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92,31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93,85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92,31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95,55</w:t>
            </w:r>
          </w:p>
        </w:tc>
      </w:tr>
      <w:tr w:rsidR="00601896">
        <w:trPr>
          <w:trHeight w:val="1065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12.БУ «Калининский психоневрологический интернат»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98,57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99,71</w:t>
            </w:r>
          </w:p>
        </w:tc>
      </w:tr>
      <w:tr w:rsidR="00601896">
        <w:trPr>
          <w:trHeight w:val="117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13.БУ «Козловский комплексный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99,25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98,67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99,58</w:t>
            </w:r>
          </w:p>
        </w:tc>
      </w:tr>
      <w:tr w:rsidR="00601896">
        <w:trPr>
          <w:trHeight w:val="1095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14.БУ «Комсомольский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99,25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94,00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98,65</w:t>
            </w:r>
          </w:p>
        </w:tc>
      </w:tr>
      <w:tr w:rsidR="00601896">
        <w:trPr>
          <w:trHeight w:val="114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15.БУ «Красноармейский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96,25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63,00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91,85</w:t>
            </w:r>
          </w:p>
        </w:tc>
      </w:tr>
      <w:tr w:rsidR="00601896">
        <w:trPr>
          <w:trHeight w:val="1035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16.БУ «Красночетайский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98,55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99,71</w:t>
            </w:r>
          </w:p>
        </w:tc>
      </w:tr>
      <w:tr w:rsidR="00601896">
        <w:trPr>
          <w:trHeight w:val="108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17.БУ «Кугесьский детский дом-интернат для умственно отсталых детей»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99,05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99,81</w:t>
            </w:r>
          </w:p>
        </w:tc>
      </w:tr>
      <w:tr w:rsidR="00601896">
        <w:trPr>
          <w:trHeight w:val="99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18.БУ «Кугесьский дом-интернат для престарелых и инвалидов»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99,29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99,30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99,47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99,61</w:t>
            </w:r>
          </w:p>
        </w:tc>
      </w:tr>
      <w:tr w:rsidR="00601896">
        <w:trPr>
          <w:trHeight w:val="1125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19.БУ «Мариинско-Посадский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86,64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97,33</w:t>
            </w:r>
          </w:p>
        </w:tc>
      </w:tr>
      <w:tr w:rsidR="00601896">
        <w:trPr>
          <w:trHeight w:val="105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20.БУ «Моргаушский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98,50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99,70</w:t>
            </w:r>
          </w:p>
        </w:tc>
      </w:tr>
      <w:tr w:rsidR="00601896">
        <w:trPr>
          <w:trHeight w:val="96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21.БУ «Порецкий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99,41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99,71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98,95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98,88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97,96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98,98</w:t>
            </w:r>
          </w:p>
        </w:tc>
      </w:tr>
      <w:tr w:rsidR="00601896">
        <w:trPr>
          <w:trHeight w:val="1005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22. БУ «Реабилитационный центр для детей»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97,78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87,78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88,89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94,89</w:t>
            </w:r>
          </w:p>
        </w:tc>
      </w:tr>
      <w:tr w:rsidR="00601896">
        <w:trPr>
          <w:trHeight w:val="1005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23.БУ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94,64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97,41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66,67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98,95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98,33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91,20</w:t>
            </w:r>
          </w:p>
        </w:tc>
      </w:tr>
      <w:tr w:rsidR="00601896">
        <w:trPr>
          <w:trHeight w:val="90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24.БУ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99,71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97,88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98,76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98,12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98,89</w:t>
            </w:r>
          </w:p>
        </w:tc>
      </w:tr>
      <w:tr w:rsidR="00601896">
        <w:trPr>
          <w:trHeight w:val="60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25.БУ «Тарханский психоневрологический интернат»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99,29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84,00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96,66</w:t>
            </w:r>
          </w:p>
        </w:tc>
      </w:tr>
      <w:tr w:rsidR="00601896">
        <w:trPr>
          <w:trHeight w:val="90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26.БУ «Урмарский комплексный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96,25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99,05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99,29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98,92</w:t>
            </w:r>
          </w:p>
        </w:tc>
      </w:tr>
      <w:tr w:rsidR="00601896">
        <w:trPr>
          <w:trHeight w:val="90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27.БУ «Цивильский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99,52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97,73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99,09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95,45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98,36</w:t>
            </w:r>
          </w:p>
        </w:tc>
      </w:tr>
      <w:tr w:rsidR="00601896">
        <w:trPr>
          <w:trHeight w:val="90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28.БУ «Центр социального обслуживания населения Чебоксарского района»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99,25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98,75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94,00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98,75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98,15</w:t>
            </w:r>
          </w:p>
        </w:tc>
      </w:tr>
      <w:tr w:rsidR="00601896">
        <w:trPr>
          <w:trHeight w:val="90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29.БУ «Шемуршинский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95,93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92,00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98,67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96,00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96,32</w:t>
            </w:r>
          </w:p>
        </w:tc>
      </w:tr>
      <w:tr w:rsidR="00601896">
        <w:trPr>
          <w:trHeight w:val="69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30.БУ «Шомиковский дом - интернат»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93,57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84,00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95,51</w:t>
            </w:r>
          </w:p>
        </w:tc>
      </w:tr>
      <w:tr w:rsidR="00601896">
        <w:trPr>
          <w:trHeight w:val="90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31.БУ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99,77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99,52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99,86</w:t>
            </w:r>
          </w:p>
        </w:tc>
      </w:tr>
      <w:tr w:rsidR="00601896">
        <w:trPr>
          <w:trHeight w:val="90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32.БУ «Юськасинский дом-интернат для престарелых и инвалидов»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99,29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99,86</w:t>
            </w:r>
          </w:p>
        </w:tc>
      </w:tr>
      <w:tr w:rsidR="00601896">
        <w:trPr>
          <w:trHeight w:val="90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33.БУ «Ядринский комплексный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601896">
        <w:trPr>
          <w:trHeight w:val="90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34.БУ «Яльчикский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94,00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98,80</w:t>
            </w:r>
          </w:p>
        </w:tc>
      </w:tr>
      <w:tr w:rsidR="00601896">
        <w:trPr>
          <w:trHeight w:val="90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35.БУ «Янтиковский центр социального обслуживания населения»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99,25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88,00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97,45</w:t>
            </w:r>
          </w:p>
        </w:tc>
      </w:tr>
      <w:tr w:rsidR="00601896">
        <w:trPr>
          <w:trHeight w:val="1200"/>
        </w:trPr>
        <w:tc>
          <w:tcPr>
            <w:tcW w:w="1528" w:type="pct"/>
            <w:shd w:val="clear" w:color="auto" w:fill="auto"/>
            <w:hideMark/>
          </w:tcPr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36.БУ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99,29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58,00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56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100,00</w:t>
            </w:r>
          </w:p>
        </w:tc>
        <w:tc>
          <w:tcPr>
            <w:tcW w:w="66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91,46</w:t>
            </w:r>
          </w:p>
        </w:tc>
      </w:tr>
    </w:tbl>
    <w:p w:rsidR="00601896" w:rsidRDefault="00601896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601896" w:rsidRDefault="00601896">
      <w:pPr>
        <w:spacing w:after="0"/>
        <w:jc w:val="right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right"/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</w:pPr>
    </w:p>
    <w:p w:rsidR="00601896" w:rsidRDefault="00A72C82">
      <w:pP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br w:type="page" w:clear="all"/>
      </w:r>
    </w:p>
    <w:p w:rsidR="00601896" w:rsidRDefault="00A72C82">
      <w:pPr>
        <w:pStyle w:val="2"/>
        <w:spacing w:line="276" w:lineRule="auto"/>
        <w:rPr>
          <w:sz w:val="26"/>
          <w:szCs w:val="26"/>
          <w:lang w:eastAsia="ru-RU"/>
        </w:rPr>
      </w:pPr>
      <w:bookmarkStart w:id="52" w:name="_Toc211708390"/>
      <w:r>
        <w:rPr>
          <w:sz w:val="26"/>
          <w:szCs w:val="26"/>
          <w:lang w:eastAsia="ru-RU"/>
        </w:rPr>
        <w:t xml:space="preserve">5.1. Результаты и выводы по итогам </w:t>
      </w:r>
      <w:r>
        <w:rPr>
          <w:sz w:val="26"/>
          <w:szCs w:val="26"/>
          <w:lang w:eastAsia="ru-RU"/>
        </w:rPr>
        <w:t>обобщения информации о качестве условий осуществления организациями социального обслуживания</w:t>
      </w:r>
      <w:bookmarkEnd w:id="52"/>
      <w:r>
        <w:rPr>
          <w:sz w:val="26"/>
          <w:szCs w:val="26"/>
          <w:lang w:eastAsia="ru-RU"/>
        </w:rPr>
        <w:t xml:space="preserve">  </w:t>
      </w:r>
    </w:p>
    <w:p w:rsidR="00601896" w:rsidRDefault="00A72C82">
      <w:pPr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 xml:space="preserve">В соответствии с группировкой на сайте </w:t>
      </w:r>
      <w:r>
        <w:rPr>
          <w:rFonts w:ascii="Times New Roman" w:eastAsia="Times New Roman" w:hAnsi="Times New Roman"/>
          <w:bCs/>
          <w:sz w:val="26"/>
          <w:szCs w:val="26"/>
          <w:lang w:val="en-US" w:eastAsia="ru-RU"/>
        </w:rPr>
        <w:t>www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bCs/>
          <w:sz w:val="26"/>
          <w:szCs w:val="26"/>
          <w:lang w:val="en-US" w:eastAsia="ru-RU"/>
        </w:rPr>
        <w:t>bus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bCs/>
          <w:sz w:val="26"/>
          <w:szCs w:val="26"/>
          <w:lang w:val="en-US" w:eastAsia="ru-RU"/>
        </w:rPr>
        <w:t>gov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bCs/>
          <w:sz w:val="26"/>
          <w:szCs w:val="26"/>
          <w:lang w:val="en-US" w:eastAsia="ru-RU"/>
        </w:rPr>
        <w:t>ru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, определено 5 уровней оценки, приведенных в таблице 11:</w:t>
      </w:r>
    </w:p>
    <w:p w:rsidR="00601896" w:rsidRDefault="00A72C82">
      <w:pPr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Таблица 11 - Оценка итогового результата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0"/>
        <w:gridCol w:w="4665"/>
      </w:tblGrid>
      <w:tr w:rsidR="00601896">
        <w:tc>
          <w:tcPr>
            <w:tcW w:w="4430" w:type="dxa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Уровень</w:t>
            </w:r>
          </w:p>
        </w:tc>
        <w:tc>
          <w:tcPr>
            <w:tcW w:w="4665" w:type="dxa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Баллы</w:t>
            </w:r>
          </w:p>
        </w:tc>
      </w:tr>
      <w:tr w:rsidR="00601896">
        <w:tc>
          <w:tcPr>
            <w:tcW w:w="4430" w:type="dxa"/>
          </w:tcPr>
          <w:p w:rsidR="00601896" w:rsidRDefault="00A72C82">
            <w:pPr>
              <w:jc w:val="both"/>
              <w:rPr>
                <w:rFonts w:ascii="Times New Roman" w:eastAsia="Times New Roman" w:hAnsi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</w:rPr>
              <w:t>Отлично</w:t>
            </w:r>
          </w:p>
        </w:tc>
        <w:tc>
          <w:tcPr>
            <w:tcW w:w="4665" w:type="dxa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81-100</w:t>
            </w:r>
          </w:p>
        </w:tc>
      </w:tr>
      <w:tr w:rsidR="00601896">
        <w:tc>
          <w:tcPr>
            <w:tcW w:w="4430" w:type="dxa"/>
          </w:tcPr>
          <w:p w:rsidR="00601896" w:rsidRDefault="00A72C82">
            <w:pPr>
              <w:jc w:val="both"/>
              <w:rPr>
                <w:rFonts w:ascii="Times New Roman" w:eastAsia="Times New Roman" w:hAnsi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</w:rPr>
              <w:t>Хорошо</w:t>
            </w:r>
          </w:p>
        </w:tc>
        <w:tc>
          <w:tcPr>
            <w:tcW w:w="4665" w:type="dxa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61-80</w:t>
            </w:r>
          </w:p>
        </w:tc>
      </w:tr>
      <w:tr w:rsidR="00601896">
        <w:tc>
          <w:tcPr>
            <w:tcW w:w="4430" w:type="dxa"/>
          </w:tcPr>
          <w:p w:rsidR="00601896" w:rsidRDefault="00A72C82">
            <w:pPr>
              <w:jc w:val="both"/>
              <w:rPr>
                <w:rFonts w:ascii="Times New Roman" w:eastAsia="Times New Roman" w:hAnsi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</w:rPr>
              <w:t>Удовлетворительно</w:t>
            </w:r>
          </w:p>
        </w:tc>
        <w:tc>
          <w:tcPr>
            <w:tcW w:w="4665" w:type="dxa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40-60</w:t>
            </w:r>
          </w:p>
        </w:tc>
      </w:tr>
      <w:tr w:rsidR="00601896">
        <w:tc>
          <w:tcPr>
            <w:tcW w:w="4430" w:type="dxa"/>
          </w:tcPr>
          <w:p w:rsidR="00601896" w:rsidRDefault="00A72C82">
            <w:pPr>
              <w:jc w:val="both"/>
              <w:rPr>
                <w:rFonts w:ascii="Times New Roman" w:eastAsia="Times New Roman" w:hAnsi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</w:rPr>
              <w:t>Ниже среднего</w:t>
            </w:r>
          </w:p>
        </w:tc>
        <w:tc>
          <w:tcPr>
            <w:tcW w:w="4665" w:type="dxa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20-39</w:t>
            </w:r>
          </w:p>
        </w:tc>
      </w:tr>
      <w:tr w:rsidR="00601896">
        <w:tc>
          <w:tcPr>
            <w:tcW w:w="4430" w:type="dxa"/>
          </w:tcPr>
          <w:p w:rsidR="00601896" w:rsidRDefault="00A72C82">
            <w:pPr>
              <w:jc w:val="both"/>
              <w:rPr>
                <w:rFonts w:ascii="Times New Roman" w:eastAsia="Times New Roman" w:hAnsi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</w:rPr>
              <w:t xml:space="preserve">Неудовлетворительно </w:t>
            </w:r>
          </w:p>
        </w:tc>
        <w:tc>
          <w:tcPr>
            <w:tcW w:w="4665" w:type="dxa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0-19</w:t>
            </w:r>
          </w:p>
        </w:tc>
      </w:tr>
    </w:tbl>
    <w:p w:rsidR="00601896" w:rsidRDefault="00601896">
      <w:pPr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A72C82">
      <w:pPr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>П</w:t>
      </w:r>
      <w:r>
        <w:rPr>
          <w:rFonts w:ascii="Times New Roman" w:eastAsia="Times New Roman" w:hAnsi="Times New Roman"/>
          <w:color w:val="000000"/>
          <w:sz w:val="26"/>
          <w:szCs w:val="26"/>
        </w:rPr>
        <w:t>олученные оценки качества условий оказания услуг являются высокими. Диапазон оценок варьируется от 91,2 до 100 баллов, чт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о соответствует высокому уровню. </w:t>
      </w:r>
    </w:p>
    <w:p w:rsidR="00601896" w:rsidRDefault="00A72C82">
      <w:pPr>
        <w:jc w:val="center"/>
        <w:rPr>
          <w:rFonts w:ascii="Times New Roman" w:eastAsia="Arial Unicode MS" w:hAnsi="Times New Roman"/>
          <w:bCs/>
          <w:sz w:val="26"/>
          <w:szCs w:val="26"/>
          <w:lang w:eastAsia="ar-SA"/>
        </w:rPr>
      </w:pPr>
      <w:r>
        <w:rPr>
          <w:rFonts w:ascii="Times New Roman" w:eastAsia="Arial Unicode MS" w:hAnsi="Times New Roman"/>
          <w:bCs/>
          <w:sz w:val="26"/>
          <w:szCs w:val="26"/>
          <w:lang w:eastAsia="ar-SA"/>
        </w:rPr>
        <w:t>Рисунок 1. Совокупная средняя оценка критериев по всем организациям</w:t>
      </w:r>
    </w:p>
    <w:p w:rsidR="00601896" w:rsidRDefault="00A72C82">
      <w:pPr>
        <w:jc w:val="center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5559948" cy="3090441"/>
            <wp:effectExtent l="19050" t="0" r="21702" b="0"/>
            <wp:docPr id="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601896" w:rsidRDefault="00A72C82">
      <w:pPr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ab/>
        <w:t>Анализ результатов общей оценки в разрезе отдельных критериев в совокупности по всем организациям показывает, что наиболее высокую оценку получили крит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ерий 4 «Доброжелательность, вежливость работников организации» (99,41 балла), критерий 2 «Комфортность условий предоставления услуг, в том числе время ожидания предоставления услуг» (98,96 балла), и критерий 5 «Удовлетворенность качеством условий оказания </w:t>
      </w:r>
      <w:r>
        <w:rPr>
          <w:rFonts w:ascii="Times New Roman" w:eastAsia="Times New Roman" w:hAnsi="Times New Roman"/>
          <w:color w:val="000000"/>
          <w:sz w:val="26"/>
          <w:szCs w:val="26"/>
        </w:rPr>
        <w:t>услуг» (98,77 балла). Критерий 1 «Открытость и доступность информации об организации социального обслуживания» оценен в 98,28 балла. Критерий 3 «Доступность услуг для инвалидов» набрал 92,38 балла. Все критерии набрали баллы высокого уровня. Средний балл п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о всем организациям равен 97,56. </w:t>
      </w:r>
    </w:p>
    <w:p w:rsidR="00601896" w:rsidRDefault="00A72C8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Далее приведены средние значения критериев оценки групп организаций по типам в формате линейчатой диаграммы:</w:t>
      </w:r>
    </w:p>
    <w:p w:rsidR="00601896" w:rsidRDefault="00601896">
      <w:pPr>
        <w:jc w:val="center"/>
        <w:rPr>
          <w:rFonts w:ascii="Times New Roman" w:eastAsia="Arial Unicode MS" w:hAnsi="Times New Roman"/>
          <w:bCs/>
          <w:sz w:val="26"/>
          <w:szCs w:val="26"/>
          <w:lang w:eastAsia="ar-SA"/>
        </w:rPr>
      </w:pPr>
    </w:p>
    <w:p w:rsidR="00601896" w:rsidRDefault="00A72C82">
      <w:pPr>
        <w:jc w:val="center"/>
        <w:rPr>
          <w:rFonts w:ascii="Times New Roman" w:eastAsia="Arial Unicode MS" w:hAnsi="Times New Roman"/>
          <w:bCs/>
          <w:sz w:val="26"/>
          <w:szCs w:val="26"/>
          <w:lang w:eastAsia="ar-SA"/>
        </w:rPr>
      </w:pPr>
      <w:r>
        <w:rPr>
          <w:rFonts w:ascii="Times New Roman" w:eastAsia="Arial Unicode MS" w:hAnsi="Times New Roman"/>
          <w:bCs/>
          <w:sz w:val="26"/>
          <w:szCs w:val="26"/>
          <w:lang w:eastAsia="ar-SA"/>
        </w:rPr>
        <w:t>Рисунок 2. Совокупная средняя оценка по критериям организаций группы «</w:t>
      </w:r>
      <w:r>
        <w:rPr>
          <w:rFonts w:ascii="Times New Roman" w:eastAsia="Arial Unicode MS" w:hAnsi="Times New Roman"/>
          <w:bCs/>
          <w:sz w:val="26"/>
          <w:szCs w:val="26"/>
          <w:lang w:eastAsia="ar-SA" w:bidi="ru-RU"/>
        </w:rPr>
        <w:t>Центры социального обслуживания населения</w:t>
      </w:r>
      <w:r>
        <w:rPr>
          <w:rFonts w:ascii="Times New Roman" w:eastAsia="Arial Unicode MS" w:hAnsi="Times New Roman"/>
          <w:bCs/>
          <w:sz w:val="26"/>
          <w:szCs w:val="26"/>
          <w:lang w:eastAsia="ar-SA"/>
        </w:rPr>
        <w:t>»</w:t>
      </w:r>
    </w:p>
    <w:p w:rsidR="00601896" w:rsidRDefault="00A72C82">
      <w:pPr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noProof/>
          <w:color w:val="FF0000"/>
          <w:sz w:val="26"/>
          <w:szCs w:val="26"/>
          <w:lang w:eastAsia="ru-RU"/>
        </w:rPr>
        <w:drawing>
          <wp:inline distT="0" distB="0" distL="0" distR="0">
            <wp:extent cx="5146675" cy="2052955"/>
            <wp:effectExtent l="0" t="0" r="15875" b="4445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601896" w:rsidRDefault="00A72C82">
      <w:pPr>
        <w:ind w:firstLine="709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Итоговый средний балл группы равен 98,06 баллам.</w:t>
      </w:r>
    </w:p>
    <w:p w:rsidR="00601896" w:rsidRDefault="00A72C82">
      <w:pPr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Рисунок 3. Совокупная средняя оценка по критериям организаций категории «</w:t>
      </w:r>
      <w:r>
        <w:rPr>
          <w:rFonts w:ascii="Times New Roman" w:eastAsia="Times New Roman" w:hAnsi="Times New Roman"/>
          <w:bCs/>
          <w:sz w:val="26"/>
          <w:szCs w:val="26"/>
          <w:lang w:eastAsia="ru-RU" w:bidi="ru-RU"/>
        </w:rPr>
        <w:t>Дома-интернаты для престарелых и инвалидов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»</w:t>
      </w:r>
    </w:p>
    <w:p w:rsidR="00601896" w:rsidRDefault="00A72C82">
      <w:pPr>
        <w:ind w:left="708" w:firstLine="1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noProof/>
          <w:color w:val="FF0000"/>
          <w:sz w:val="26"/>
          <w:szCs w:val="26"/>
          <w:lang w:eastAsia="ru-RU"/>
        </w:rPr>
        <w:drawing>
          <wp:inline distT="0" distB="0" distL="0" distR="0">
            <wp:extent cx="5276850" cy="2410460"/>
            <wp:effectExtent l="0" t="0" r="0" b="8890"/>
            <wp:docPr id="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601896" w:rsidRDefault="00A72C82">
      <w:pPr>
        <w:ind w:left="708" w:firstLine="1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Итоговый средний балл группы равен 97,8 баллам.</w:t>
      </w:r>
    </w:p>
    <w:p w:rsidR="00601896" w:rsidRDefault="00A72C82">
      <w:pPr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Рисунок 4. Совокупная средняя оценка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по критериям организаций группы «</w:t>
      </w:r>
      <w:r>
        <w:rPr>
          <w:rFonts w:ascii="Times New Roman" w:eastAsia="Times New Roman" w:hAnsi="Times New Roman"/>
          <w:bCs/>
          <w:sz w:val="26"/>
          <w:szCs w:val="26"/>
          <w:lang w:eastAsia="ru-RU" w:bidi="ru-RU"/>
        </w:rPr>
        <w:t>Реабилитационные и оздоровительные центры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»</w:t>
      </w:r>
    </w:p>
    <w:p w:rsidR="00601896" w:rsidRDefault="00A72C82">
      <w:pPr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noProof/>
          <w:color w:val="FF0000"/>
          <w:sz w:val="26"/>
          <w:szCs w:val="26"/>
          <w:lang w:eastAsia="ru-RU"/>
        </w:rPr>
        <w:drawing>
          <wp:inline distT="0" distB="0" distL="0" distR="0">
            <wp:extent cx="5311775" cy="2775585"/>
            <wp:effectExtent l="0" t="0" r="3175" b="5715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601896" w:rsidRDefault="00A72C82">
      <w:pPr>
        <w:ind w:left="708" w:firstLine="1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Итоговый средний балл группы равен 94,99 баллам.</w:t>
      </w:r>
    </w:p>
    <w:p w:rsidR="00601896" w:rsidRDefault="00A72C82">
      <w:pPr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Рисунок 5. Сравнительная гистограмма совокупных средних оценок критериев по группам</w:t>
      </w:r>
    </w:p>
    <w:p w:rsidR="00601896" w:rsidRDefault="00A72C82">
      <w:pPr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noProof/>
          <w:color w:val="FF0000"/>
          <w:sz w:val="26"/>
          <w:szCs w:val="26"/>
          <w:lang w:eastAsia="ru-RU"/>
        </w:rPr>
        <w:drawing>
          <wp:inline distT="0" distB="0" distL="0" distR="0">
            <wp:extent cx="5391150" cy="2676525"/>
            <wp:effectExtent l="0" t="0" r="0" b="9525"/>
            <wp:docPr id="5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601896" w:rsidRDefault="00A72C82">
      <w:pPr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Таблица 12 - Исходные данные к рисунку 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9"/>
        <w:gridCol w:w="6962"/>
      </w:tblGrid>
      <w:tr w:rsidR="00601896">
        <w:trPr>
          <w:trHeight w:val="569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01896" w:rsidRDefault="00A72C82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lang w:eastAsia="ru-RU"/>
              </w:rPr>
              <w:t xml:space="preserve">Обозначение в гистограмме 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601896" w:rsidRDefault="00A72C82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lang w:eastAsia="ru-RU"/>
              </w:rPr>
              <w:t>Группа организаций</w:t>
            </w:r>
          </w:p>
        </w:tc>
      </w:tr>
      <w:tr w:rsidR="00601896">
        <w:trPr>
          <w:trHeight w:val="226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lang w:eastAsia="ru-RU"/>
              </w:rPr>
              <w:t>Группа 1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pStyle w:val="251"/>
              <w:spacing w:line="360" w:lineRule="auto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Центры социального обслуживания населения</w:t>
            </w:r>
          </w:p>
        </w:tc>
      </w:tr>
      <w:tr w:rsidR="00601896">
        <w:trPr>
          <w:trHeight w:val="226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lang w:eastAsia="ru-RU"/>
              </w:rPr>
              <w:t>Группа 2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pStyle w:val="251"/>
              <w:spacing w:line="360" w:lineRule="auto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Дома-интернаты для престарелых и инвалидов</w:t>
            </w:r>
          </w:p>
        </w:tc>
      </w:tr>
      <w:tr w:rsidR="00601896">
        <w:trPr>
          <w:trHeight w:val="226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lang w:eastAsia="ru-RU"/>
              </w:rPr>
              <w:t>Группа 3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pStyle w:val="251"/>
              <w:spacing w:line="360" w:lineRule="auto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Реабилитационные и оздоровительные центры</w:t>
            </w:r>
          </w:p>
        </w:tc>
      </w:tr>
      <w:tr w:rsidR="00601896">
        <w:trPr>
          <w:trHeight w:val="226"/>
        </w:trPr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lang w:eastAsia="ru-RU"/>
              </w:rPr>
              <w:t>Группа 4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896" w:rsidRDefault="00A72C82">
            <w:pPr>
              <w:pStyle w:val="251"/>
              <w:spacing w:line="276" w:lineRule="auto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 xml:space="preserve">Центры социальной адаптации для лиц без определенного </w:t>
            </w:r>
          </w:p>
          <w:p w:rsidR="00601896" w:rsidRDefault="00A72C82">
            <w:pPr>
              <w:pStyle w:val="251"/>
              <w:spacing w:line="276" w:lineRule="auto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места жительства</w:t>
            </w:r>
          </w:p>
        </w:tc>
      </w:tr>
    </w:tbl>
    <w:p w:rsidR="00601896" w:rsidRDefault="00A72C82">
      <w:pPr>
        <w:pStyle w:val="1"/>
        <w:spacing w:line="276" w:lineRule="auto"/>
        <w:rPr>
          <w:sz w:val="26"/>
          <w:szCs w:val="26"/>
        </w:rPr>
      </w:pPr>
      <w:bookmarkStart w:id="53" w:name="_Toc211708391"/>
      <w:r>
        <w:rPr>
          <w:sz w:val="26"/>
          <w:szCs w:val="26"/>
        </w:rPr>
        <w:t>6. Рейтинги организаций по результатам сбора и обобщения информации о качестве условий осуществления организациями социального обслуживания</w:t>
      </w:r>
      <w:bookmarkEnd w:id="53"/>
      <w:r>
        <w:rPr>
          <w:sz w:val="26"/>
          <w:szCs w:val="26"/>
        </w:rPr>
        <w:t xml:space="preserve">  </w:t>
      </w:r>
    </w:p>
    <w:p w:rsidR="00601896" w:rsidRDefault="00A72C82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Таблица 13 - Рейтинг организаций по значе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нию критерия 1 «Открытость и доступность информации об организации социального обслуживания»</w:t>
      </w:r>
    </w:p>
    <w:p w:rsidR="00601896" w:rsidRDefault="00601896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1"/>
        <w:gridCol w:w="2978"/>
        <w:gridCol w:w="1378"/>
        <w:gridCol w:w="1692"/>
        <w:gridCol w:w="1378"/>
        <w:gridCol w:w="1462"/>
      </w:tblGrid>
      <w:tr w:rsidR="00601896">
        <w:tc>
          <w:tcPr>
            <w:tcW w:w="561" w:type="dxa"/>
            <w:shd w:val="clear" w:color="auto" w:fill="DBE5F1" w:themeFill="accent1" w:themeFillTint="33"/>
          </w:tcPr>
          <w:p w:rsidR="00601896" w:rsidRDefault="00A72C82"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№</w:t>
            </w:r>
          </w:p>
        </w:tc>
        <w:tc>
          <w:tcPr>
            <w:tcW w:w="2978" w:type="dxa"/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274" w:type="dxa"/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Показатель 1.1</w:t>
            </w:r>
          </w:p>
        </w:tc>
        <w:tc>
          <w:tcPr>
            <w:tcW w:w="1692" w:type="dxa"/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Показатель 1.2</w:t>
            </w:r>
          </w:p>
        </w:tc>
        <w:tc>
          <w:tcPr>
            <w:tcW w:w="1378" w:type="dxa"/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Показатель 1.3</w:t>
            </w:r>
          </w:p>
        </w:tc>
        <w:tc>
          <w:tcPr>
            <w:tcW w:w="1462" w:type="dxa"/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Оценка по критерию 1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АУ «Новочебоксарский комплексный центр социального обслуживания населения»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«Красночетайский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«Кугесьский детский дом-интернат для умственно отсталых детей»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«Мариинско-Посадский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«Ядринский комплексный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39,77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99,77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39,71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99,71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«Цивильский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39,52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99,52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«Порецкий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39,41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99,41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«Батыревский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29,29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99,29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«Карабай-Шемуршинский психоневрологический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интернат»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29,29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99,29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«Кугесьский дом-интернат для престарелых и инвалидов»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29,29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99,29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«Тарханский психоневрологический интернат»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29,29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99,29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«Юськасинский дом-интернат для престарелых и инвалидов»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29,29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99,29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29,29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99,29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«Аликовский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29,25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99,25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29,25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99,25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«Комсомольский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29,25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99,25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«Центр социального обслуживания населения Чебоксарского района»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29,25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99,25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«Янтиковский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29,25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99,25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39,24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99,24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29,25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39,34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98,59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«Калининский психоневрологический интернат»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28,57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98,57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«Моргаушский центр социального обслуживания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28,50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98,50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«Канашский комплексный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38,22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98,22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«Реабилитационный центр для детей»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37,78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97,78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«Ибресинский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27,75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97,75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«Вурнарский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97,00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«Красноармейский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26,25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96,25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«Урмарский комплексный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26,25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96,25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«Шемуршинский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27,75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38,18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95,93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 «Атратский дом-интернат»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25,71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95,71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«Ибресинский психоневрологический интернат»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25,71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95,71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27,86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36,78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94,64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«Яльчикский центр социального обслуживания населения»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94,00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2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«Шомиковский дом - интернат» Минтруда Чувашии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23,57</w:t>
            </w:r>
          </w:p>
        </w:tc>
        <w:tc>
          <w:tcPr>
            <w:tcW w:w="16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93,57</w:t>
            </w:r>
          </w:p>
        </w:tc>
      </w:tr>
    </w:tbl>
    <w:p w:rsidR="00601896" w:rsidRDefault="00601896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A72C82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Таблица 14 - Рейтинг организаций по значению критерия 2 «Комфортность условий предоставления социальных услуг, в том числе время ожидания предоставления услуг»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0"/>
        <w:gridCol w:w="2924"/>
        <w:gridCol w:w="1378"/>
        <w:gridCol w:w="1665"/>
        <w:gridCol w:w="1378"/>
        <w:gridCol w:w="1440"/>
      </w:tblGrid>
      <w:tr w:rsidR="00601896">
        <w:tc>
          <w:tcPr>
            <w:tcW w:w="560" w:type="dxa"/>
            <w:shd w:val="clear" w:color="auto" w:fill="DBE5F1" w:themeFill="accent1" w:themeFillTint="33"/>
          </w:tcPr>
          <w:p w:rsidR="00601896" w:rsidRDefault="00A72C82"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№</w:t>
            </w:r>
          </w:p>
        </w:tc>
        <w:tc>
          <w:tcPr>
            <w:tcW w:w="2924" w:type="dxa"/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378" w:type="dxa"/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Показатель 2.1</w:t>
            </w:r>
          </w:p>
        </w:tc>
        <w:tc>
          <w:tcPr>
            <w:tcW w:w="1665" w:type="dxa"/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Показатель 2.2</w:t>
            </w:r>
          </w:p>
        </w:tc>
        <w:tc>
          <w:tcPr>
            <w:tcW w:w="1378" w:type="dxa"/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Показатель 2.3</w:t>
            </w:r>
          </w:p>
        </w:tc>
        <w:tc>
          <w:tcPr>
            <w:tcW w:w="1440" w:type="dxa"/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Оценка по критерию 2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АУ «Новочебоксарский комплексный центр социального обслуживания населения»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«Аликовский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 «Атратский дом-интернат»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«Вурнарский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«Ибресинский психоневрологический интернат»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«Ибресинский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«Калининский психоневрологический интернат»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«Комсомольский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«Красноармейский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«Красночетайский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«Кугесьский детский дом-интернат для умственно отсталых детей»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«Мариинско-Посадский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«Моргаушский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«Тарханский психоневрологический интернат»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«Шомиковский дом - интернат»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«Юськасинский дом-интернат для престарелых и инвалидов»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«Ядринский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«Яльчикский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«Янтиковский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«Порецкий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29,71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99,71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29,32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99,32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«Кугесьский дом-интернат для престарелых и инвалидов»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39,30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99,30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«Урмарский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39,05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99,05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«Шемуршинский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99,00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«Батыревский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28,85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98,85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«Центр социального обслуживания населения Чебоксарского района»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38,75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98,75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39,27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29,18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98,45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38,59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29,29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97,88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«Цивильский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39,09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28,64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97,73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38,52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28,89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97,41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«Канашский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37,56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29,31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96,87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«Карабай-Шемуршинский психоневрологический интернат»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36,92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25,38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92,31</w:t>
            </w:r>
          </w:p>
        </w:tc>
      </w:tr>
      <w:tr w:rsidR="00601896">
        <w:tc>
          <w:tcPr>
            <w:tcW w:w="560" w:type="dxa"/>
          </w:tcPr>
          <w:p w:rsidR="00601896" w:rsidRDefault="00601896">
            <w:pPr>
              <w:pStyle w:val="af1"/>
              <w:numPr>
                <w:ilvl w:val="0"/>
                <w:numId w:val="13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24" w:type="dxa"/>
            <w:shd w:val="clear" w:color="auto" w:fill="auto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«Реабилитационный центр для детей» Минтруда Чувашии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65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31,11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26,67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87,78</w:t>
            </w:r>
          </w:p>
        </w:tc>
      </w:tr>
    </w:tbl>
    <w:p w:rsidR="00601896" w:rsidRDefault="00601896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A72C82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Таблица 15 - Рейтинг организаций по значению критерия 3 «Доступность услуг для инвалидов»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54"/>
        <w:gridCol w:w="3028"/>
        <w:gridCol w:w="1378"/>
        <w:gridCol w:w="1610"/>
        <w:gridCol w:w="1378"/>
        <w:gridCol w:w="1397"/>
      </w:tblGrid>
      <w:tr w:rsidR="00601896">
        <w:tc>
          <w:tcPr>
            <w:tcW w:w="554" w:type="dxa"/>
            <w:shd w:val="clear" w:color="auto" w:fill="DBE5F1" w:themeFill="accent1" w:themeFillTint="33"/>
          </w:tcPr>
          <w:p w:rsidR="00601896" w:rsidRDefault="00A72C82"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№</w:t>
            </w:r>
          </w:p>
        </w:tc>
        <w:tc>
          <w:tcPr>
            <w:tcW w:w="3028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Показатель 3.1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Показатель 3.2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Показатель 3.3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Оценка по критерию 3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АУ «Новочебоксарский комплексный центр социального обслуживания населения»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«Батыревский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«Карабай-Шемуршинский психоневрологический интернат»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«Калининский психоневрологический интернат»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«Кугесьский детский дом-интернат для умственно отсталых детей»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«Кугесьский дом-интернат для престарелых и инвалидов»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«Моргаушский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«Реабилитационный центр для детей»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«Урмарский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«Цивильский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«Юськасинский дом-интернат для престарелых и инвалидов»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«Ядринский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«Яльчикский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«Порецкий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28,95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98,95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«Красночетайский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28,55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98,55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«Канашский комплексный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27,80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97,80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«Комсомольский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94,00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«Центр социального обслуживания населения Чебоксарского района»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94,00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«Аликовский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32,00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92,00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«Ибресинский психоневрологический интернат»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32,00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92,00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«Шемуршинский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32,00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92,00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«Янтиковский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88,00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«Мариинско-Посадский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28,64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86,64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«Вурнарский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32,00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86,00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 «Атратский дом-интернат»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84,00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«Тарханский психоневрологический интернат»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84,00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«Шомиковский дом - интернат»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84,00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16,00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26,67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66,67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«Ибресинский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66,00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«Красноармейский центр социального обслуживания населения»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63,00</w:t>
            </w:r>
          </w:p>
        </w:tc>
      </w:tr>
      <w:tr w:rsidR="00601896">
        <w:tc>
          <w:tcPr>
            <w:tcW w:w="554" w:type="dxa"/>
          </w:tcPr>
          <w:p w:rsidR="00601896" w:rsidRDefault="00601896">
            <w:pPr>
              <w:pStyle w:val="af1"/>
              <w:numPr>
                <w:ilvl w:val="0"/>
                <w:numId w:val="14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16,00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58,00</w:t>
            </w:r>
          </w:p>
        </w:tc>
      </w:tr>
    </w:tbl>
    <w:p w:rsidR="00601896" w:rsidRDefault="00601896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A72C82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Таблица 16 - Рейтинг организаций по значению критерия 4 «Доброжелательность, вежливость работников организации»</w:t>
      </w:r>
    </w:p>
    <w:p w:rsidR="00601896" w:rsidRDefault="00601896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1"/>
        <w:gridCol w:w="2978"/>
        <w:gridCol w:w="1378"/>
        <w:gridCol w:w="1694"/>
        <w:gridCol w:w="1378"/>
        <w:gridCol w:w="1463"/>
      </w:tblGrid>
      <w:tr w:rsidR="00601896">
        <w:tc>
          <w:tcPr>
            <w:tcW w:w="561" w:type="dxa"/>
            <w:shd w:val="clear" w:color="auto" w:fill="DBE5F1" w:themeFill="accent1" w:themeFillTint="33"/>
          </w:tcPr>
          <w:p w:rsidR="00601896" w:rsidRDefault="00A72C82"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№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Показатель 4.1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Показатель 4.2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Показатель 4.3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Оценка по критерию 4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АУ «Новочебоксарский комплексный центр социального обслуживания населения»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«Аликовский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 «Атратский дом-интернат»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«Батыревский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«Вурнарский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«Ибресинский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«Ибресинский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«Калининский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«Комсомольский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«Красноармейский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«Красночетайский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«Кугесьский детский дом-интернат для умственно отсталых детей»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«Кугесьский дом-интернат для престарелых и инвалидов»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«Мариинско-Посадский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«Моргаушский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«Реабилитационный центр для детей»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«Тарханский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«Урмарский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«Шомиковский дом - интернат»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«Юськасинский дом-интернат для престарелых и инвалидов»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«Ядринский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«Яльчикский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«Янтиковский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«Цивильский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39,09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99,09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18,95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98,95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«Порецкий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39,61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39,61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19,66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98,88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39,53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39,53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19,71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98,76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«Центр социального обслуживания населения Чебоксарского района»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38,75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98,75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38,67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98,67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«Шемуршинский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38,67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98,67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39,64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38,91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98,55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39,09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39,09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98,18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«Канашский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38,78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38,17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19,52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96,46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5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«Карабай-Шемуршинский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36,92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36,92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93,85</w:t>
            </w:r>
          </w:p>
        </w:tc>
      </w:tr>
    </w:tbl>
    <w:p w:rsidR="00601896" w:rsidRDefault="00601896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A72C82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Таблица 17 - Рейтинг организаций по значению критерия 5 «Удовлетворённость качеством условий оказания услуг»</w:t>
      </w:r>
    </w:p>
    <w:p w:rsidR="00601896" w:rsidRDefault="00601896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1"/>
        <w:gridCol w:w="2978"/>
        <w:gridCol w:w="1378"/>
        <w:gridCol w:w="1694"/>
        <w:gridCol w:w="1378"/>
        <w:gridCol w:w="1463"/>
      </w:tblGrid>
      <w:tr w:rsidR="00601896">
        <w:tc>
          <w:tcPr>
            <w:tcW w:w="561" w:type="dxa"/>
            <w:shd w:val="clear" w:color="auto" w:fill="DBE5F1" w:themeFill="accent1" w:themeFillTint="33"/>
          </w:tcPr>
          <w:p w:rsidR="00601896" w:rsidRDefault="00A72C82"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№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Показатель 5.1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Показатель 5.2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Показатель 5.3</w:t>
            </w:r>
          </w:p>
        </w:tc>
        <w:tc>
          <w:tcPr>
            <w:tcW w:w="1463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Оценка по критерию 5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АУ «Новочебоксарский комплексный центр социального обслуживания населения»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«Аликовский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 «Атратский дом-интернат»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«Вурнарский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«Ибресинский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«Ибресинский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«Калининский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«Комсомольский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«Красноармейский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«Красночетайский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«Мариинско-Посадский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«Моргаушский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«Тарханский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«Центр социального обслуживания населения Чебоксарского района»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«Шомиковский дом - интернат»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«Юськасинский дом-интернат для престарелых и инвалидов»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«Ядринский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«Яльчикский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«Янтиковский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19,79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49,74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99,52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«Кугесьский дом-интернат для престарелых и инвалидов»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29,47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99,47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«Урмарский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29,29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99,29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«Кугесьский детский дом-интернат для умственно отсталых детей»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19,05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99,05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29,66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19,77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49,43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98,86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19,64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49,09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98,73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29,44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18,89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98,33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19,29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48,82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98,12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«Порецкий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29,13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19,81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49,03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97,96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«Батыревский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19,23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48,08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97,31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«Канашский комплексный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29,08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19,24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48,09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96,41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«Шемуршинский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18,67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48,33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96,00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«Цивильский центр социального обслуживания населения»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28,64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19,09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47,73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95,45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«Карабай-Шемуршинский психоневрологический интернат»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27,69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18,46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46,15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92,31</w:t>
            </w:r>
          </w:p>
        </w:tc>
      </w:tr>
      <w:tr w:rsidR="00601896">
        <w:tc>
          <w:tcPr>
            <w:tcW w:w="561" w:type="dxa"/>
          </w:tcPr>
          <w:p w:rsidR="00601896" w:rsidRDefault="00601896">
            <w:pPr>
              <w:pStyle w:val="af1"/>
              <w:numPr>
                <w:ilvl w:val="0"/>
                <w:numId w:val="16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«Реабилитационный центр для детей» Минтруда Чувашии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26,67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17,78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44,44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88,89</w:t>
            </w:r>
          </w:p>
        </w:tc>
      </w:tr>
    </w:tbl>
    <w:p w:rsidR="00601896" w:rsidRDefault="00601896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601896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01896" w:rsidRDefault="00A72C82">
      <w:pPr>
        <w:spacing w:after="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Таблица 18 – Итоговый рейтинг организаций по результатам оценки</w:t>
      </w:r>
    </w:p>
    <w:p w:rsidR="00601896" w:rsidRDefault="00601896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tbl>
      <w:tblPr>
        <w:tblStyle w:val="afa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2450"/>
        <w:gridCol w:w="1058"/>
        <w:gridCol w:w="1059"/>
        <w:gridCol w:w="1059"/>
        <w:gridCol w:w="1059"/>
        <w:gridCol w:w="1059"/>
        <w:gridCol w:w="1059"/>
      </w:tblGrid>
      <w:tr w:rsidR="00601896">
        <w:tc>
          <w:tcPr>
            <w:tcW w:w="542" w:type="dxa"/>
            <w:shd w:val="clear" w:color="auto" w:fill="DBE5F1" w:themeFill="accent1" w:themeFillTint="33"/>
          </w:tcPr>
          <w:p w:rsidR="00601896" w:rsidRDefault="00A72C82">
            <w:pPr>
              <w:ind w:left="113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№</w:t>
            </w:r>
          </w:p>
        </w:tc>
        <w:tc>
          <w:tcPr>
            <w:tcW w:w="2450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К1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К2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К3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К4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К5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601896" w:rsidRDefault="00A72C82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Итоговая оценка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АУ «Новочебоксарский комплексный центр социального обслуживания населения»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«Ядринский комплексный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100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99,77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99,52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99,86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«Юськасинский дом-интернат для престарелых и инвалидов»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99,29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99,86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«Кугесьский детский дом-интернат для умственно отсталых детей»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99,05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99,81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«Калининский психоневрологический интернат»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98,57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99,71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«Красночетайский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98,55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99,71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«Моргаушский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99,7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«Кугесьский дом-интернат для престарелых и инвалидов»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99,29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99,47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99,61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«Козловский комплексный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99,25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98,67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99,58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99,24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99,32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98,18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98,86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99,12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«Батыревский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99,29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98,85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97,31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99,09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«Порецкий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99,41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99,71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98,95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98,88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97,96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98,98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«Урмарский комплексный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96,25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99,05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99,29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98,92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«Социально-реабилитационный центр для несовершеннолетних г. Чебоксары»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99,71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97,88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98,76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98,12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98,89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«Алатырский комплексный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98,59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98,45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98,55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98,73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98,86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«Яльчикский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98,8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«Комсомольский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99,25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98,65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«Цивильский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99,52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97,73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99,09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95,45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98,36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«Аликовский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99,25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98,25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«Центр социального обслуживания населения Чебоксарского района»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99,25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98,75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98,75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98,15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«Ибресинский психоневрологический интернат»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95,71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97,54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«Янтиковский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99,25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97,45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«Мариинско-Посадский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86,64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97,33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«Канашский комплексный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98,22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96,87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97,8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96,46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96,41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97,15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«Тарханский психоневрологический интернат»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99,29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96,66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«Вурнарский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96,6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«Шемуршинский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95,93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98,67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96,32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 «Атратский дом-интернат»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95,71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95,94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«Карабай-Шемуршинский психоневрологический интернат»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99,29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92,31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93,85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92,31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95,55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«Шомиковский дом - интернат»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93,57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95,51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БУ «Реабилитационный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центр для детей»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97,78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87,78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88,89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94,89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«Ибресинский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97,75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92,75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«Красноармейский центр социального обслуживания населения»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96,25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91,85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«Республиканский центр социальной адаптации для лиц без определенного места жительства и занятий»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99,29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91,46</w:t>
            </w:r>
          </w:p>
        </w:tc>
      </w:tr>
      <w:tr w:rsidR="00601896">
        <w:tc>
          <w:tcPr>
            <w:tcW w:w="542" w:type="dxa"/>
          </w:tcPr>
          <w:p w:rsidR="00601896" w:rsidRDefault="00601896">
            <w:pPr>
              <w:pStyle w:val="af1"/>
              <w:numPr>
                <w:ilvl w:val="0"/>
                <w:numId w:val="31"/>
              </w:num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1896" w:rsidRDefault="00A72C8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БУ «Социально-оздоровительный центр граждан пожилого возраста и инвалидов «Вега» Минтруда Чувашии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94,64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97,41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66,67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98,95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98,33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896" w:rsidRDefault="00A72C82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91,2</w:t>
            </w:r>
          </w:p>
        </w:tc>
      </w:tr>
    </w:tbl>
    <w:p w:rsidR="00601896" w:rsidRDefault="00601896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601896" w:rsidRDefault="00A72C82">
      <w:pPr>
        <w:pStyle w:val="1"/>
        <w:spacing w:line="276" w:lineRule="auto"/>
        <w:rPr>
          <w:sz w:val="26"/>
          <w:szCs w:val="26"/>
        </w:rPr>
      </w:pPr>
      <w:bookmarkStart w:id="54" w:name="_Toc211708392"/>
      <w:r>
        <w:rPr>
          <w:sz w:val="26"/>
          <w:szCs w:val="26"/>
        </w:rPr>
        <w:t>7. Основные результаты, недостатки и предложения по итогам сбора и обобщения информации о качестве условий оказания услуг</w:t>
      </w:r>
      <w:bookmarkEnd w:id="54"/>
    </w:p>
    <w:p w:rsidR="00601896" w:rsidRDefault="00A72C82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Основные результаты независимой оценки</w:t>
      </w:r>
    </w:p>
    <w:p w:rsidR="00601896" w:rsidRDefault="00A72C82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Результаты сбора и обобщения и информации о качестве условий оказания услуг организациями социального обслуживания Чувашской Республики в 2025 году позволяют сделать вывод о том, что получатели услуг высоко оценивают</w:t>
      </w:r>
      <w:r>
        <w:rPr>
          <w:rFonts w:ascii="Times New Roman" w:hAnsi="Times New Roman"/>
          <w:sz w:val="26"/>
          <w:szCs w:val="26"/>
        </w:rPr>
        <w:t xml:space="preserve"> условия оказания услуг в организациях социального обслуживания. Средний балл итогового показателя по всем организациям составил 97,56 балла, что соответствует оценке «отлично».</w:t>
      </w:r>
    </w:p>
    <w:p w:rsidR="00601896" w:rsidRDefault="00A72C82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Высокими оценками были отмечены следующие критерии: </w:t>
      </w:r>
    </w:p>
    <w:p w:rsidR="00601896" w:rsidRDefault="00A72C82">
      <w:pPr>
        <w:pStyle w:val="af1"/>
        <w:numPr>
          <w:ilvl w:val="0"/>
          <w:numId w:val="32"/>
        </w:numPr>
        <w:spacing w:after="160"/>
        <w:rPr>
          <w:sz w:val="26"/>
          <w:szCs w:val="26"/>
        </w:rPr>
      </w:pPr>
      <w:r>
        <w:rPr>
          <w:sz w:val="26"/>
          <w:szCs w:val="26"/>
        </w:rPr>
        <w:t>критерий 4 «Доброжелатель</w:t>
      </w:r>
      <w:r>
        <w:rPr>
          <w:sz w:val="26"/>
          <w:szCs w:val="26"/>
        </w:rPr>
        <w:t xml:space="preserve">ность, вежливость работников организации» (99,41 балла) </w:t>
      </w:r>
    </w:p>
    <w:p w:rsidR="00601896" w:rsidRDefault="00A72C82">
      <w:pPr>
        <w:pStyle w:val="af1"/>
        <w:numPr>
          <w:ilvl w:val="0"/>
          <w:numId w:val="32"/>
        </w:numPr>
        <w:spacing w:after="160"/>
        <w:rPr>
          <w:sz w:val="26"/>
          <w:szCs w:val="26"/>
        </w:rPr>
      </w:pPr>
      <w:r>
        <w:rPr>
          <w:sz w:val="26"/>
          <w:szCs w:val="26"/>
        </w:rPr>
        <w:t>критерий 2 «Комфортность условий предоставления услуг, в том числе время ожидания предоставления услуг» (98,96 балла)</w:t>
      </w:r>
    </w:p>
    <w:p w:rsidR="00601896" w:rsidRDefault="00A72C82">
      <w:pPr>
        <w:pStyle w:val="af1"/>
        <w:numPr>
          <w:ilvl w:val="0"/>
          <w:numId w:val="32"/>
        </w:numPr>
        <w:spacing w:after="160"/>
        <w:rPr>
          <w:sz w:val="26"/>
          <w:szCs w:val="26"/>
        </w:rPr>
      </w:pPr>
      <w:r>
        <w:rPr>
          <w:sz w:val="26"/>
          <w:szCs w:val="26"/>
        </w:rPr>
        <w:t xml:space="preserve">критерий 5 «Удовлетворенность качеством условий оказания услуг» (98,77 балла). </w:t>
      </w:r>
    </w:p>
    <w:p w:rsidR="00601896" w:rsidRDefault="00A72C82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>
        <w:rPr>
          <w:rFonts w:ascii="Times New Roman" w:hAnsi="Times New Roman"/>
          <w:sz w:val="26"/>
          <w:szCs w:val="26"/>
        </w:rPr>
        <w:t xml:space="preserve">ритерий 1 «Открытость и доступность информации об организации социального обслуживания» оценен в 98,28 балла. Критерий 3 «Доступность услуг для инвалидов» набрал 92,38 балла. </w:t>
      </w:r>
    </w:p>
    <w:p w:rsidR="00601896" w:rsidRDefault="00A72C82">
      <w:pPr>
        <w:spacing w:after="16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Основные недостатки, выявленные в ходе проведения независимой оценки</w:t>
      </w:r>
    </w:p>
    <w:p w:rsidR="00601896" w:rsidRDefault="00A72C82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результатам обобщения информации о качестве условий оказания услуг организациями социального обслуживания можно выделить следующие основные недостатки:</w:t>
      </w:r>
    </w:p>
    <w:p w:rsidR="00601896" w:rsidRDefault="00A72C82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1. Отсутствие актуальной информации о деятельности организаций социального обслуживания, требуемой к</w:t>
      </w:r>
      <w:r>
        <w:rPr>
          <w:rFonts w:ascii="Times New Roman" w:hAnsi="Times New Roman"/>
          <w:sz w:val="26"/>
          <w:szCs w:val="26"/>
        </w:rPr>
        <w:t xml:space="preserve"> размещению на официальных сайтах организаций.</w:t>
      </w:r>
    </w:p>
    <w:p w:rsidR="00601896" w:rsidRDefault="00A72C82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Помещения и прилегающие к ним территории не во всех организациях оборудованы с учётом полной доступности для инвалидов. </w:t>
      </w:r>
    </w:p>
    <w:p w:rsidR="00601896" w:rsidRDefault="00A72C82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Не во всех организациях созданы все условия доступности, позволяющие инвалидам пол</w:t>
      </w:r>
      <w:r>
        <w:rPr>
          <w:rFonts w:ascii="Times New Roman" w:hAnsi="Times New Roman"/>
          <w:sz w:val="26"/>
          <w:szCs w:val="26"/>
        </w:rPr>
        <w:t>учать услуги наравне с другими.</w:t>
      </w:r>
    </w:p>
    <w:p w:rsidR="00601896" w:rsidRDefault="00A72C82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обобщении замечаний и предложений пользователей, собранных в ходе анкетирования, можно выделить следующие основные недостатки:</w:t>
      </w:r>
    </w:p>
    <w:p w:rsidR="00601896" w:rsidRDefault="00A72C82">
      <w:pPr>
        <w:pStyle w:val="af1"/>
        <w:numPr>
          <w:ilvl w:val="0"/>
          <w:numId w:val="17"/>
        </w:numPr>
        <w:spacing w:after="160" w:line="259" w:lineRule="auto"/>
      </w:pPr>
      <w:r>
        <w:t>недостаточное оснащение зоны ожидания комфортной мебелью;</w:t>
      </w:r>
    </w:p>
    <w:p w:rsidR="00601896" w:rsidRDefault="00A72C82">
      <w:pPr>
        <w:pStyle w:val="af1"/>
        <w:numPr>
          <w:ilvl w:val="0"/>
          <w:numId w:val="17"/>
        </w:numPr>
        <w:spacing w:after="160" w:line="259" w:lineRule="auto"/>
      </w:pPr>
      <w:r>
        <w:t>проблемы с транспортной доступность</w:t>
      </w:r>
      <w:r>
        <w:t>ю;</w:t>
      </w:r>
    </w:p>
    <w:p w:rsidR="00601896" w:rsidRDefault="00A72C82">
      <w:pPr>
        <w:pStyle w:val="af1"/>
        <w:numPr>
          <w:ilvl w:val="0"/>
          <w:numId w:val="17"/>
        </w:numPr>
        <w:spacing w:after="160" w:line="259" w:lineRule="auto"/>
      </w:pPr>
      <w:r>
        <w:t>неудовлетворённость наличием и доступностью санитарно-гигиенических помещений (чистота помещений, наличие мыла, воды, туалетной бумаги и пр.)</w:t>
      </w:r>
    </w:p>
    <w:p w:rsidR="00601896" w:rsidRDefault="00A72C82">
      <w:pPr>
        <w:pStyle w:val="af1"/>
        <w:numPr>
          <w:ilvl w:val="0"/>
          <w:numId w:val="17"/>
        </w:numPr>
        <w:spacing w:after="0"/>
        <w:rPr>
          <w:color w:val="000000"/>
          <w:lang w:eastAsia="ru-RU"/>
        </w:rPr>
      </w:pPr>
      <w:r>
        <w:rPr>
          <w:color w:val="000000"/>
          <w:lang w:eastAsia="ru-RU"/>
        </w:rPr>
        <w:t>отсутствие возможности бронирования услуги/доступность записи на получение услуги (по телефону, с использование</w:t>
      </w:r>
      <w:r>
        <w:rPr>
          <w:color w:val="000000"/>
          <w:lang w:eastAsia="ru-RU"/>
        </w:rPr>
        <w:t>м сети «Интернет» на официальном сайте организации.</w:t>
      </w:r>
    </w:p>
    <w:p w:rsidR="00601896" w:rsidRDefault="00601896">
      <w:pPr>
        <w:spacing w:after="160" w:line="259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601896" w:rsidRDefault="00A72C82">
      <w:pPr>
        <w:spacing w:after="160" w:line="259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Предложения по улучшению качества деятельности организаций</w:t>
      </w:r>
    </w:p>
    <w:p w:rsidR="00601896" w:rsidRDefault="00A72C82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собранных и обобщенных данных организациям предлагаются следующие рекомендации: </w:t>
      </w:r>
    </w:p>
    <w:p w:rsidR="00601896" w:rsidRDefault="00A72C82">
      <w:pPr>
        <w:pStyle w:val="af1"/>
        <w:numPr>
          <w:ilvl w:val="0"/>
          <w:numId w:val="18"/>
        </w:num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t>Для повышения показателей информационной открытости устранить выявленные недостатки официальных сайтов.</w:t>
      </w:r>
    </w:p>
    <w:p w:rsidR="00601896" w:rsidRDefault="00A72C82">
      <w:pPr>
        <w:pStyle w:val="af1"/>
        <w:numPr>
          <w:ilvl w:val="0"/>
          <w:numId w:val="18"/>
        </w:numPr>
        <w:spacing w:after="160" w:line="259" w:lineRule="auto"/>
        <w:rPr>
          <w:sz w:val="26"/>
          <w:szCs w:val="26"/>
        </w:rPr>
      </w:pPr>
      <w:r>
        <w:rPr>
          <w:sz w:val="26"/>
          <w:szCs w:val="26"/>
        </w:rPr>
        <w:t>Для повышения показателей доступности услуг для инвалидов рекомендуется предусмотреть дальнейшее оснащение помещений организаций и прилегающих к ним тер</w:t>
      </w:r>
      <w:r>
        <w:rPr>
          <w:sz w:val="26"/>
          <w:szCs w:val="26"/>
        </w:rPr>
        <w:t xml:space="preserve">риторий с учетом доступности для инвалидов и условиями доступности, позволяющими инвалидам получать услуги наравне с другими. </w:t>
      </w:r>
    </w:p>
    <w:p w:rsidR="00601896" w:rsidRDefault="00A72C82">
      <w:pPr>
        <w:pStyle w:val="af1"/>
        <w:numPr>
          <w:ilvl w:val="0"/>
          <w:numId w:val="18"/>
        </w:numPr>
        <w:spacing w:after="160" w:line="259" w:lineRule="auto"/>
        <w:rPr>
          <w:sz w:val="26"/>
          <w:szCs w:val="26"/>
        </w:rPr>
        <w:sectPr w:rsidR="00601896">
          <w:pgSz w:w="11907" w:h="16839"/>
          <w:pgMar w:top="1134" w:right="1134" w:bottom="1134" w:left="1418" w:header="709" w:footer="709" w:gutter="0"/>
          <w:cols w:space="708"/>
          <w:titlePg/>
          <w:docGrid w:linePitch="360"/>
        </w:sectPr>
      </w:pPr>
      <w:r>
        <w:rPr>
          <w:sz w:val="26"/>
          <w:szCs w:val="26"/>
        </w:rPr>
        <w:t>Для повышения показателей удовлетворенности получателей услуг рекомендуется ознакомиться и принять во внимание</w:t>
      </w:r>
      <w:r>
        <w:rPr>
          <w:sz w:val="26"/>
          <w:szCs w:val="26"/>
        </w:rPr>
        <w:t xml:space="preserve"> рекомендации и пожелания респондентов, полученные в ходе опроса получателей услуг.</w:t>
      </w:r>
    </w:p>
    <w:p w:rsidR="00601896" w:rsidRDefault="00A72C82">
      <w:pPr>
        <w:pStyle w:val="1"/>
        <w:spacing w:line="276" w:lineRule="auto"/>
        <w:rPr>
          <w:sz w:val="26"/>
          <w:szCs w:val="26"/>
        </w:rPr>
      </w:pPr>
      <w:bookmarkStart w:id="55" w:name="_Toc211708393"/>
      <w:r>
        <w:rPr>
          <w:sz w:val="26"/>
          <w:szCs w:val="26"/>
        </w:rPr>
        <w:t>8. Выводы и предложения по совершенствованию деятельности организаций социального обслуживания</w:t>
      </w:r>
      <w:bookmarkEnd w:id="55"/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Автономное учреждение Чувашской Республики «Новочебоксарский комплексный ц</w:t>
      </w:r>
      <w:r>
        <w:rPr>
          <w:rFonts w:ascii="Times New Roman" w:hAnsi="Times New Roman"/>
          <w:b/>
          <w:sz w:val="24"/>
          <w:szCs w:val="24"/>
        </w:rPr>
        <w:t>ентр социального обслуживания населения»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0"/>
        <w:gridCol w:w="3520"/>
        <w:gridCol w:w="1491"/>
        <w:gridCol w:w="5266"/>
        <w:gridCol w:w="3950"/>
      </w:tblGrid>
      <w:tr w:rsidR="00601896">
        <w:trPr>
          <w:trHeight w:val="300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Критерий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Результаты расчёта критерия</w:t>
            </w:r>
          </w:p>
        </w:tc>
        <w:tc>
          <w:tcPr>
            <w:tcW w:w="17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Основные недостатки, выявленные оператором в ходе сбора и обобщения информации о качестве условий оказания услуг</w:t>
            </w:r>
          </w:p>
        </w:tc>
        <w:tc>
          <w:tcPr>
            <w:tcW w:w="1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Критерий «Открытость и доступность информации об организации»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 выявлено.</w:t>
            </w:r>
          </w:p>
        </w:tc>
        <w:tc>
          <w:tcPr>
            <w:tcW w:w="1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1896">
        <w:trPr>
          <w:trHeight w:val="315"/>
        </w:trPr>
        <w:tc>
          <w:tcPr>
            <w:tcW w:w="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выявлено.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1896">
        <w:trPr>
          <w:trHeight w:val="315"/>
        </w:trPr>
        <w:tc>
          <w:tcPr>
            <w:tcW w:w="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Критерий «Доступность услуг для инвалидов»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 выявлено.</w:t>
            </w:r>
          </w:p>
        </w:tc>
        <w:tc>
          <w:tcPr>
            <w:tcW w:w="1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 выявлено.</w:t>
            </w:r>
          </w:p>
        </w:tc>
        <w:tc>
          <w:tcPr>
            <w:tcW w:w="1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Критерий «Удовлетворенность условиями оказания услуг»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 выявлено.</w:t>
            </w:r>
          </w:p>
        </w:tc>
        <w:tc>
          <w:tcPr>
            <w:tcW w:w="1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1896">
        <w:trPr>
          <w:trHeight w:val="315"/>
        </w:trPr>
        <w:tc>
          <w:tcPr>
            <w:tcW w:w="1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ИТОГОВЫЙ ПОКАЗАТЕЛЬ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9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01896">
        <w:trPr>
          <w:trHeight w:val="315"/>
        </w:trPr>
        <w:tc>
          <w:tcPr>
            <w:tcW w:w="1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59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pStyle w:val="af1"/>
              <w:numPr>
                <w:ilvl w:val="0"/>
                <w:numId w:val="33"/>
              </w:numPr>
              <w:spacing w:after="0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Расширение площадей для занятий по оздоровительной физкультуре. </w:t>
            </w:r>
          </w:p>
          <w:p w:rsidR="00601896" w:rsidRDefault="00A72C82">
            <w:pPr>
              <w:pStyle w:val="af1"/>
              <w:numPr>
                <w:ilvl w:val="0"/>
                <w:numId w:val="33"/>
              </w:numPr>
              <w:spacing w:after="0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Хотелось бы посвободнее спортзал, чтобы не приходилось уходить в "вынужденный" отпуск.</w:t>
            </w:r>
          </w:p>
          <w:p w:rsidR="00601896" w:rsidRDefault="00A72C82">
            <w:pPr>
              <w:pStyle w:val="af1"/>
              <w:numPr>
                <w:ilvl w:val="0"/>
                <w:numId w:val="33"/>
              </w:numPr>
              <w:spacing w:after="0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Хотелось побольше площадей для занятия спортом и танцами. </w:t>
            </w:r>
          </w:p>
          <w:p w:rsidR="00601896" w:rsidRDefault="00A72C82">
            <w:pPr>
              <w:pStyle w:val="af1"/>
              <w:numPr>
                <w:ilvl w:val="0"/>
                <w:numId w:val="33"/>
              </w:numPr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Хотелось бы, чтобы танцы были два раза в неделю.</w:t>
            </w: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Автономное учреждение Чувашской Республики «Комплексный центр социального обслуживания населения г. Чебоксары»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8"/>
        <w:gridCol w:w="3691"/>
        <w:gridCol w:w="1408"/>
        <w:gridCol w:w="5010"/>
        <w:gridCol w:w="4140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6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оператором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в ходе сбора и обобщения информации о качестве условий оказания услуг</w:t>
            </w:r>
          </w:p>
        </w:tc>
        <w:tc>
          <w:tcPr>
            <w:tcW w:w="1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99,24</w:t>
            </w:r>
          </w:p>
        </w:tc>
        <w:tc>
          <w:tcPr>
            <w:tcW w:w="16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выявлено.</w:t>
            </w:r>
          </w:p>
        </w:tc>
        <w:tc>
          <w:tcPr>
            <w:tcW w:w="1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60" w:line="240" w:lineRule="auto"/>
              <w:ind w:left="1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99,32</w:t>
            </w:r>
          </w:p>
        </w:tc>
        <w:tc>
          <w:tcPr>
            <w:tcW w:w="16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ходе анкетирования высказана неудовлетворенность: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отсутствием комфортной зоны отдыха - диваны, кресла в помещениях общего доступа – 2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п</w:t>
            </w:r>
            <w:r>
              <w:rPr>
                <w:rFonts w:ascii="Times New Roman" w:hAnsi="Times New Roman"/>
                <w:color w:val="000000"/>
              </w:rPr>
              <w:t>онятностью навигации внутри организации – 2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доступностью питьевой воды – 1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наличием и доступностью санитарно-гигиенических помещений (чистота помещений, наличие мыла, воды, туалетной бумаги и пр.) – 1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санитарным состоянием помещений организаций – 1 чел.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 принять в работу полученные замечания.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6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выявлено.</w:t>
            </w:r>
          </w:p>
        </w:tc>
        <w:tc>
          <w:tcPr>
            <w:tcW w:w="1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98,18</w:t>
            </w:r>
          </w:p>
        </w:tc>
        <w:tc>
          <w:tcPr>
            <w:tcW w:w="16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выявлено.</w:t>
            </w:r>
          </w:p>
        </w:tc>
        <w:tc>
          <w:tcPr>
            <w:tcW w:w="1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98,86</w:t>
            </w:r>
          </w:p>
        </w:tc>
        <w:tc>
          <w:tcPr>
            <w:tcW w:w="16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выявлено.</w:t>
            </w:r>
          </w:p>
        </w:tc>
        <w:tc>
          <w:tcPr>
            <w:tcW w:w="1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99,12</w:t>
            </w:r>
          </w:p>
        </w:tc>
        <w:tc>
          <w:tcPr>
            <w:tcW w:w="16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430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57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pStyle w:val="af1"/>
              <w:numPr>
                <w:ilvl w:val="0"/>
                <w:numId w:val="23"/>
              </w:numPr>
              <w:spacing w:after="0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Почему социальные работники вашего комплексного центра из отделения социального обслуживания инвалидов и престарелых на дому очень сильно загружены? 10 человек на одного социального работника, это получается не менее 6 адресов вдень ,это очень много !!! Он</w:t>
            </w:r>
            <w:r>
              <w:rPr>
                <w:i/>
                <w:color w:val="000000"/>
                <w:sz w:val="20"/>
                <w:szCs w:val="20"/>
              </w:rPr>
              <w:t>и всегда торопятся ,не успевают ...рабочий день с 8-00 до 17-00</w:t>
            </w: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Бюджетное учреждение Чувашской Республики «Алатырский комплексный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98,59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финансово-хозяйственной деятельности (с приложением электронного образа плана финансово-хозяйственной деятельности).</w:t>
            </w:r>
          </w:p>
          <w:p w:rsidR="00601896" w:rsidRDefault="00601896">
            <w:pPr>
              <w:spacing w:after="60" w:line="240" w:lineRule="auto"/>
              <w:ind w:left="184"/>
              <w:contextualSpacing/>
              <w:rPr>
                <w:rFonts w:ascii="Times New Roman" w:eastAsia="Times New Roman" w:hAnsi="Times New Roman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</w:t>
            </w:r>
            <w:r>
              <w:rPr>
                <w:rFonts w:ascii="Times New Roman" w:hAnsi="Times New Roman"/>
                <w:color w:val="000000"/>
              </w:rPr>
              <w:t>ого сайта, разместить отсутствующую актуальную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98,45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ходе анкетирования высказана неудовлетворенность: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возможностью бронирования услуги/доступность записи на получение услуги (по телефону, с использованием сети «Интернет» на официальном сайте организации – 2 чел.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 принять в работу полученные замечания.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98,55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98,73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99,86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pStyle w:val="af1"/>
              <w:numPr>
                <w:ilvl w:val="0"/>
                <w:numId w:val="23"/>
              </w:numPr>
              <w:spacing w:after="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Социальный работник должен больше проводить время с нами.</w:t>
            </w:r>
          </w:p>
          <w:p w:rsidR="00601896" w:rsidRDefault="00A72C82">
            <w:pPr>
              <w:pStyle w:val="af1"/>
              <w:numPr>
                <w:ilvl w:val="0"/>
                <w:numId w:val="23"/>
              </w:numPr>
              <w:spacing w:after="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Мало специалистов, невозможно охватить всех желающих, которые хотели бы получить  социальные услуги.. 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Бюджетное учреждение Чувашской Республики «Аликовский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99,25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</w:t>
            </w:r>
            <w:r>
              <w:rPr>
                <w:rFonts w:ascii="Times New Roman" w:hAnsi="Times New Roman"/>
                <w:color w:val="000000"/>
              </w:rPr>
              <w:t>редств физических лиц и (или) юридических лиц.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выявлено.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дублирование для инвалидов по слуху и зрению звуковой и зрительной информации.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</w:t>
            </w:r>
            <w:r>
              <w:rPr>
                <w:rFonts w:ascii="Times New Roman" w:eastAsia="Times New Roman" w:hAnsi="Times New Roman"/>
                <w:color w:val="000000"/>
              </w:rPr>
              <w:t>ов для воспроизведения аудиосообщений с целью информирования незрячих и слабовидящих посетителей.</w:t>
            </w:r>
          </w:p>
          <w:p w:rsidR="00601896" w:rsidRDefault="00601896">
            <w:pPr>
              <w:spacing w:after="60" w:line="240" w:lineRule="auto"/>
              <w:ind w:left="360"/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98,25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Бюджетное учреждение Чувашской Республики «Атратский дом-интернат»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95,71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</w:t>
            </w:r>
            <w:r>
              <w:rPr>
                <w:rFonts w:ascii="Times New Roman" w:hAnsi="Times New Roman"/>
                <w:color w:val="000000"/>
              </w:rPr>
              <w:t>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количестве свободных мест для приема получателе</w:t>
            </w:r>
            <w:r>
              <w:rPr>
                <w:rFonts w:ascii="Times New Roman" w:hAnsi="Times New Roman"/>
                <w:color w:val="000000"/>
              </w:rPr>
              <w:t>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</w:t>
            </w:r>
            <w:r>
              <w:rPr>
                <w:rFonts w:ascii="Times New Roman" w:hAnsi="Times New Roman"/>
                <w:color w:val="000000"/>
              </w:rPr>
              <w:t>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</w:t>
            </w:r>
            <w:r>
              <w:rPr>
                <w:rFonts w:ascii="Times New Roman" w:hAnsi="Times New Roman"/>
                <w:color w:val="000000"/>
              </w:rPr>
              <w:t xml:space="preserve">иц; 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оказание государственных (муниципальных)</w:t>
            </w:r>
            <w:r>
              <w:rPr>
                <w:rFonts w:ascii="Times New Roman" w:hAnsi="Times New Roman"/>
                <w:color w:val="000000"/>
              </w:rPr>
              <w:t xml:space="preserve"> услуг в социальной сфере);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финансово-хозяйственной деятельности (с приложением электронного образа плана финансово-хозяйственной деятельности);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наличии предписаний органов, осуществляющих государственный контроль в сфере социального обслуживания, и от</w:t>
            </w:r>
            <w:r>
              <w:rPr>
                <w:rFonts w:ascii="Times New Roman" w:hAnsi="Times New Roman"/>
                <w:color w:val="000000"/>
              </w:rPr>
              <w:t>четов об исполнении указанных предписаний.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выявлено.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дублирование для инвалидов по слуху и зрению звуковой и зрительной информации;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дублирование надписей, знаков и иной текстовой и графической информации зна</w:t>
            </w:r>
            <w:r>
              <w:rPr>
                <w:rFonts w:ascii="Times New Roman" w:hAnsi="Times New Roman"/>
                <w:color w:val="000000"/>
              </w:rPr>
              <w:t>ками, выполненными рельефно-точечным шрифтом Брайля;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</w:t>
            </w:r>
            <w:r>
              <w:rPr>
                <w:rFonts w:ascii="Times New Roman" w:eastAsia="Times New Roman" w:hAnsi="Times New Roman"/>
                <w:color w:val="000000"/>
              </w:rPr>
              <w:t>ов для воспроизведения аудиосообщений с целью информирования незрячих и слабовидящих посетителей;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установить таблички, дублирующие надписи, знаки и иной текстовую и графическую информацию знаками, выполненными рельефно-точечным шрифтом Брайля, обеспечив на</w:t>
            </w:r>
            <w:r>
              <w:rPr>
                <w:rFonts w:ascii="Times New Roman" w:eastAsia="Times New Roman" w:hAnsi="Times New Roman"/>
                <w:color w:val="000000"/>
              </w:rPr>
              <w:t>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ввести в штатное расписание организации должность сурдопереводчика (тиф</w:t>
            </w:r>
            <w:r>
              <w:rPr>
                <w:rFonts w:ascii="Times New Roman" w:eastAsia="Times New Roman" w:hAnsi="Times New Roman"/>
                <w:color w:val="000000"/>
              </w:rPr>
              <w:t>лосурдопереводчика) или  направить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95,94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«Батыревский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99,29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актуальные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</w:t>
            </w:r>
            <w:r>
              <w:rPr>
                <w:rFonts w:ascii="Times New Roman" w:hAnsi="Times New Roman"/>
                <w:color w:val="000000"/>
              </w:rPr>
              <w:t>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6018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98,85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ходе анкетирован</w:t>
            </w:r>
            <w:r>
              <w:rPr>
                <w:rFonts w:ascii="Times New Roman" w:hAnsi="Times New Roman"/>
                <w:color w:val="000000"/>
              </w:rPr>
              <w:t>ия высказана неудовлетворенность: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отсутствием комфортной зоны отдыха - диваны, кресла в помещениях общего доступа – 1 чел.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 принять в работу полученные замечания и предложения.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ввести в штатное расписание организации должность сурдопереводчика (тифлосурдопереводчика) или  направить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</w:t>
            </w:r>
            <w:r>
              <w:rPr>
                <w:rFonts w:ascii="Times New Roman" w:eastAsia="Times New Roman" w:hAnsi="Times New Roman"/>
                <w:color w:val="000000"/>
              </w:rPr>
              <w:t>луху.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97,31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99,09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«Вурнарский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0" w:line="240" w:lineRule="auto"/>
              <w:ind w:hanging="252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 материально-техническом обеспечении предоставления социальных услуг (наличии оборудованных помещений для предоставления социальных услуг, в том числе библиотек, объектов спорта, средств обучения и воспитания, ус</w:t>
            </w:r>
            <w:r>
              <w:rPr>
                <w:rFonts w:ascii="Times New Roman" w:hAnsi="Times New Roman"/>
                <w:color w:val="000000"/>
                <w:lang w:eastAsia="ru-RU"/>
              </w:rPr>
              <w:t>ловиях питания и обеспечения охраны здоровья получателей социальных услуг, доступе к информационным системам в сфере социального обслуживания и сети "Интернет")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</w:t>
            </w:r>
            <w:r>
              <w:rPr>
                <w:rFonts w:ascii="Times New Roman" w:hAnsi="Times New Roman"/>
                <w:color w:val="000000"/>
                <w:lang w:eastAsia="ru-RU"/>
              </w:rPr>
              <w:t>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 количестве свободных мест для приема получателей социальных услуг по формам социального об</w:t>
            </w:r>
            <w:r>
              <w:rPr>
                <w:rFonts w:ascii="Times New Roman" w:hAnsi="Times New Roman"/>
                <w:color w:val="000000"/>
                <w:lang w:eastAsia="ru-RU"/>
              </w:rPr>
              <w:t>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</w:t>
            </w:r>
            <w:r>
              <w:rPr>
                <w:rFonts w:ascii="Times New Roman" w:hAnsi="Times New Roman"/>
                <w:color w:val="000000"/>
                <w:lang w:eastAsia="ru-RU"/>
              </w:rPr>
              <w:t>ми о предоставлении социальных услуг за счет средств физических лиц и (или) юридических лиц.</w:t>
            </w:r>
          </w:p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выявлено.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 принять в работу полученные замечания.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 доступности для инвалидов: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специально оборудованные санитарно-гигиенические помещения.</w:t>
            </w:r>
          </w:p>
          <w:p w:rsidR="00601896" w:rsidRDefault="00601896">
            <w:pPr>
              <w:spacing w:after="60" w:line="240" w:lineRule="auto"/>
              <w:ind w:left="468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оборудовать санитарно-гигиеническое помещение специальным оборудованием для инвалидов.</w:t>
            </w:r>
          </w:p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96,60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8.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«Ибресинский психоневрологический интернат»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95,71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</w:t>
            </w:r>
            <w:r>
              <w:rPr>
                <w:rFonts w:ascii="Times New Roman" w:hAnsi="Times New Roman"/>
                <w:color w:val="000000"/>
              </w:rPr>
              <w:t>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количестве свободных мест для приема получателе</w:t>
            </w:r>
            <w:r>
              <w:rPr>
                <w:rFonts w:ascii="Times New Roman" w:hAnsi="Times New Roman"/>
                <w:color w:val="000000"/>
              </w:rPr>
              <w:t>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</w:t>
            </w:r>
            <w:r>
              <w:rPr>
                <w:rFonts w:ascii="Times New Roman" w:hAnsi="Times New Roman"/>
                <w:color w:val="000000"/>
              </w:rPr>
              <w:t>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объеме предоставляемых социальных услуг за счет бюджетных ассигнований бюджетов субъектов Российской Федерации и за плату</w:t>
            </w:r>
            <w:r>
              <w:rPr>
                <w:rFonts w:ascii="Times New Roman" w:hAnsi="Times New Roman"/>
                <w:color w:val="000000"/>
              </w:rPr>
              <w:t>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показателях, характеризующих качество оказания социальной услуги (в случае установления показателей, характеризующих кач</w:t>
            </w:r>
            <w:r>
              <w:rPr>
                <w:rFonts w:ascii="Times New Roman" w:hAnsi="Times New Roman"/>
                <w:color w:val="000000"/>
              </w:rPr>
              <w:t>ество оказания социальной услуги, в государственном (муниципальном) социальном заказе на оказание государственных (муниципальных) услуг в социальной сфере);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финансово-хозяйственной деятельности (с приложением электронного образа плана финансово-хозяй</w:t>
            </w:r>
            <w:r>
              <w:rPr>
                <w:rFonts w:ascii="Times New Roman" w:hAnsi="Times New Roman"/>
                <w:color w:val="000000"/>
              </w:rPr>
              <w:t>ственной деятельности);</w:t>
            </w:r>
          </w:p>
          <w:p w:rsidR="00601896" w:rsidRDefault="00A72C82">
            <w:pPr>
              <w:pStyle w:val="af1"/>
              <w:numPr>
                <w:ilvl w:val="0"/>
                <w:numId w:val="20"/>
              </w:numPr>
              <w:ind w:left="468" w:hanging="284"/>
              <w:rPr>
                <w:rFonts w:eastAsiaTheme="minorHAnsi"/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</w:rPr>
              <w:t>информация о проведении независимой оценки качества (в т.ч. сроки проведения независимой оценки качества, количественные результаты оценки, планы по устранению выявленных недостатков.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</w:t>
            </w:r>
            <w:r>
              <w:rPr>
                <w:rFonts w:ascii="Times New Roman" w:hAnsi="Times New Roman"/>
                <w:color w:val="000000"/>
              </w:rPr>
              <w:t>ктуальности информации и обновление официального сайта, разместить отсутствующую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выявлено.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дублирование для инвалидов по слуху и зрению звуковой и зрительной информации;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приобрести и установить оборудование, обеспечивающее дублирование для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</w:t>
            </w:r>
            <w:r>
              <w:rPr>
                <w:rFonts w:ascii="Times New Roman" w:eastAsia="Times New Roman" w:hAnsi="Times New Roman"/>
                <w:color w:val="000000"/>
              </w:rPr>
              <w:t>и слабовидящих посетителей;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ввести в штатное расписание организации должность сурдопереводчика (тифлосурдопереводчика) или  направить на обучение по программе подготовки сурдопереводчиков сотрудника организации, в функционал которого входит регулярное взаи</w:t>
            </w:r>
            <w:r>
              <w:rPr>
                <w:rFonts w:ascii="Times New Roman" w:eastAsia="Times New Roman" w:hAnsi="Times New Roman"/>
                <w:color w:val="000000"/>
              </w:rPr>
              <w:t>модействие с инвалидами по слуху.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97,61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«Ибресинский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97,75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</w:t>
            </w:r>
            <w:r>
              <w:rPr>
                <w:rFonts w:ascii="Times New Roman" w:hAnsi="Times New Roman"/>
                <w:color w:val="000000"/>
              </w:rPr>
              <w:t>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количестве свободных мест для приема получателе</w:t>
            </w:r>
            <w:r>
              <w:rPr>
                <w:rFonts w:ascii="Times New Roman" w:hAnsi="Times New Roman"/>
                <w:color w:val="000000"/>
              </w:rPr>
              <w:t>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</w:t>
            </w:r>
            <w:r>
              <w:rPr>
                <w:rFonts w:ascii="Times New Roman" w:hAnsi="Times New Roman"/>
                <w:color w:val="000000"/>
              </w:rPr>
              <w:t>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</w:t>
            </w:r>
            <w:r>
              <w:rPr>
                <w:rFonts w:ascii="Times New Roman" w:hAnsi="Times New Roman"/>
                <w:color w:val="000000"/>
              </w:rPr>
              <w:t>иц.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выявлено.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 доступности для инвалидов: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выделенные стоянки для автотранспортных средств инвалидов;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адаптированные лифты, поручни, расширенные дверные проемы;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специально оборудованные санитарно-гигиенические помещения.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дублирование для инвалидов по слуху</w:t>
            </w:r>
            <w:r>
              <w:rPr>
                <w:rFonts w:ascii="Times New Roman" w:hAnsi="Times New Roman"/>
                <w:color w:val="000000"/>
              </w:rPr>
              <w:t xml:space="preserve"> и зрению звуковой и зрительной информации;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обеспечить выделение парковочного места для автотранспорта инвалидов, расположенного рядом с главным входом в здание, обозначив ег</w:t>
            </w:r>
            <w:r>
              <w:rPr>
                <w:rFonts w:ascii="Times New Roman" w:eastAsia="Times New Roman" w:hAnsi="Times New Roman"/>
                <w:color w:val="000000"/>
              </w:rPr>
              <w:t>о вертикальным знаком и наземной разметкой;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разработать регламент маршрутизации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инвалидов и других маломобильных граждан при получении ими услуг в организации, разместить поручни и расширенные дверные проемы по маршруту;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оборудовать санитарно-гигиеническое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помещение специальным оборудованием для инвалидов.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</w:t>
            </w:r>
            <w:r>
              <w:rPr>
                <w:rFonts w:ascii="Times New Roman" w:eastAsia="Times New Roman" w:hAnsi="Times New Roman"/>
                <w:color w:val="000000"/>
              </w:rPr>
              <w:t>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установить таблички, дублирующие надписи, знаки и иной текстовую и графическую информацию знаками, выполне</w:t>
            </w:r>
            <w:r>
              <w:rPr>
                <w:rFonts w:ascii="Times New Roman" w:eastAsia="Times New Roman" w:hAnsi="Times New Roman"/>
                <w:color w:val="000000"/>
              </w:rPr>
              <w:t>нными рельефно-точечным шрифтом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ввести в штатное ра</w:t>
            </w:r>
            <w:r>
              <w:rPr>
                <w:rFonts w:ascii="Times New Roman" w:eastAsia="Times New Roman" w:hAnsi="Times New Roman"/>
                <w:color w:val="000000"/>
              </w:rPr>
              <w:t>списание организации должность сурдопереводчика (тифлосурдопереводчика) или  направить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92,75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«Канашский комплексный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98,22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выявлено.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96,84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ходе анкетирования высказана неудовлетворенность: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наличием комфортной зоны отдыха - диваны, кресла в помещениях общего доступа – 2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нали</w:t>
            </w:r>
            <w:r>
              <w:rPr>
                <w:rFonts w:ascii="Times New Roman" w:hAnsi="Times New Roman"/>
                <w:color w:val="000000"/>
              </w:rPr>
              <w:t>чием и понятностью навигации внутри организации – 2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наличием и доступностью санитарно-гигиенических помещений (чистота помещений, наличие мыла, воды, туалетной бумаги и пр.) – 1 чел.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97,80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96,46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96,41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97,15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11.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«Карабай-Шемуршинский психоневрологический интернат»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99,29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</w:t>
            </w:r>
            <w:r>
              <w:rPr>
                <w:rFonts w:ascii="Times New Roman" w:hAnsi="Times New Roman"/>
                <w:color w:val="000000"/>
              </w:rPr>
              <w:t>азание государственных (муниципальных) услуг в социальной сфере).</w:t>
            </w:r>
          </w:p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92,31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ходе анкетирования высказана неудовлетворенность: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наличием комфортной зоны отдыха - диваны, кресла в помещениях общего доступа – 3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нали</w:t>
            </w:r>
            <w:r>
              <w:rPr>
                <w:rFonts w:ascii="Times New Roman" w:hAnsi="Times New Roman"/>
                <w:color w:val="000000"/>
              </w:rPr>
              <w:t>чием и понятностью навигации внутри организации – 2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доступностью питьевой воды – 4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наличием и доступностью санитарно-гигиенических помещений (чистота помещений, наличие мыла, воды, туалетной бумаги и пр.) – 3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санитарным состоянием п</w:t>
            </w:r>
            <w:r>
              <w:rPr>
                <w:rFonts w:ascii="Times New Roman" w:hAnsi="Times New Roman"/>
                <w:color w:val="000000"/>
              </w:rPr>
              <w:t>омещений организаций – 2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возможностью бронирования услуги/доступность записи на получение услуги (по телефону, с использованием сети «Интернет» на официальном сайте организации – 4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транспортной доступностью – 4 чел.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 принять в</w:t>
            </w:r>
            <w:r>
              <w:rPr>
                <w:rFonts w:ascii="Times New Roman" w:hAnsi="Times New Roman"/>
                <w:color w:val="000000"/>
              </w:rPr>
              <w:t xml:space="preserve"> работу полученные замечания и предложения.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93,85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92,31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95,55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 Бюджетное учреждение Чувашской Республики «Калининский психоневрологический интернат»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98,57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</w:t>
            </w:r>
            <w:r>
              <w:rPr>
                <w:rFonts w:ascii="Times New Roman" w:hAnsi="Times New Roman"/>
                <w:color w:val="000000"/>
              </w:rPr>
              <w:t>редств физических лиц и (или) юридических лиц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</w:t>
            </w:r>
            <w:r>
              <w:rPr>
                <w:rFonts w:ascii="Times New Roman" w:hAnsi="Times New Roman"/>
                <w:color w:val="000000"/>
              </w:rPr>
              <w:t xml:space="preserve"> оказание государственных (муниципальных) услуг в социальной сфере)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информацию.</w:t>
            </w:r>
          </w:p>
          <w:p w:rsidR="00601896" w:rsidRDefault="00601896">
            <w:pPr>
              <w:spacing w:after="60" w:line="240" w:lineRule="auto"/>
              <w:ind w:left="1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99,71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13.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«Козловский комплексный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99,25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Федерации.</w:t>
            </w:r>
          </w:p>
          <w:p w:rsidR="00601896" w:rsidRDefault="00601896">
            <w:pPr>
              <w:spacing w:after="60" w:line="240" w:lineRule="auto"/>
              <w:ind w:left="1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информацию.</w:t>
            </w:r>
          </w:p>
          <w:p w:rsidR="00601896" w:rsidRDefault="00601896">
            <w:pPr>
              <w:spacing w:after="60" w:line="240" w:lineRule="auto"/>
              <w:ind w:left="1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ввести в штатное расписание организации должность сурдопереводчика (тифлосурдопереводчика) или  направить на обучение по программе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98,67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99,58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14.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«Комсомольский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99,25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</w:t>
            </w:r>
            <w:r>
              <w:rPr>
                <w:rFonts w:ascii="Times New Roman" w:hAnsi="Times New Roman"/>
                <w:color w:val="000000"/>
                <w:lang w:eastAsia="ru-RU"/>
              </w:rPr>
              <w:t>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</w:t>
            </w:r>
            <w:r>
              <w:rPr>
                <w:rFonts w:ascii="Times New Roman" w:hAnsi="Times New Roman"/>
                <w:color w:val="000000"/>
              </w:rPr>
              <w:t>ких лиц и (или) юридических лиц.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</w:t>
            </w:r>
            <w:r>
              <w:rPr>
                <w:rFonts w:ascii="Times New Roman" w:hAnsi="Times New Roman"/>
                <w:color w:val="000000"/>
              </w:rPr>
              <w:t xml:space="preserve">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выявлено.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 доступности для инвалидов: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специально оборудованные санитарно-гигиенические помещения.</w:t>
            </w:r>
          </w:p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оборудовать санитарно-гигиеническое помещение специальным оборудованием для инвалидов.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98,65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</w:rPr>
            </w:pPr>
            <w:r>
              <w:rPr>
                <w:rFonts w:ascii="Times New Roman" w:hAnsi="Times New Roman"/>
                <w:i/>
                <w:color w:val="000000"/>
              </w:rPr>
              <w:fldChar w:fldCharType="begin"/>
            </w:r>
            <w:r>
              <w:rPr>
                <w:rFonts w:ascii="Times New Roman" w:hAnsi="Times New Roman"/>
                <w:i/>
                <w:color w:val="000000"/>
              </w:rPr>
              <w:instrText xml:space="preserve"> LINK Excel.Sheet.8 "C:\\Users\\Valya\\Desktop\\НОК Минтруд ЧР 2025\\Приложение 1. Расчёты показателей.xls" Анкетирование!R46C16 </w:instrText>
            </w:r>
            <w:r>
              <w:rPr>
                <w:rFonts w:ascii="Times New Roman" w:hAnsi="Times New Roman"/>
                <w:i/>
                <w:color w:val="000000"/>
              </w:rPr>
              <w:instrText xml:space="preserve">\a \f 5 \h  \* MERGEFORMAT </w:instrText>
            </w:r>
            <w:r>
              <w:rPr>
                <w:rFonts w:ascii="Times New Roman" w:hAnsi="Times New Roman"/>
                <w:i/>
                <w:color w:val="000000"/>
              </w:rPr>
              <w:fldChar w:fldCharType="separate"/>
            </w:r>
          </w:p>
          <w:p w:rsidR="00601896" w:rsidRDefault="00A72C82">
            <w:pPr>
              <w:spacing w:after="0" w:line="240" w:lineRule="auto"/>
              <w:rPr>
                <w:rFonts w:ascii="Times New Roman" w:eastAsiaTheme="minorHAnsi" w:hAnsi="Times New Roman"/>
                <w:i/>
              </w:rPr>
            </w:pPr>
            <w:r>
              <w:rPr>
                <w:rFonts w:ascii="Times New Roman" w:hAnsi="Times New Roman"/>
                <w:i/>
                <w:color w:val="000000"/>
              </w:rPr>
              <w:t>Нет помещений для организаций круглого стола.</w:t>
            </w:r>
          </w:p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fldChar w:fldCharType="end"/>
            </w:r>
          </w:p>
        </w:tc>
      </w:tr>
    </w:tbl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15. Бюджетное учреждение Чувашской Республики «Красноармейский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96,25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</w:t>
            </w:r>
            <w:r>
              <w:rPr>
                <w:rFonts w:ascii="Times New Roman" w:hAnsi="Times New Roman"/>
                <w:color w:val="000000"/>
              </w:rPr>
              <w:t>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количестве свободных мест для приема полу</w:t>
            </w:r>
            <w:r>
              <w:rPr>
                <w:rFonts w:ascii="Times New Roman" w:hAnsi="Times New Roman"/>
                <w:color w:val="000000"/>
              </w:rPr>
              <w:t>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</w:t>
            </w:r>
            <w:r>
              <w:rPr>
                <w:rFonts w:ascii="Times New Roman" w:hAnsi="Times New Roman"/>
                <w:color w:val="000000"/>
              </w:rPr>
              <w:t>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объеме предоставляемых социальных услуг за счет бюджетных ассигнований бюджетов субъектов Российской Федерации и за</w:t>
            </w:r>
            <w:r>
              <w:rPr>
                <w:rFonts w:ascii="Times New Roman" w:hAnsi="Times New Roman"/>
                <w:color w:val="000000"/>
              </w:rPr>
              <w:t xml:space="preserve">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показателях, характеризующих качество оказания социальной услуги (в случае установления показателей, характеризу</w:t>
            </w:r>
            <w:r>
              <w:rPr>
                <w:rFonts w:ascii="Times New Roman" w:hAnsi="Times New Roman"/>
                <w:color w:val="000000"/>
              </w:rPr>
              <w:t>ющих качество оказания социальной услуги, в государственном (муниципальном) социальном заказе на оказание государственных (муниципальных) услуг в социальной сфере)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финансово-хозяйственной деятельности (с приложением электронного образа плана финанс</w:t>
            </w:r>
            <w:r>
              <w:rPr>
                <w:rFonts w:ascii="Times New Roman" w:hAnsi="Times New Roman"/>
                <w:color w:val="000000"/>
              </w:rPr>
              <w:t>ово-хозяйственной деятельности).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информацию.</w:t>
            </w:r>
          </w:p>
          <w:p w:rsidR="00601896" w:rsidRDefault="00601896">
            <w:pPr>
              <w:spacing w:after="60" w:line="240" w:lineRule="auto"/>
              <w:ind w:left="1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 доступности для инвалидов: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выделенные стоянки для автотранспортных средств инвалидов;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адаптированные лифты, поручни, расширенные дверные проемы;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специально оборудованные санитарно-гигиенические помещения.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</w:t>
            </w:r>
            <w:r>
              <w:rPr>
                <w:rFonts w:ascii="Times New Roman" w:hAnsi="Times New Roman"/>
                <w:color w:val="000000"/>
                <w:lang w:eastAsia="ru-RU"/>
              </w:rPr>
              <w:t>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дублирование для инвалидов по слуху и зрению звуковой и зрительной информации;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</w:t>
            </w:r>
            <w:r>
              <w:rPr>
                <w:rFonts w:ascii="Times New Roman" w:hAnsi="Times New Roman"/>
                <w:color w:val="000000"/>
              </w:rPr>
              <w:t>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обеспечить выделение парковочного места для автотранспорта инвалидов, расположенного рядом с главным входом в здание, обозначив его вертикальным знаком и н</w:t>
            </w:r>
            <w:r>
              <w:rPr>
                <w:rFonts w:ascii="Times New Roman" w:eastAsia="Times New Roman" w:hAnsi="Times New Roman"/>
                <w:color w:val="000000"/>
              </w:rPr>
              <w:t>аземной разметкой;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разработать регламент маршрутизации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инвалидов и других маломобильных граждан при получении ими услуг в организации, разместить поручни и расширенные дверные проемы по маршруту;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оборудовать санитарно-гигиеническое помещение специальным об</w:t>
            </w:r>
            <w:r>
              <w:rPr>
                <w:rFonts w:ascii="Times New Roman" w:eastAsia="Times New Roman" w:hAnsi="Times New Roman"/>
                <w:color w:val="000000"/>
              </w:rPr>
              <w:t>орудованием для инвалидов.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</w:t>
            </w:r>
            <w:r>
              <w:rPr>
                <w:rFonts w:ascii="Times New Roman" w:eastAsia="Times New Roman" w:hAnsi="Times New Roman"/>
                <w:color w:val="000000"/>
              </w:rPr>
              <w:t>ые сообщения; звуковых маяков для воспроизведения аудиосообщений с целью информирования незрячих и слабовидящих посетителей;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установить таблички, дублирующие надписи, знаки и иной текстовую и графическую информацию знаками, выполненными рельефно-точечным ш</w:t>
            </w:r>
            <w:r>
              <w:rPr>
                <w:rFonts w:ascii="Times New Roman" w:eastAsia="Times New Roman" w:hAnsi="Times New Roman"/>
                <w:color w:val="000000"/>
              </w:rPr>
              <w:t>рифтом Брайля, обеспечив 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ввести в штатное расписание организации должность сурдопереводчика (тифлосурдопереводчика) или  направить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</w:t>
            </w:r>
            <w:r>
              <w:rPr>
                <w:rFonts w:ascii="Times New Roman" w:eastAsia="Times New Roman" w:hAnsi="Times New Roman"/>
                <w:color w:val="000000"/>
              </w:rPr>
              <w:t>луху.</w:t>
            </w:r>
          </w:p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Рекомендуется провести комплекс мер, направленных на устранение выявленных проблем и недостатков: строительство или предоставление организации нового здания (части здания), позволяющего оборудовать его с соблюдением необходимых условий доступности дл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я инвалидов по программе «Доступная среда».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91,85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16.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«Красночетайский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3593"/>
        <w:gridCol w:w="1385"/>
        <w:gridCol w:w="4441"/>
        <w:gridCol w:w="4837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12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5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</w:t>
            </w:r>
            <w:r>
              <w:rPr>
                <w:rFonts w:ascii="Times New Roman" w:hAnsi="Times New Roman"/>
                <w:b/>
                <w:bCs/>
                <w:color w:val="000000"/>
              </w:rPr>
              <w:t>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выявлено.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выявлено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98,55</w:t>
            </w:r>
          </w:p>
        </w:tc>
        <w:tc>
          <w:tcPr>
            <w:tcW w:w="15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ввести в штатное расписание организации должность сурдопереводчика (тифлосурдопереводчика) или  направить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</w:t>
            </w:r>
            <w:r>
              <w:rPr>
                <w:rFonts w:ascii="Times New Roman" w:eastAsia="Times New Roman" w:hAnsi="Times New Roman"/>
                <w:color w:val="000000"/>
              </w:rPr>
              <w:t>луху.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5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2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99,71</w:t>
            </w:r>
          </w:p>
        </w:tc>
        <w:tc>
          <w:tcPr>
            <w:tcW w:w="15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59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</w:rPr>
            </w:pPr>
            <w:r>
              <w:rPr>
                <w:rFonts w:ascii="Times New Roman" w:hAnsi="Times New Roman"/>
                <w:i/>
                <w:color w:val="000000"/>
              </w:rPr>
              <w:fldChar w:fldCharType="begin"/>
            </w:r>
            <w:r>
              <w:rPr>
                <w:rFonts w:ascii="Times New Roman" w:hAnsi="Times New Roman"/>
                <w:i/>
                <w:color w:val="000000"/>
              </w:rPr>
              <w:instrText xml:space="preserve"> LINK Excel.Sheet.8 "C:\\Users\\Valya\\Desktop\\НОК Минтруд ЧР 2025\\Приложение 1. Расчёты показателей.xls" Анкетирование!R46C16 \a \f 5 \h  \* MERGEFORMAT </w:instrText>
            </w:r>
            <w:r>
              <w:rPr>
                <w:rFonts w:ascii="Times New Roman" w:hAnsi="Times New Roman"/>
                <w:i/>
                <w:color w:val="000000"/>
              </w:rPr>
              <w:fldChar w:fldCharType="separate"/>
            </w:r>
          </w:p>
          <w:p w:rsidR="00601896" w:rsidRDefault="00A72C82">
            <w:pPr>
              <w:spacing w:after="0" w:line="240" w:lineRule="auto"/>
              <w:rPr>
                <w:rFonts w:ascii="Times New Roman" w:eastAsiaTheme="minorHAnsi" w:hAnsi="Times New Roman"/>
                <w:i/>
              </w:rPr>
            </w:pPr>
            <w:r>
              <w:rPr>
                <w:rFonts w:ascii="Times New Roman" w:hAnsi="Times New Roman"/>
                <w:i/>
                <w:color w:val="000000"/>
              </w:rPr>
              <w:t>Очень маленькие кабинеты.</w:t>
            </w:r>
          </w:p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fldChar w:fldCharType="end"/>
            </w: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17. Бюджетное учреждение Чувашской Республики «Кугесьский детский дом-интернат для умственно отсталых детей»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Не выявлено.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выявлено.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99,05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99,81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18.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«Кугесьский дом-интернат для престарелых и инвалидов»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99,29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 финансово-хозяйственной деятельности (с приложением электронного образа плана финансово-хозяйственной деятельности)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99,30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99,47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99,61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Соблюдать СЭС</w:t>
            </w: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19.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«Мариинско-Посадский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</w:t>
            </w:r>
            <w:r>
              <w:rPr>
                <w:rFonts w:ascii="Times New Roman" w:hAnsi="Times New Roman"/>
                <w:b/>
                <w:bCs/>
                <w:color w:val="000000"/>
              </w:rPr>
              <w:t>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выявлено.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86,64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 доступности для инвалидов: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адаптированные лифты, поручни, расширенные дверные проемы;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специально оборудованные санитарно-гигиенические помещения.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дублирование для инвалидов по слуху</w:t>
            </w:r>
            <w:r>
              <w:rPr>
                <w:rFonts w:ascii="Times New Roman" w:hAnsi="Times New Roman"/>
                <w:color w:val="000000"/>
              </w:rPr>
              <w:t xml:space="preserve"> и зрению звуковой и зрительной информации.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разработать регламент маршрутизации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инвалидов и других маломобильных граждан при получении ими услуг в организации, разместить поручни и расширенные дверные проемы по маршруту;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оборудовать санитарн</w:t>
            </w:r>
            <w:r>
              <w:rPr>
                <w:rFonts w:ascii="Times New Roman" w:eastAsia="Times New Roman" w:hAnsi="Times New Roman"/>
                <w:color w:val="000000"/>
              </w:rPr>
              <w:t>о-гигиеническое помещение специальным оборудованием для инвалидов.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</w:t>
            </w:r>
            <w:r>
              <w:rPr>
                <w:rFonts w:ascii="Times New Roman" w:eastAsia="Times New Roman" w:hAnsi="Times New Roman"/>
                <w:color w:val="000000"/>
              </w:rPr>
              <w:t>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97,33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20.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«Моргаушский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98,5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</w:t>
            </w:r>
            <w:r>
              <w:rPr>
                <w:rFonts w:ascii="Times New Roman" w:hAnsi="Times New Roman"/>
                <w:color w:val="000000"/>
              </w:rPr>
              <w:t>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финансово-хозяйственной деятельности (с приложением электронного образа плана финансово-хозяйственной деятельности).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</w:t>
            </w:r>
            <w:r>
              <w:rPr>
                <w:rFonts w:ascii="Times New Roman" w:hAnsi="Times New Roman"/>
                <w:color w:val="000000"/>
              </w:rPr>
              <w:t>рмацию.</w:t>
            </w:r>
          </w:p>
          <w:p w:rsidR="00601896" w:rsidRDefault="00601896">
            <w:pPr>
              <w:spacing w:after="60" w:line="240" w:lineRule="auto"/>
              <w:ind w:left="1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выявлено.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дублирование для инвалидов по слуху и зрению звуковой и зрительной информации.</w:t>
            </w:r>
          </w:p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</w:t>
            </w:r>
            <w:r>
              <w:rPr>
                <w:rFonts w:ascii="Times New Roman" w:eastAsia="Times New Roman" w:hAnsi="Times New Roman"/>
                <w:color w:val="000000"/>
              </w:rPr>
              <w:t>ов для воспроизведения аудиосообщений с целью информирования незрячих и слабовидящих посетителей.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99,70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21. Бюджетное учреждение Чувашской Республики «Порецкий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99,41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99,71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98,95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98,88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97,96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98,98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22.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«Реабилитационный центр для детей»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</w:t>
            </w:r>
            <w:r>
              <w:rPr>
                <w:rFonts w:ascii="Times New Roman" w:hAnsi="Times New Roman"/>
                <w:b/>
                <w:bCs/>
                <w:color w:val="000000"/>
              </w:rPr>
              <w:t>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97,78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87,78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ходе анкетирования высказана неудовлетворенность: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навигацией внутри помещений – 1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санитарным состоянием помещений – 1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наличием</w:t>
            </w:r>
            <w:r>
              <w:rPr>
                <w:rFonts w:ascii="Times New Roman" w:hAnsi="Times New Roman"/>
                <w:color w:val="000000"/>
              </w:rPr>
              <w:t xml:space="preserve"> и доступностью санитарно-гигиенических помещений (чистота помещений, наличие мыла, воды, туалетной бумаги и пр.) – 1чел.;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транспортной доступностью – 1 чел.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 принять в работу полученные замечания.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88,89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94,89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23. Бюджетное учреждение Чувашской Республики «Социально-оздоровительный центр граждан пожилого возраста и инвалидов «Вега»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94,64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rPr>
                <w:rFonts w:ascii="Times New Roman" w:eastAsiaTheme="minorHAnsi" w:hAnsi="Times New Roman"/>
                <w:color w:val="000000" w:themeColor="text1"/>
              </w:rPr>
            </w:pPr>
            <w:r>
              <w:rPr>
                <w:rFonts w:ascii="Times New Roman" w:eastAsiaTheme="minorHAnsi" w:hAnsi="Times New Roman"/>
                <w:color w:val="000000" w:themeColor="text1"/>
              </w:rPr>
              <w:t>На официальном сайте отсутствуют сведения:</w:t>
            </w:r>
          </w:p>
          <w:p w:rsidR="00601896" w:rsidRDefault="00A72C82">
            <w:pPr>
              <w:pStyle w:val="af1"/>
              <w:numPr>
                <w:ilvl w:val="0"/>
                <w:numId w:val="20"/>
              </w:numPr>
              <w:ind w:left="468" w:hanging="284"/>
              <w:rPr>
                <w:rFonts w:eastAsiaTheme="minorHAnsi"/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</w:rPr>
              <w:t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</w:t>
            </w:r>
            <w:r>
              <w:rPr>
                <w:rFonts w:eastAsiaTheme="minorHAnsi"/>
                <w:color w:val="000000" w:themeColor="text1"/>
                <w:sz w:val="22"/>
                <w:szCs w:val="22"/>
              </w:rPr>
              <w:t>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pStyle w:val="af1"/>
              <w:numPr>
                <w:ilvl w:val="0"/>
                <w:numId w:val="20"/>
              </w:numPr>
              <w:ind w:left="468" w:hanging="284"/>
              <w:rPr>
                <w:rFonts w:eastAsiaTheme="minorHAnsi"/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</w:rPr>
              <w:t>о количестве свободных мест для приема получателе</w:t>
            </w:r>
            <w:r>
              <w:rPr>
                <w:rFonts w:eastAsiaTheme="minorHAnsi"/>
                <w:color w:val="000000" w:themeColor="text1"/>
                <w:sz w:val="22"/>
                <w:szCs w:val="22"/>
              </w:rPr>
              <w:t>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</w:t>
            </w:r>
            <w:r>
              <w:rPr>
                <w:rFonts w:eastAsiaTheme="minorHAnsi"/>
                <w:color w:val="000000" w:themeColor="text1"/>
                <w:sz w:val="22"/>
                <w:szCs w:val="22"/>
              </w:rPr>
              <w:t>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pStyle w:val="af1"/>
              <w:numPr>
                <w:ilvl w:val="0"/>
                <w:numId w:val="20"/>
              </w:numPr>
              <w:ind w:left="468" w:hanging="284"/>
              <w:rPr>
                <w:rFonts w:eastAsiaTheme="minorHAnsi"/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</w:rPr>
              <w:t>об объеме предоставляемых социальных услуг за счет бюджетных ассигнований бюджетов субъектов Российской Федерации и за плату</w:t>
            </w:r>
            <w:r>
              <w:rPr>
                <w:rFonts w:eastAsiaTheme="minorHAnsi"/>
                <w:color w:val="000000" w:themeColor="text1"/>
                <w:sz w:val="22"/>
                <w:szCs w:val="22"/>
              </w:rPr>
              <w:t>, частичную плату в соответствии с договорами о предоставлении социальных услуг за счет средств физических лиц и (или) юридических лиц.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ind w:left="468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Рекомендуется </w:t>
            </w: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97,41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ходе анкетировани</w:t>
            </w:r>
            <w:r>
              <w:rPr>
                <w:rFonts w:ascii="Times New Roman" w:hAnsi="Times New Roman"/>
                <w:color w:val="000000"/>
              </w:rPr>
              <w:t>я высказана неудовлетворенность: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наличием комфортной зоны отдыха - диваны, кресла в помещениях общего доступа – 1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наличием и понятностью навигации внутри организации – 1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наличием и доступностью санитарно-гигиенических помещений (чистота помещений, наличие мыла, воды, туалетной бумаги и пр.) – 1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санитарным состоянием помещений организаций – 1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возможностью бронирования услуги/доступность записи на получение</w:t>
            </w:r>
            <w:r>
              <w:rPr>
                <w:rFonts w:ascii="Times New Roman" w:hAnsi="Times New Roman"/>
                <w:color w:val="000000"/>
              </w:rPr>
              <w:t xml:space="preserve"> услуги (по телефону, с использованием сети «Интернет» на официальном сайте организации – 1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транспортной доступностью – 1 чел.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 принять в работу полученные замечания и предложения.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66,67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 доступности для инвалидов: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сменные кресла-коляски.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дублирование для инвалидов по слуху и зрению звуковой и зрительной информации;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приобрести сменные кресла-коляски;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приобрести и уст</w:t>
            </w:r>
            <w:r>
              <w:rPr>
                <w:rFonts w:ascii="Times New Roman" w:eastAsia="Times New Roman" w:hAnsi="Times New Roman"/>
                <w:color w:val="000000"/>
              </w:rPr>
              <w:t>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маяков для воспроизв</w:t>
            </w:r>
            <w:r>
              <w:rPr>
                <w:rFonts w:ascii="Times New Roman" w:eastAsia="Times New Roman" w:hAnsi="Times New Roman"/>
                <w:color w:val="000000"/>
              </w:rPr>
              <w:t>едения аудиосообщений с целью информирования незрячих и слабовидящих посетителей;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ввести в штатное расписание организации должность сурдопереводчика (тифлосурдопереводчика) или  направить на обучение по программе подготовки сурдопереводчиков сотрудника орг</w:t>
            </w:r>
            <w:r>
              <w:rPr>
                <w:rFonts w:ascii="Times New Roman" w:eastAsia="Times New Roman" w:hAnsi="Times New Roman"/>
                <w:color w:val="000000"/>
              </w:rPr>
              <w:t>анизации, в функционал которого входит регулярное взаимодействие с инвалидами по слуху.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98,95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98,33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91,20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pStyle w:val="af1"/>
              <w:numPr>
                <w:ilvl w:val="0"/>
                <w:numId w:val="25"/>
              </w:numPr>
              <w:spacing w:after="0"/>
              <w:jc w:val="left"/>
              <w:rPr>
                <w:rFonts w:eastAsiaTheme="minorHAnsi"/>
                <w:i/>
                <w:color w:val="000000"/>
              </w:rPr>
            </w:pPr>
            <w:r>
              <w:rPr>
                <w:rFonts w:eastAsiaTheme="minorHAnsi"/>
                <w:i/>
                <w:color w:val="000000"/>
              </w:rPr>
              <w:t>трудно мыться малоподвижным</w:t>
            </w: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24.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«Социально-реабилитационный центр для несовершеннолетних г. Чебоксары»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</w:t>
            </w:r>
            <w:r>
              <w:rPr>
                <w:rFonts w:ascii="Times New Roman" w:hAnsi="Times New Roman"/>
                <w:b/>
                <w:bCs/>
                <w:color w:val="000000"/>
              </w:rPr>
              <w:t>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99,71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97,88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ходе анкетирования высказана неудовлетворенность: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наличием комфортной зоны отдыха - диваны, кресла в помещениях общего доступа – 1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 доступностью питьевой воды – 1 чел.;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плохой транспортной доступностью – 1 чел.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 принять в работу полученные замечания.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98,76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98,12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98,89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pStyle w:val="af1"/>
              <w:numPr>
                <w:ilvl w:val="0"/>
                <w:numId w:val="20"/>
              </w:numPr>
              <w:spacing w:after="0"/>
              <w:jc w:val="left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Нужно больше прикладных мер поддержки. </w:t>
            </w:r>
          </w:p>
          <w:p w:rsidR="00601896" w:rsidRDefault="00A72C82">
            <w:pPr>
              <w:pStyle w:val="af1"/>
              <w:numPr>
                <w:ilvl w:val="0"/>
                <w:numId w:val="20"/>
              </w:numPr>
              <w:spacing w:after="0"/>
              <w:jc w:val="left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Режим работы до 19ч, а не только для тех кто сидит дома. </w:t>
            </w:r>
          </w:p>
          <w:p w:rsidR="00601896" w:rsidRDefault="00A72C82">
            <w:pPr>
              <w:pStyle w:val="af1"/>
              <w:numPr>
                <w:ilvl w:val="0"/>
                <w:numId w:val="20"/>
              </w:numPr>
              <w:spacing w:after="0"/>
              <w:jc w:val="left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Дистанционно подаем через госуслуги заявки на лагерь. Проблемы технического, информационного характера. Долго ответа ждать, нет информации о наличие путёвок при выборе. Думаешь попали в лагерь, но оказывается отказ., приходит через две недели. Нужно сразу </w:t>
            </w:r>
            <w:r>
              <w:rPr>
                <w:i/>
                <w:color w:val="000000"/>
                <w:sz w:val="22"/>
                <w:szCs w:val="22"/>
              </w:rPr>
              <w:t xml:space="preserve">получать отказ, если путёвок не осталось, чтобы родитель смог перевыбрать. </w:t>
            </w:r>
          </w:p>
          <w:p w:rsidR="00601896" w:rsidRDefault="00A72C82">
            <w:pPr>
              <w:pStyle w:val="af1"/>
              <w:numPr>
                <w:ilvl w:val="0"/>
                <w:numId w:val="20"/>
              </w:numPr>
              <w:spacing w:after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Брала напрокат детские вещи, хотела также няню на дом (ребенку сейчас 10 мес), чтобы была возможность отлучаться по делам. Сотрудница центра сказала, что надо перейти по qr-коду, к</w:t>
            </w:r>
            <w:r>
              <w:rPr>
                <w:i/>
                <w:color w:val="000000"/>
                <w:sz w:val="22"/>
                <w:szCs w:val="22"/>
              </w:rPr>
              <w:t>оторый у них висит на стене и самостоятельно узнавать по поводу няни. По данному qr коду открывается только форма заявки на услугу,  отправляла 2 раза, но мне так никто и не перезвонил.</w:t>
            </w: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25.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«Тарханский психоневрологический интернат»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Основные недостатки, выявленные в ходе сбора и обобщения информации </w:t>
            </w:r>
            <w:r>
              <w:rPr>
                <w:rFonts w:ascii="Times New Roman" w:hAnsi="Times New Roman"/>
                <w:b/>
                <w:bCs/>
                <w:color w:val="000000"/>
              </w:rPr>
              <w:t>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99,29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</w:t>
            </w:r>
            <w:r>
              <w:rPr>
                <w:rFonts w:ascii="Times New Roman" w:hAnsi="Times New Roman"/>
                <w:color w:val="000000"/>
              </w:rPr>
              <w:t>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</w:t>
            </w:r>
            <w:r>
              <w:rPr>
                <w:rFonts w:ascii="Times New Roman" w:hAnsi="Times New Roman"/>
                <w:color w:val="000000"/>
              </w:rPr>
              <w:t>новление официального сайта, разместить отсутствующую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дублирование для инвалидов по слуху и зрению звуковой и зрительной информации;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приобрести и установить оборудование, обеспечивающее дублирование для инвалидов по слуху и зрению звуковой и зрительной информации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ввести в штатное расписание орга</w:t>
            </w:r>
            <w:r>
              <w:rPr>
                <w:rFonts w:ascii="Times New Roman" w:eastAsia="Times New Roman" w:hAnsi="Times New Roman"/>
                <w:color w:val="000000"/>
              </w:rPr>
              <w:t>низации должность сурдопереводчика (тифлосурдопереводчика) или  направить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96,66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26.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«Урмарский комплексный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3234"/>
        <w:gridCol w:w="1385"/>
        <w:gridCol w:w="4836"/>
        <w:gridCol w:w="4801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11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3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6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3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96,25</w:t>
            </w:r>
          </w:p>
        </w:tc>
        <w:tc>
          <w:tcPr>
            <w:tcW w:w="16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</w:t>
            </w:r>
            <w:r>
              <w:rPr>
                <w:rFonts w:ascii="Times New Roman" w:hAnsi="Times New Roman"/>
                <w:color w:val="000000"/>
              </w:rPr>
              <w:t>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количестве свободных мест для приема получателей социальных услуг по формам социального об</w:t>
            </w:r>
            <w:r>
              <w:rPr>
                <w:rFonts w:ascii="Times New Roman" w:hAnsi="Times New Roman"/>
                <w:color w:val="000000"/>
              </w:rPr>
              <w:t>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</w:t>
            </w:r>
            <w:r>
              <w:rPr>
                <w:rFonts w:ascii="Times New Roman" w:hAnsi="Times New Roman"/>
                <w:color w:val="000000"/>
              </w:rPr>
              <w:t xml:space="preserve">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</w:t>
            </w:r>
            <w:r>
              <w:rPr>
                <w:rFonts w:ascii="Times New Roman" w:hAnsi="Times New Roman"/>
                <w:color w:val="000000"/>
              </w:rPr>
              <w:t>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</w:t>
            </w:r>
            <w:r>
              <w:rPr>
                <w:rFonts w:ascii="Times New Roman" w:hAnsi="Times New Roman"/>
                <w:color w:val="000000"/>
              </w:rPr>
              <w:t>арственном (муниципальном) социальном заказе на оказание государственных (муниципальных) услуг в социальной сфере);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 финансово-хозяйственной деятельности (с приложением электронного образа плана финансово-хозяйственной деятельности).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разместить ссылку на электронные сервисы (для подачи электронного обращения (жалобы, предложения), получения консультации по оказы</w:t>
            </w:r>
            <w:r>
              <w:rPr>
                <w:rFonts w:ascii="Times New Roman" w:hAnsi="Times New Roman"/>
                <w:color w:val="000000"/>
              </w:rPr>
              <w:t>ваемым услугам и иных;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заполнить раздел официального сайта «Часто задаваемые вопросы»;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разместить техническую возможность выражения получателем услуг мнения о качестве условий оказания услуг.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3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99,05</w:t>
            </w:r>
          </w:p>
        </w:tc>
        <w:tc>
          <w:tcPr>
            <w:tcW w:w="16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3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6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</w:t>
            </w:r>
            <w:r>
              <w:rPr>
                <w:rFonts w:ascii="Times New Roman" w:hAnsi="Times New Roman"/>
                <w:color w:val="000000"/>
                <w:lang w:eastAsia="ru-RU"/>
              </w:rPr>
              <w:t>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ind w:left="232" w:hanging="141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ввести в штатное расписание организации должность сурдопереводчика (тифлосурдопереводчика) или  направить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3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6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3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99,29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3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98,92</w:t>
            </w:r>
          </w:p>
        </w:tc>
        <w:tc>
          <w:tcPr>
            <w:tcW w:w="16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27. Бюджетное учреждение Чувашской Республики «Цивильский центр социального обслуживания населения» Министерства труда и соц</w:t>
      </w:r>
      <w:r>
        <w:rPr>
          <w:rFonts w:ascii="Times New Roman" w:hAnsi="Times New Roman"/>
          <w:b/>
          <w:sz w:val="24"/>
          <w:szCs w:val="24"/>
        </w:rPr>
        <w:t>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99,52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Не выявлено.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97,73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99,09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95,45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98,36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pStyle w:val="af1"/>
              <w:numPr>
                <w:ilvl w:val="0"/>
                <w:numId w:val="19"/>
              </w:numPr>
              <w:spacing w:after="0"/>
              <w:jc w:val="left"/>
              <w:rPr>
                <w:rFonts w:eastAsiaTheme="minorHAnsi"/>
                <w:i/>
                <w:color w:val="000000"/>
              </w:rPr>
            </w:pPr>
            <w:r>
              <w:rPr>
                <w:rFonts w:eastAsiaTheme="minorHAnsi"/>
                <w:i/>
                <w:color w:val="000000"/>
              </w:rPr>
              <w:t>Центр не имеет отдельного помещения, располагается в жилом доме. отделы центра разбросаны по дому</w:t>
            </w: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28.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«Центр социального обслуживания населения Чебоксарского района»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99,25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</w:t>
            </w:r>
            <w:r>
              <w:rPr>
                <w:rFonts w:ascii="Times New Roman" w:hAnsi="Times New Roman"/>
                <w:color w:val="000000"/>
              </w:rPr>
              <w:t>редств физических лиц и (или) юридических лиц.</w:t>
            </w:r>
          </w:p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информацию.</w:t>
            </w:r>
          </w:p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98,75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 доступности для инвалидов: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сменные кресла-коляск.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приобрести сменные кресла-коляски;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оборудовать санитарно-гигиеническое помещение специальным оборудованием для инвалидов.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ввести в штатное расписание организации должность сурдопереводчика (тифлосурдопереводчика) или  направить на обучение по программе под</w:t>
            </w:r>
            <w:r>
              <w:rPr>
                <w:rFonts w:ascii="Times New Roman" w:eastAsia="Times New Roman" w:hAnsi="Times New Roman"/>
                <w:color w:val="000000"/>
              </w:rPr>
              <w:t>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98,75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98,15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29.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«Шемуршинский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471"/>
        <w:gridCol w:w="4427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</w:t>
            </w:r>
            <w:r>
              <w:rPr>
                <w:rFonts w:ascii="Times New Roman" w:hAnsi="Times New Roman"/>
                <w:b/>
                <w:bCs/>
                <w:color w:val="000000"/>
              </w:rPr>
              <w:t>я информации о качестве условий оказания услуг</w:t>
            </w:r>
          </w:p>
        </w:tc>
        <w:tc>
          <w:tcPr>
            <w:tcW w:w="1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95,93</w:t>
            </w:r>
          </w:p>
        </w:tc>
        <w:tc>
          <w:tcPr>
            <w:tcW w:w="1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</w:t>
            </w:r>
            <w:r>
              <w:rPr>
                <w:rFonts w:ascii="Times New Roman" w:hAnsi="Times New Roman"/>
                <w:color w:val="000000"/>
              </w:rPr>
              <w:t>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оказание государственных (муниципальных) </w:t>
            </w:r>
            <w:r>
              <w:rPr>
                <w:rFonts w:ascii="Times New Roman" w:hAnsi="Times New Roman"/>
                <w:color w:val="000000"/>
              </w:rPr>
              <w:t>услуг в социальной сфере);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финансово-хозяйственной деятельности (с приложением электронного образа плана финансово-хозяйственной деятельности).</w:t>
            </w:r>
          </w:p>
          <w:p w:rsidR="00601896" w:rsidRDefault="00601896">
            <w:pPr>
              <w:spacing w:after="60" w:line="240" w:lineRule="auto"/>
              <w:ind w:left="184"/>
              <w:contextualSpacing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</w:t>
            </w:r>
            <w:r>
              <w:rPr>
                <w:rFonts w:ascii="Times New Roman" w:hAnsi="Times New Roman"/>
                <w:color w:val="000000"/>
              </w:rPr>
              <w:t>естить отсутствующую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99,00</w:t>
            </w:r>
          </w:p>
        </w:tc>
        <w:tc>
          <w:tcPr>
            <w:tcW w:w="1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92,00</w:t>
            </w:r>
          </w:p>
        </w:tc>
        <w:tc>
          <w:tcPr>
            <w:tcW w:w="1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pStyle w:val="af1"/>
              <w:numPr>
                <w:ilvl w:val="0"/>
                <w:numId w:val="22"/>
              </w:numPr>
              <w:ind w:left="468" w:hanging="284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дублирование для инвалидов по слуху и зрению звуковой и зрительной информации;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pStyle w:val="af1"/>
              <w:numPr>
                <w:ilvl w:val="0"/>
                <w:numId w:val="19"/>
              </w:num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приобрести и установить оборудование, обеспечивающее дублирование для инвалидов по слуху и зрению звуковой и зрительной информации</w:t>
            </w:r>
            <w:r>
              <w:rPr>
                <w:color w:val="000000" w:themeColor="text1"/>
                <w:sz w:val="22"/>
                <w:szCs w:val="22"/>
              </w:rPr>
              <w:t xml:space="preserve"> с использованием визуально-акустических систем, специальных табло, воспроизводящих визуально-речевые сообщения; звуковых маяков для воспроизведения аудиосообщений с целью информирования незрячих и слабовидящих посетителей;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ввести в штатное расписание орга</w:t>
            </w:r>
            <w:r>
              <w:rPr>
                <w:rFonts w:ascii="Times New Roman" w:eastAsia="Times New Roman" w:hAnsi="Times New Roman"/>
                <w:color w:val="000000"/>
              </w:rPr>
              <w:t>низации должность сурдопереводчика (тифлосурдопереводчика) или  направить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98,67</w:t>
            </w:r>
          </w:p>
        </w:tc>
        <w:tc>
          <w:tcPr>
            <w:tcW w:w="1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96,32</w:t>
            </w:r>
          </w:p>
        </w:tc>
        <w:tc>
          <w:tcPr>
            <w:tcW w:w="1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pStyle w:val="af1"/>
              <w:numPr>
                <w:ilvl w:val="0"/>
                <w:numId w:val="34"/>
              </w:numPr>
              <w:jc w:val="left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Нужна медсестра по уходу за больными 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30.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«Шомиковский дом-интернат»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</w:t>
            </w:r>
            <w:r>
              <w:rPr>
                <w:rFonts w:ascii="Times New Roman" w:hAnsi="Times New Roman"/>
                <w:b/>
                <w:bCs/>
                <w:color w:val="000000"/>
              </w:rPr>
              <w:t>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93,57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дате государственной регистрации организации социального обслуживания с указанием числа, месяца и года регистрации;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учредителе (учредителях) организации социального обслуживания с указанием наименования, места его (их) нахождения, контактных телефонов</w:t>
            </w:r>
            <w:r>
              <w:rPr>
                <w:rFonts w:ascii="Times New Roman" w:hAnsi="Times New Roman"/>
                <w:color w:val="000000"/>
              </w:rPr>
              <w:t xml:space="preserve"> и адресов электронной почты;</w:t>
            </w:r>
          </w:p>
          <w:p w:rsidR="00601896" w:rsidRDefault="00A72C82">
            <w:pPr>
              <w:pStyle w:val="af1"/>
              <w:numPr>
                <w:ilvl w:val="0"/>
                <w:numId w:val="20"/>
              </w:numPr>
              <w:ind w:left="468" w:hanging="284"/>
              <w:rPr>
                <w:rFonts w:eastAsiaTheme="minorHAnsi"/>
                <w:color w:val="000000" w:themeColor="text1"/>
                <w:sz w:val="22"/>
                <w:szCs w:val="22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</w:rPr>
              <w:t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</w:t>
            </w:r>
            <w:r>
              <w:rPr>
                <w:rFonts w:eastAsiaTheme="minorHAnsi"/>
                <w:color w:val="000000" w:themeColor="text1"/>
                <w:sz w:val="22"/>
                <w:szCs w:val="22"/>
              </w:rPr>
              <w:t>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количестве свободных мест для приема получателей социальных услуг по формам социального об</w:t>
            </w:r>
            <w:r>
              <w:rPr>
                <w:rFonts w:ascii="Times New Roman" w:hAnsi="Times New Roman"/>
                <w:color w:val="000000"/>
              </w:rPr>
              <w:t>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</w:t>
            </w:r>
            <w:r>
              <w:rPr>
                <w:rFonts w:ascii="Times New Roman" w:hAnsi="Times New Roman"/>
                <w:color w:val="000000"/>
              </w:rPr>
              <w:t xml:space="preserve">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</w:t>
            </w:r>
            <w:r>
              <w:rPr>
                <w:rFonts w:ascii="Times New Roman" w:hAnsi="Times New Roman"/>
                <w:color w:val="000000"/>
              </w:rPr>
              <w:t>венном (муниципальном) социальном заказе на оказание государственных (муниципальных) услуг в социальной сфере)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финансово-хозяйственной деятельности (с приложением электронного образа плана финансово-хозяйственной деятельности);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наличии предписаний орга</w:t>
            </w:r>
            <w:r>
              <w:rPr>
                <w:rFonts w:ascii="Times New Roman" w:hAnsi="Times New Roman"/>
                <w:color w:val="000000"/>
              </w:rPr>
              <w:t>нов, осуществляющих государственный контроль в сфере социального обслуживания, и отчетов об исполнении указанных предписаний;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информация о проведении независимой оценки качества (в т.ч. сроки проведения независимой оценки качества, количественные результат</w:t>
            </w:r>
            <w:r>
              <w:rPr>
                <w:rFonts w:ascii="Times New Roman" w:hAnsi="Times New Roman"/>
                <w:color w:val="000000"/>
              </w:rPr>
              <w:t>ы оценки, планы по устранению выявленных недостатков.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</w:t>
            </w:r>
            <w:r>
              <w:rPr>
                <w:rFonts w:ascii="Times New Roman" w:hAnsi="Times New Roman"/>
                <w:color w:val="000000"/>
                <w:lang w:eastAsia="ru-RU"/>
              </w:rPr>
              <w:t>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дублирование для инвалидов по слуху и зрению звуковой и зрительной информации;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</w:t>
            </w:r>
            <w:r>
              <w:rPr>
                <w:rFonts w:ascii="Times New Roman" w:eastAsia="Times New Roman" w:hAnsi="Times New Roman"/>
                <w:color w:val="000000"/>
              </w:rPr>
              <w:t>ов для воспроизведения аудиосообщений с целью информирования незрячих и слабовидящих посетителей;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ввести в штатное расписание организации должность сурдопереводчика (тифлосурдопереводчика) или  направить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95,51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31.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«Шумерлинский комплексный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99,77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ходе анкетирования высказана неудовлетворенность: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наличием комфортной зоны отдыха - диваны, кресла в помещениях общего доступа – 1 чел.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</w:t>
            </w:r>
            <w:r>
              <w:rPr>
                <w:rFonts w:ascii="Times New Roman" w:hAnsi="Times New Roman"/>
                <w:color w:val="000000"/>
              </w:rPr>
              <w:t>ндуется принять в работу полученные замечания.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99,52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99,86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pStyle w:val="af1"/>
              <w:numPr>
                <w:ilvl w:val="0"/>
                <w:numId w:val="20"/>
              </w:numPr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Сопровождение по больницам и другие организации и</w:t>
            </w:r>
            <w:r>
              <w:rPr>
                <w:i/>
                <w:color w:val="000000"/>
              </w:rPr>
              <w:t xml:space="preserve">нвалидов-колясочников. </w:t>
            </w:r>
          </w:p>
          <w:p w:rsidR="00601896" w:rsidRDefault="00A72C82">
            <w:pPr>
              <w:pStyle w:val="af1"/>
              <w:numPr>
                <w:ilvl w:val="0"/>
                <w:numId w:val="20"/>
              </w:numPr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Хотелось бы получать приглашение на мероприятия, проводимые в организации.</w:t>
            </w:r>
          </w:p>
          <w:p w:rsidR="00601896" w:rsidRDefault="00601896">
            <w:pPr>
              <w:spacing w:after="0"/>
              <w:ind w:left="283"/>
              <w:rPr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32.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«Юськасинский дом-интернат для престарелых и инвалидов»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</w:t>
            </w:r>
            <w:r>
              <w:rPr>
                <w:rFonts w:ascii="Times New Roman" w:hAnsi="Times New Roman"/>
                <w:b/>
                <w:bCs/>
                <w:color w:val="000000"/>
              </w:rPr>
              <w:t>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99,29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</w:t>
            </w:r>
            <w:r>
              <w:rPr>
                <w:rFonts w:ascii="Times New Roman" w:hAnsi="Times New Roman"/>
                <w:color w:val="000000"/>
              </w:rPr>
              <w:t>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</w:t>
            </w:r>
            <w:r>
              <w:rPr>
                <w:rFonts w:ascii="Times New Roman" w:hAnsi="Times New Roman"/>
                <w:color w:val="000000"/>
              </w:rPr>
              <w:t>новление официального сайта, разместить отсутствующую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выявлено.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выявлено.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99,86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 w:clear="all"/>
      </w:r>
      <w:r>
        <w:rPr>
          <w:rFonts w:ascii="Times New Roman" w:hAnsi="Times New Roman"/>
          <w:b/>
          <w:sz w:val="24"/>
          <w:szCs w:val="24"/>
        </w:rPr>
        <w:t xml:space="preserve">33.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«Ядринский комплексный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ввести в штатное расписание </w:t>
            </w:r>
            <w:r>
              <w:rPr>
                <w:rFonts w:ascii="Times New Roman" w:eastAsia="Times New Roman" w:hAnsi="Times New Roman"/>
                <w:color w:val="000000"/>
              </w:rPr>
              <w:t>организации должность сурдопереводчика (тифлосурдопереводчика) или  направить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слуху.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34.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«Яльчикский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9"/>
        <w:gridCol w:w="2848"/>
        <w:gridCol w:w="1502"/>
        <w:gridCol w:w="5039"/>
        <w:gridCol w:w="4859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дате государственной регистрации организации социального обслуживания с указанием числа, месяца и года регистрации;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учредителе (учредителях) организации социального обслуживания с указанием наименования, мест</w:t>
            </w:r>
            <w:r>
              <w:rPr>
                <w:rFonts w:ascii="Times New Roman" w:hAnsi="Times New Roman"/>
                <w:color w:val="000000"/>
              </w:rPr>
              <w:t>а его (их) нахождения, контактных телефонов и адресов электронной почты;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</w:t>
            </w:r>
            <w:r>
              <w:rPr>
                <w:rFonts w:ascii="Times New Roman" w:hAnsi="Times New Roman"/>
                <w:color w:val="000000"/>
              </w:rPr>
              <w:t>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количестве свобод</w:t>
            </w:r>
            <w:r>
              <w:rPr>
                <w:rFonts w:ascii="Times New Roman" w:hAnsi="Times New Roman"/>
                <w:color w:val="000000"/>
              </w:rPr>
              <w:t>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</w:t>
            </w:r>
            <w:r>
              <w:rPr>
                <w:rFonts w:ascii="Times New Roman" w:hAnsi="Times New Roman"/>
                <w:color w:val="000000"/>
              </w:rPr>
              <w:t>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</w:t>
            </w:r>
            <w:r>
              <w:rPr>
                <w:rFonts w:ascii="Times New Roman" w:hAnsi="Times New Roman"/>
                <w:color w:val="000000"/>
              </w:rPr>
              <w:t>иц;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 показателях, характеризующих качество оказания социальной услуги (в случае установления показателей, характеризующих качество оказания социальной услуги, в государственном (муниципальном) социальном заказе на оказание государственных (муниципальных) </w:t>
            </w:r>
            <w:r>
              <w:rPr>
                <w:rFonts w:ascii="Times New Roman" w:hAnsi="Times New Roman"/>
                <w:color w:val="000000"/>
              </w:rPr>
              <w:t>услуг в социальной сфере);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финансово-хозяйственной деятельности (с приложением электронного образа плана финансово-хозяйственной деятельности);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 наличии предписаний органов, осуществляющих государственный контроль в сфере социального обслуживания, и отч</w:t>
            </w:r>
            <w:r>
              <w:rPr>
                <w:rFonts w:ascii="Times New Roman" w:hAnsi="Times New Roman"/>
                <w:color w:val="000000"/>
              </w:rPr>
              <w:t>етов об исполнении указанных предписаний (при наличии).</w:t>
            </w:r>
          </w:p>
          <w:p w:rsidR="00601896" w:rsidRDefault="00601896">
            <w:pPr>
              <w:spacing w:after="6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предоставления инвалидам по слуху (слуху и зрению) услуг сурдопереводчика (тифлосурдопереводчика).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ввести в штатное расписание организации должность сурдопереводчика (тифлосурдопереводчика) или  направить на обучение по программе подготовки сурдопереводчиков сотрудника организации, в функционал которого входит регулярное взаимодействие с инвалидами по с</w:t>
            </w:r>
            <w:r>
              <w:rPr>
                <w:rFonts w:ascii="Times New Roman" w:eastAsia="Times New Roman" w:hAnsi="Times New Roman"/>
                <w:color w:val="000000"/>
              </w:rPr>
              <w:t>луху.</w:t>
            </w:r>
          </w:p>
          <w:p w:rsidR="00601896" w:rsidRDefault="00A72C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Рекомендуется строительство или предоставление организации нового здания (части здания) для размещения основного корпуса Центра социального обслуживания), позволяющего оборудовать его с соблюдением необходимых условий доступности для инвалидов по про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грамме «Доступная среда».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98,80</w:t>
            </w:r>
          </w:p>
        </w:tc>
        <w:tc>
          <w:tcPr>
            <w:tcW w:w="17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35. </w:t>
      </w:r>
      <w:r>
        <w:rPr>
          <w:rFonts w:ascii="Times New Roman" w:hAnsi="Times New Roman"/>
          <w:b/>
          <w:sz w:val="24"/>
          <w:szCs w:val="24"/>
        </w:rPr>
        <w:t>Бюджетное учреждение Чувашской Республики «Янтиковский центр социального обслуживания населения»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8"/>
        <w:gridCol w:w="2848"/>
        <w:gridCol w:w="1934"/>
        <w:gridCol w:w="4321"/>
        <w:gridCol w:w="5146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выявленные в ходе сбора и обобщения информации о качестве условий оказания услуг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99,25</w:t>
            </w:r>
          </w:p>
        </w:tc>
        <w:tc>
          <w:tcPr>
            <w:tcW w:w="1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</w:t>
            </w:r>
            <w:r>
              <w:rPr>
                <w:rFonts w:ascii="Times New Roman" w:hAnsi="Times New Roman"/>
                <w:color w:val="000000"/>
              </w:rPr>
              <w:t>редств физических лиц и (или) юридических лиц.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88,00</w:t>
            </w:r>
          </w:p>
        </w:tc>
        <w:tc>
          <w:tcPr>
            <w:tcW w:w="1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 доступности для инвалидов: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выделенные стоянки для автотранспортных средств инвалидов;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специально оборудованные санитарно-гигиенические помещения.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возможность предоставления инвалида</w:t>
            </w:r>
            <w:r>
              <w:rPr>
                <w:rFonts w:ascii="Times New Roman" w:hAnsi="Times New Roman"/>
                <w:color w:val="000000"/>
              </w:rPr>
              <w:t>м по слуху (слуху и зрению) услуг сурдопереводчика (тифлосурдопереводчика).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pStyle w:val="af1"/>
              <w:numPr>
                <w:ilvl w:val="0"/>
                <w:numId w:val="19"/>
              </w:num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обеспечить выделение парковочного места для автотранспорта инвалидов, расположенного рядом с главным входом в здание, обозначив его вертикальным знаком и наземной разметкой;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оборудовать санитарно-гигиеническое помещение специальным оборудованием для инвали</w:t>
            </w:r>
            <w:r>
              <w:rPr>
                <w:rFonts w:ascii="Times New Roman" w:eastAsia="Times New Roman" w:hAnsi="Times New Roman"/>
                <w:color w:val="000000"/>
              </w:rPr>
              <w:t>дов.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ввести в штатное расписание организации должность сурдопереводчика (тифлосурдопереводчика) или  направить на обучение по программе подготовки сурдопереводчиков сотрудника организации, в функционал которого входит регулярное взаимодействие с инвалидами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по слуху.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97,45</w:t>
            </w:r>
          </w:p>
        </w:tc>
        <w:tc>
          <w:tcPr>
            <w:tcW w:w="14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601896" w:rsidRDefault="006018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601896" w:rsidRDefault="00A72C8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36. Казенное </w:t>
      </w:r>
      <w:r>
        <w:rPr>
          <w:rFonts w:ascii="Times New Roman" w:hAnsi="Times New Roman"/>
          <w:b/>
          <w:sz w:val="24"/>
          <w:szCs w:val="24"/>
        </w:rPr>
        <w:t>учреждение Чувашской Республики «Республиканский центр социальной адаптации для лиц без определенного места жительства и занятий» Министерства труда и социальной защиты Чувашской Республики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8"/>
        <w:gridCol w:w="2848"/>
        <w:gridCol w:w="1502"/>
        <w:gridCol w:w="4753"/>
        <w:gridCol w:w="5146"/>
      </w:tblGrid>
      <w:tr w:rsidR="00601896">
        <w:trPr>
          <w:trHeight w:val="300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Критерий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Результаты расчёта критерия</w:t>
            </w:r>
          </w:p>
        </w:tc>
        <w:tc>
          <w:tcPr>
            <w:tcW w:w="1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Основные недостатки, вы</w:t>
            </w:r>
            <w:r>
              <w:rPr>
                <w:rFonts w:ascii="Times New Roman" w:hAnsi="Times New Roman"/>
                <w:b/>
                <w:bCs/>
                <w:color w:val="000000"/>
              </w:rPr>
              <w:t>явленные в ходе сбора и обобщения информации о качестве условий оказания услуг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Предложения по устранению выявленных недостатков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«Открытость и доступность информации об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99,29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 официальном сайте отсутствуют сведения: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</w:t>
            </w:r>
            <w:r>
              <w:rPr>
                <w:rFonts w:ascii="Times New Roman" w:hAnsi="Times New Roman"/>
                <w:color w:val="000000"/>
              </w:rPr>
              <w:t>иц.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20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регулярный мониторинг актуальности информации и обновление официального сайта, разместить отсутствующую информацию.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«Комфортность условий предоставления услуг, в том числе время ожидания предоставления услуги»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ходе анкетирования высказана неудовлетворенность: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транспортной доступностью – 1 чел.</w:t>
            </w:r>
          </w:p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Рекомендуется принять в работу полученные замечания.</w:t>
            </w: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«Доступность услуг для инвалидов»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организации отсутствуют следующие условия доступности для инвалидов: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оборудование входных групп пандусами (подъемными платформами);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адаптированные лифты, поручни, расширенные дверные проемы;</w:t>
            </w:r>
          </w:p>
          <w:p w:rsidR="00601896" w:rsidRDefault="00A72C82">
            <w:pPr>
              <w:numPr>
                <w:ilvl w:val="0"/>
                <w:numId w:val="21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специально оборудованные санитарно-гигиенические помещения.</w:t>
            </w:r>
          </w:p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 о</w:t>
            </w:r>
            <w:r>
              <w:rPr>
                <w:rFonts w:ascii="Times New Roman" w:hAnsi="Times New Roman"/>
                <w:color w:val="000000"/>
                <w:lang w:eastAsia="ru-RU"/>
              </w:rPr>
              <w:t>рганизации отсутствуют следующие условия, позволяющие инвалидам получать услуги наравне с другими: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дублирование для инвалидов по слуху и зрению звуковой и зрительной информации;</w:t>
            </w:r>
          </w:p>
          <w:p w:rsidR="00601896" w:rsidRDefault="00A72C82">
            <w:pPr>
              <w:numPr>
                <w:ilvl w:val="0"/>
                <w:numId w:val="22"/>
              </w:numPr>
              <w:spacing w:after="60" w:line="240" w:lineRule="auto"/>
              <w:ind w:left="468" w:hanging="284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дублирование надписей, знаков и иной текстовой и графической информации </w:t>
            </w:r>
            <w:r>
              <w:rPr>
                <w:rFonts w:ascii="Times New Roman" w:hAnsi="Times New Roman"/>
                <w:color w:val="000000"/>
              </w:rPr>
              <w:t>знаками, выполненными рельефно-точечным шрифтом Брайля.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Рекомендуется: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провести работы по модернизации лестничного марша и установке пандуса на входе в организацию, при отсутствии такой возможности рассмотреть возможность приобретение передвижного мобильно</w:t>
            </w:r>
            <w:r>
              <w:rPr>
                <w:rFonts w:ascii="Times New Roman" w:eastAsia="Times New Roman" w:hAnsi="Times New Roman"/>
                <w:color w:val="000000"/>
              </w:rPr>
              <w:t>го пандуса, подъемной платформы или аналогичного устройства, обеспечивающего возможность доступа маломобильных граждан;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разработать регламент маршрутизации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инвалидов и других маломобильных граждан при получении ими услуг в организации, разместить поручни и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расширенные дверные проемы по маршруту;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оборудовать санитарно-гигиеническое помещение специальным оборудованием для инвалидов.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приобрести и установить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 специальных табло, воспроизводящих визуально-речевые сообщения; звуковых маяк</w:t>
            </w:r>
            <w:r>
              <w:rPr>
                <w:rFonts w:ascii="Times New Roman" w:eastAsia="Times New Roman" w:hAnsi="Times New Roman"/>
                <w:color w:val="000000"/>
              </w:rPr>
              <w:t>ов для воспроизведения аудиосообщений с целью информирования незрячих и слабовидящих посетителей;</w:t>
            </w:r>
          </w:p>
          <w:p w:rsidR="00601896" w:rsidRDefault="00A72C82">
            <w:pPr>
              <w:numPr>
                <w:ilvl w:val="0"/>
                <w:numId w:val="19"/>
              </w:numPr>
              <w:spacing w:after="6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установить таблички, дублирующие надписи, знаки и иной текстовую и графическую информацию знаками, выполненными рельефно-точечным шрифтом Брайля, обеспечив на</w:t>
            </w:r>
            <w:r>
              <w:rPr>
                <w:rFonts w:ascii="Times New Roman" w:eastAsia="Times New Roman" w:hAnsi="Times New Roman"/>
                <w:color w:val="000000"/>
              </w:rPr>
              <w:t>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</w:t>
            </w:r>
            <w:r>
              <w:rPr>
                <w:rFonts w:ascii="Times New Roman" w:hAnsi="Times New Roman"/>
                <w:color w:val="000000"/>
              </w:rPr>
              <w:t xml:space="preserve"> в организации.</w:t>
            </w:r>
          </w:p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«Доброжелательность, вежливость работников организации»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>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Не выявлены.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1896">
        <w:trPr>
          <w:trHeight w:val="315"/>
        </w:trPr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Критерий «Удовлетворенность условиями оказания услуг»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 выявлены.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ИТОГОВЫЙ ПОКАЗАТЕЛЬ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A72C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91,46</w:t>
            </w:r>
          </w:p>
        </w:tc>
        <w:tc>
          <w:tcPr>
            <w:tcW w:w="1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01896" w:rsidRDefault="0060189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01896">
        <w:trPr>
          <w:trHeight w:val="315"/>
        </w:trPr>
        <w:tc>
          <w:tcPr>
            <w:tcW w:w="1145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Дополнительные замечания и предложения получателей услуг, полученные в ходе анкетирования</w:t>
            </w:r>
          </w:p>
        </w:tc>
        <w:tc>
          <w:tcPr>
            <w:tcW w:w="385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1896" w:rsidRDefault="00A72C82">
            <w:pPr>
              <w:pStyle w:val="af1"/>
              <w:numPr>
                <w:ilvl w:val="0"/>
                <w:numId w:val="28"/>
              </w:numPr>
              <w:spacing w:after="0"/>
              <w:rPr>
                <w:rFonts w:eastAsiaTheme="minorHAnsi"/>
                <w:b/>
                <w:color w:val="000000"/>
              </w:rPr>
            </w:pPr>
            <w:r>
              <w:rPr>
                <w:i/>
                <w:color w:val="000000"/>
              </w:rPr>
              <w:t>Плохая дорога до учреждения</w:t>
            </w:r>
          </w:p>
        </w:tc>
      </w:tr>
    </w:tbl>
    <w:p w:rsidR="00601896" w:rsidRDefault="00601896">
      <w:pPr>
        <w:rPr>
          <w:rFonts w:ascii="Times New Roman" w:hAnsi="Times New Roman"/>
          <w:b/>
          <w:sz w:val="24"/>
          <w:szCs w:val="24"/>
        </w:rPr>
      </w:pPr>
    </w:p>
    <w:sectPr w:rsidR="00601896">
      <w:pgSz w:w="16839" w:h="11907" w:orient="landscape"/>
      <w:pgMar w:top="1276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C82" w:rsidRDefault="00A72C82">
      <w:pPr>
        <w:spacing w:after="0" w:line="240" w:lineRule="auto"/>
      </w:pPr>
      <w:r>
        <w:separator/>
      </w:r>
    </w:p>
  </w:endnote>
  <w:endnote w:type="continuationSeparator" w:id="0">
    <w:p w:rsidR="00A72C82" w:rsidRDefault="00A72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C82" w:rsidRDefault="00A72C82">
      <w:pPr>
        <w:spacing w:after="0" w:line="240" w:lineRule="auto"/>
      </w:pPr>
      <w:r>
        <w:separator/>
      </w:r>
    </w:p>
  </w:footnote>
  <w:footnote w:type="continuationSeparator" w:id="0">
    <w:p w:rsidR="00A72C82" w:rsidRDefault="00A72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7846"/>
      <w:docPartObj>
        <w:docPartGallery w:val="Page Numbers (Top of Page)"/>
        <w:docPartUnique/>
      </w:docPartObj>
    </w:sdtPr>
    <w:sdtEndPr/>
    <w:sdtContent>
      <w:p w:rsidR="00601896" w:rsidRDefault="00A72C82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4C92">
          <w:rPr>
            <w:noProof/>
          </w:rPr>
          <w:t>2</w:t>
        </w:r>
        <w:r>
          <w:fldChar w:fldCharType="end"/>
        </w:r>
      </w:p>
    </w:sdtContent>
  </w:sdt>
  <w:p w:rsidR="00601896" w:rsidRDefault="0060189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1FF1"/>
    <w:multiLevelType w:val="hybridMultilevel"/>
    <w:tmpl w:val="0F209A3A"/>
    <w:lvl w:ilvl="0" w:tplc="A4BAE79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5775850"/>
    <w:multiLevelType w:val="hybridMultilevel"/>
    <w:tmpl w:val="77C2C0FA"/>
    <w:lvl w:ilvl="0" w:tplc="A4BAE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382FB2"/>
    <w:multiLevelType w:val="hybridMultilevel"/>
    <w:tmpl w:val="1C184962"/>
    <w:lvl w:ilvl="0" w:tplc="465C910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95DB5"/>
    <w:multiLevelType w:val="hybridMultilevel"/>
    <w:tmpl w:val="7EE44F40"/>
    <w:lvl w:ilvl="0" w:tplc="81A40DDC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8332F58"/>
    <w:multiLevelType w:val="hybridMultilevel"/>
    <w:tmpl w:val="1AA0E200"/>
    <w:lvl w:ilvl="0" w:tplc="81A40DDC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9BB0B16"/>
    <w:multiLevelType w:val="hybridMultilevel"/>
    <w:tmpl w:val="F0EAFFB8"/>
    <w:lvl w:ilvl="0" w:tplc="465C910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7001CA"/>
    <w:multiLevelType w:val="hybridMultilevel"/>
    <w:tmpl w:val="8B720820"/>
    <w:lvl w:ilvl="0" w:tplc="4FA6E4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FB0908"/>
    <w:multiLevelType w:val="hybridMultilevel"/>
    <w:tmpl w:val="3A32F798"/>
    <w:lvl w:ilvl="0" w:tplc="A4BAE798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DB3494"/>
    <w:multiLevelType w:val="hybridMultilevel"/>
    <w:tmpl w:val="81E22ED0"/>
    <w:lvl w:ilvl="0" w:tplc="A4BAE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287005"/>
    <w:multiLevelType w:val="hybridMultilevel"/>
    <w:tmpl w:val="74684044"/>
    <w:lvl w:ilvl="0" w:tplc="A4BAE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DE2730"/>
    <w:multiLevelType w:val="hybridMultilevel"/>
    <w:tmpl w:val="1430F5B6"/>
    <w:lvl w:ilvl="0" w:tplc="A4BAE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FC48D0"/>
    <w:multiLevelType w:val="hybridMultilevel"/>
    <w:tmpl w:val="0C84A130"/>
    <w:lvl w:ilvl="0" w:tplc="A4BAE79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E9835DC"/>
    <w:multiLevelType w:val="hybridMultilevel"/>
    <w:tmpl w:val="EA5C8DDA"/>
    <w:lvl w:ilvl="0" w:tplc="465C910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A6711"/>
    <w:multiLevelType w:val="hybridMultilevel"/>
    <w:tmpl w:val="9B7A0786"/>
    <w:lvl w:ilvl="0" w:tplc="A4BAE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736469"/>
    <w:multiLevelType w:val="hybridMultilevel"/>
    <w:tmpl w:val="99C2261C"/>
    <w:lvl w:ilvl="0" w:tplc="4FA6E4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181E5E"/>
    <w:multiLevelType w:val="hybridMultilevel"/>
    <w:tmpl w:val="4B4AC7F8"/>
    <w:lvl w:ilvl="0" w:tplc="A4BAE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E572D8"/>
    <w:multiLevelType w:val="hybridMultilevel"/>
    <w:tmpl w:val="2788DD6A"/>
    <w:lvl w:ilvl="0" w:tplc="A4BAE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5C3E21"/>
    <w:multiLevelType w:val="hybridMultilevel"/>
    <w:tmpl w:val="8B8E2E9A"/>
    <w:lvl w:ilvl="0" w:tplc="A4BAE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0472F1"/>
    <w:multiLevelType w:val="hybridMultilevel"/>
    <w:tmpl w:val="AF3CFF1E"/>
    <w:lvl w:ilvl="0" w:tplc="5E3ED60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0823291"/>
    <w:multiLevelType w:val="hybridMultilevel"/>
    <w:tmpl w:val="2FBA6CF6"/>
    <w:lvl w:ilvl="0" w:tplc="465C910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DF3874"/>
    <w:multiLevelType w:val="hybridMultilevel"/>
    <w:tmpl w:val="101C583C"/>
    <w:lvl w:ilvl="0" w:tplc="4FA6E4A2">
      <w:start w:val="1"/>
      <w:numFmt w:val="bullet"/>
      <w:lvlText w:val="–"/>
      <w:lvlJc w:val="left"/>
      <w:pPr>
        <w:ind w:left="106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63E21AE2"/>
    <w:multiLevelType w:val="hybridMultilevel"/>
    <w:tmpl w:val="07387038"/>
    <w:lvl w:ilvl="0" w:tplc="A4BAE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8208A6"/>
    <w:multiLevelType w:val="hybridMultilevel"/>
    <w:tmpl w:val="D534EBF0"/>
    <w:lvl w:ilvl="0" w:tplc="4FA6E4A2">
      <w:start w:val="1"/>
      <w:numFmt w:val="bullet"/>
      <w:lvlText w:val="–"/>
      <w:lvlJc w:val="left"/>
      <w:pPr>
        <w:ind w:left="2007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3">
    <w:nsid w:val="67212FDE"/>
    <w:multiLevelType w:val="hybridMultilevel"/>
    <w:tmpl w:val="43BE6172"/>
    <w:lvl w:ilvl="0" w:tplc="A4BAE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0271F2"/>
    <w:multiLevelType w:val="hybridMultilevel"/>
    <w:tmpl w:val="564AC156"/>
    <w:lvl w:ilvl="0" w:tplc="A4BAE7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1121D93"/>
    <w:multiLevelType w:val="hybridMultilevel"/>
    <w:tmpl w:val="AE80F2CA"/>
    <w:lvl w:ilvl="0" w:tplc="A4BAE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3962C6"/>
    <w:multiLevelType w:val="hybridMultilevel"/>
    <w:tmpl w:val="23F60B96"/>
    <w:lvl w:ilvl="0" w:tplc="A4BAE79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722951E2"/>
    <w:multiLevelType w:val="hybridMultilevel"/>
    <w:tmpl w:val="3462EBE4"/>
    <w:lvl w:ilvl="0" w:tplc="A4BAE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8C3382"/>
    <w:multiLevelType w:val="hybridMultilevel"/>
    <w:tmpl w:val="7C3A3D18"/>
    <w:lvl w:ilvl="0" w:tplc="A4BAE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C22787"/>
    <w:multiLevelType w:val="hybridMultilevel"/>
    <w:tmpl w:val="49ACD1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957270"/>
    <w:multiLevelType w:val="hybridMultilevel"/>
    <w:tmpl w:val="E404E82E"/>
    <w:lvl w:ilvl="0" w:tplc="465C910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4E254A"/>
    <w:multiLevelType w:val="multilevel"/>
    <w:tmpl w:val="AD341A6C"/>
    <w:lvl w:ilvl="0">
      <w:start w:val="1"/>
      <w:numFmt w:val="decimal"/>
      <w:pStyle w:val="-11"/>
      <w:lvlText w:val="%1."/>
      <w:lvlJc w:val="left"/>
      <w:pPr>
        <w:ind w:left="360" w:hanging="360"/>
      </w:pPr>
      <w:rPr>
        <w:rFonts w:cs="Times New Roman" w:hint="default"/>
        <w:color w:val="0000F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2">
    <w:nsid w:val="7BEE20E1"/>
    <w:multiLevelType w:val="hybridMultilevel"/>
    <w:tmpl w:val="283A830A"/>
    <w:lvl w:ilvl="0" w:tplc="465C910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CE02E0"/>
    <w:multiLevelType w:val="hybridMultilevel"/>
    <w:tmpl w:val="E758DB02"/>
    <w:lvl w:ilvl="0" w:tplc="465C910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6"/>
  </w:num>
  <w:num w:numId="3">
    <w:abstractNumId w:val="14"/>
  </w:num>
  <w:num w:numId="4">
    <w:abstractNumId w:val="18"/>
  </w:num>
  <w:num w:numId="5">
    <w:abstractNumId w:val="22"/>
  </w:num>
  <w:num w:numId="6">
    <w:abstractNumId w:val="3"/>
  </w:num>
  <w:num w:numId="7">
    <w:abstractNumId w:val="4"/>
  </w:num>
  <w:num w:numId="8">
    <w:abstractNumId w:val="20"/>
  </w:num>
  <w:num w:numId="9">
    <w:abstractNumId w:val="11"/>
  </w:num>
  <w:num w:numId="10">
    <w:abstractNumId w:val="26"/>
  </w:num>
  <w:num w:numId="11">
    <w:abstractNumId w:val="24"/>
  </w:num>
  <w:num w:numId="12">
    <w:abstractNumId w:val="30"/>
  </w:num>
  <w:num w:numId="13">
    <w:abstractNumId w:val="33"/>
  </w:num>
  <w:num w:numId="14">
    <w:abstractNumId w:val="5"/>
  </w:num>
  <w:num w:numId="15">
    <w:abstractNumId w:val="2"/>
  </w:num>
  <w:num w:numId="16">
    <w:abstractNumId w:val="32"/>
  </w:num>
  <w:num w:numId="17">
    <w:abstractNumId w:val="27"/>
  </w:num>
  <w:num w:numId="18">
    <w:abstractNumId w:val="29"/>
  </w:num>
  <w:num w:numId="19">
    <w:abstractNumId w:val="15"/>
  </w:num>
  <w:num w:numId="20">
    <w:abstractNumId w:val="7"/>
  </w:num>
  <w:num w:numId="21">
    <w:abstractNumId w:val="10"/>
  </w:num>
  <w:num w:numId="22">
    <w:abstractNumId w:val="21"/>
  </w:num>
  <w:num w:numId="23">
    <w:abstractNumId w:val="25"/>
  </w:num>
  <w:num w:numId="24">
    <w:abstractNumId w:val="28"/>
  </w:num>
  <w:num w:numId="25">
    <w:abstractNumId w:val="16"/>
  </w:num>
  <w:num w:numId="26">
    <w:abstractNumId w:val="13"/>
  </w:num>
  <w:num w:numId="27">
    <w:abstractNumId w:val="23"/>
  </w:num>
  <w:num w:numId="28">
    <w:abstractNumId w:val="1"/>
  </w:num>
  <w:num w:numId="29">
    <w:abstractNumId w:val="8"/>
  </w:num>
  <w:num w:numId="30">
    <w:abstractNumId w:val="12"/>
  </w:num>
  <w:num w:numId="31">
    <w:abstractNumId w:val="19"/>
  </w:num>
  <w:num w:numId="32">
    <w:abstractNumId w:val="0"/>
  </w:num>
  <w:num w:numId="33">
    <w:abstractNumId w:val="17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896"/>
    <w:rsid w:val="00601896"/>
    <w:rsid w:val="007F4C92"/>
    <w:rsid w:val="00A72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pPr>
      <w:keepNext/>
      <w:pageBreakBefore/>
      <w:spacing w:after="360" w:line="24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360" w:after="360" w:line="240" w:lineRule="auto"/>
      <w:jc w:val="center"/>
      <w:outlineLvl w:val="1"/>
    </w:pPr>
    <w:rPr>
      <w:rFonts w:ascii="Times New Roman" w:eastAsia="Times New Roman" w:hAnsi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8"/>
      <w:szCs w:val="32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Calibri" w:hAnsi="Tahoma" w:cs="Times New Roman"/>
      <w:sz w:val="16"/>
      <w:szCs w:val="16"/>
    </w:rPr>
  </w:style>
  <w:style w:type="paragraph" w:styleId="a5">
    <w:name w:val="header"/>
    <w:aliases w:val="Название 2,Название 2 Знак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aliases w:val="Название 2 Знак1,Название 2 Знак Знак"/>
    <w:basedOn w:val="a0"/>
    <w:link w:val="a5"/>
    <w:uiPriority w:val="99"/>
    <w:rPr>
      <w:rFonts w:ascii="Calibri" w:eastAsia="Calibri" w:hAnsi="Calibri" w:cs="Times New Roman"/>
    </w:rPr>
  </w:style>
  <w:style w:type="paragraph" w:styleId="a7">
    <w:name w:val="footer"/>
    <w:aliases w:val="Верхний  колонтитул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aliases w:val="Верхний  колонтитул Знак"/>
    <w:basedOn w:val="a0"/>
    <w:link w:val="a7"/>
    <w:uiPriority w:val="99"/>
    <w:rPr>
      <w:rFonts w:ascii="Calibri" w:eastAsia="Calibri" w:hAnsi="Calibri" w:cs="Times New Roman"/>
    </w:rPr>
  </w:style>
  <w:style w:type="paragraph" w:customStyle="1" w:styleId="11">
    <w:name w:val="Заголовок оглавления1"/>
    <w:basedOn w:val="1"/>
    <w:next w:val="a"/>
    <w:pPr>
      <w:keepLines/>
      <w:spacing w:before="480" w:after="0"/>
      <w:outlineLvl w:val="9"/>
    </w:pPr>
    <w:rPr>
      <w:rFonts w:ascii="Cambria" w:eastAsia="Calibri" w:hAnsi="Cambria" w:cs="Cambria"/>
      <w:color w:val="365F91"/>
      <w:szCs w:val="28"/>
      <w:lang w:eastAsia="ru-RU"/>
    </w:rPr>
  </w:style>
  <w:style w:type="paragraph" w:styleId="12">
    <w:name w:val="toc 1"/>
    <w:basedOn w:val="a"/>
    <w:next w:val="a"/>
    <w:autoRedefine/>
    <w:uiPriority w:val="39"/>
    <w:qFormat/>
    <w:pPr>
      <w:tabs>
        <w:tab w:val="left" w:pos="8931"/>
        <w:tab w:val="right" w:leader="dot" w:pos="9356"/>
      </w:tabs>
      <w:spacing w:after="100" w:line="240" w:lineRule="auto"/>
    </w:pPr>
    <w:rPr>
      <w:rFonts w:ascii="Times New Roman" w:eastAsia="Times New Roman" w:hAnsi="Times New Roman"/>
      <w:bCs/>
      <w:sz w:val="24"/>
      <w:szCs w:val="24"/>
    </w:rPr>
  </w:style>
  <w:style w:type="character" w:customStyle="1" w:styleId="a9">
    <w:name w:val="Название Знак"/>
    <w:link w:val="aa"/>
    <w:uiPriority w:val="10"/>
    <w:locked/>
    <w:rPr>
      <w:rFonts w:ascii="Cambria" w:hAnsi="Cambria" w:cs="Cambria"/>
      <w:color w:val="17365D"/>
      <w:spacing w:val="5"/>
      <w:sz w:val="52"/>
      <w:szCs w:val="52"/>
    </w:rPr>
  </w:style>
  <w:style w:type="paragraph" w:styleId="aa">
    <w:name w:val="Title"/>
    <w:basedOn w:val="a"/>
    <w:next w:val="a"/>
    <w:link w:val="a9"/>
    <w:uiPriority w:val="10"/>
    <w:qFormat/>
    <w:pPr>
      <w:spacing w:after="0" w:line="240" w:lineRule="auto"/>
      <w:contextualSpacing/>
    </w:pPr>
    <w:rPr>
      <w:rFonts w:ascii="Cambria" w:eastAsiaTheme="minorHAnsi" w:hAnsi="Cambria" w:cs="Cambria"/>
      <w:color w:val="17365D"/>
      <w:spacing w:val="5"/>
      <w:sz w:val="52"/>
      <w:szCs w:val="52"/>
    </w:rPr>
  </w:style>
  <w:style w:type="character" w:customStyle="1" w:styleId="13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14">
    <w:name w:val="Абзац списка1"/>
    <w:basedOn w:val="a"/>
    <w:pPr>
      <w:ind w:left="720"/>
    </w:pPr>
    <w:rPr>
      <w:rFonts w:eastAsia="Times New Roman" w:cs="Calibri"/>
    </w:rPr>
  </w:style>
  <w:style w:type="character" w:styleId="ab">
    <w:name w:val="Hyperlink"/>
    <w:uiPriority w:val="99"/>
    <w:rPr>
      <w:rFonts w:cs="Times New Roman"/>
      <w:color w:val="0000FF"/>
      <w:u w:val="single"/>
    </w:rPr>
  </w:style>
  <w:style w:type="paragraph" w:styleId="ac">
    <w:name w:val="Normal (Web)"/>
    <w:aliases w:val="Обычный (Web),Обычный (веб) Знак Знак Знак Знак,Обычный (веб) Знак Знак Знак"/>
    <w:basedOn w:val="a"/>
    <w:link w:val="ad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бычный (веб) Знак"/>
    <w:aliases w:val="Обычный (Web) Знак,Обычный (веб) Знак Знак Знак Знак Знак,Обычный (веб) Знак Знак Знак Знак1"/>
    <w:link w:val="ac"/>
    <w:uiPriority w:val="99"/>
    <w:locked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ae">
    <w:name w:val="Основной текст_"/>
    <w:link w:val="15"/>
    <w:rPr>
      <w:rFonts w:ascii="Times New Roman" w:hAnsi="Times New Roman"/>
      <w:sz w:val="17"/>
      <w:shd w:val="clear" w:color="auto" w:fill="FFFFFF"/>
    </w:rPr>
  </w:style>
  <w:style w:type="paragraph" w:customStyle="1" w:styleId="15">
    <w:name w:val="Основной текст1"/>
    <w:basedOn w:val="a"/>
    <w:link w:val="ae"/>
    <w:pPr>
      <w:widowControl w:val="0"/>
      <w:shd w:val="clear" w:color="auto" w:fill="FFFFFF"/>
      <w:spacing w:after="0" w:line="365" w:lineRule="exact"/>
      <w:jc w:val="both"/>
    </w:pPr>
    <w:rPr>
      <w:rFonts w:ascii="Times New Roman" w:eastAsiaTheme="minorHAnsi" w:hAnsi="Times New Roman" w:cstheme="minorBidi"/>
      <w:sz w:val="17"/>
    </w:rPr>
  </w:style>
  <w:style w:type="paragraph" w:styleId="af">
    <w:name w:val="Body Text"/>
    <w:basedOn w:val="a"/>
    <w:link w:val="af0"/>
    <w:pPr>
      <w:widowControl w:val="0"/>
      <w:shd w:val="clear" w:color="auto" w:fill="FFFFFF"/>
      <w:spacing w:before="720" w:after="300" w:line="413" w:lineRule="exact"/>
      <w:ind w:firstLine="560"/>
      <w:jc w:val="both"/>
    </w:pPr>
    <w:rPr>
      <w:rFonts w:ascii="Times New Roman" w:hAnsi="Times New Roman"/>
      <w:sz w:val="20"/>
      <w:szCs w:val="20"/>
      <w:lang w:eastAsia="ar-SA"/>
    </w:rPr>
  </w:style>
  <w:style w:type="character" w:customStyle="1" w:styleId="af0">
    <w:name w:val="Основной текст Знак"/>
    <w:basedOn w:val="a0"/>
    <w:link w:val="af"/>
    <w:rPr>
      <w:rFonts w:ascii="Times New Roman" w:eastAsia="Calibri" w:hAnsi="Times New Roman" w:cs="Times New Roman"/>
      <w:sz w:val="20"/>
      <w:szCs w:val="20"/>
      <w:shd w:val="clear" w:color="auto" w:fill="FFFFFF"/>
      <w:lang w:eastAsia="ar-SA"/>
    </w:rPr>
  </w:style>
  <w:style w:type="paragraph" w:customStyle="1" w:styleId="21">
    <w:name w:val="Абзац списка2"/>
    <w:basedOn w:val="a"/>
    <w:pPr>
      <w:spacing w:after="60" w:line="240" w:lineRule="auto"/>
      <w:ind w:left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List Paragraph"/>
    <w:aliases w:val="Bullet List,FooterText,numbered,Абзац списка основной,Paragraphe de liste1,lp1"/>
    <w:basedOn w:val="a"/>
    <w:link w:val="af2"/>
    <w:uiPriority w:val="34"/>
    <w:qFormat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2">
    <w:name w:val="Абзац списка Знак"/>
    <w:aliases w:val="Bullet List Знак,FooterText Знак,numbered Знак,Абзац списка основной Знак,Paragraphe de liste1 Знак,lp1 Знак"/>
    <w:link w:val="af1"/>
    <w:uiPriority w:val="34"/>
    <w:locked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uiPriority w:val="22"/>
    <w:qFormat/>
    <w:rPr>
      <w:b/>
      <w:bCs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4">
    <w:name w:val="Текст концевой сноски Знак"/>
    <w:basedOn w:val="a0"/>
    <w:link w:val="af5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5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16">
    <w:name w:val="Текст концевой сноски Знак1"/>
    <w:basedOn w:val="a0"/>
    <w:uiPriority w:val="99"/>
    <w:semiHidden/>
    <w:rPr>
      <w:rFonts w:ascii="Calibri" w:eastAsia="Calibri" w:hAnsi="Calibri" w:cs="Times New Roman"/>
      <w:sz w:val="20"/>
      <w:szCs w:val="20"/>
    </w:rPr>
  </w:style>
  <w:style w:type="character" w:customStyle="1" w:styleId="blk">
    <w:name w:val="blk"/>
    <w:basedOn w:val="a0"/>
  </w:style>
  <w:style w:type="character" w:customStyle="1" w:styleId="hl">
    <w:name w:val="hl"/>
    <w:basedOn w:val="a0"/>
  </w:style>
  <w:style w:type="paragraph" w:styleId="af6">
    <w:name w:val="No Spacing"/>
    <w:link w:val="af7"/>
    <w:uiPriority w:val="1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Без интервала Знак"/>
    <w:link w:val="af6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0">
    <w:name w:val="Заголовок 11"/>
    <w:basedOn w:val="a"/>
    <w:uiPriority w:val="1"/>
    <w:qFormat/>
    <w:pPr>
      <w:widowControl w:val="0"/>
      <w:spacing w:after="0" w:line="240" w:lineRule="auto"/>
      <w:ind w:left="102"/>
      <w:outlineLvl w:val="0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210">
    <w:name w:val="Заголовок 21"/>
    <w:basedOn w:val="a"/>
    <w:uiPriority w:val="1"/>
    <w:qFormat/>
    <w:pPr>
      <w:widowControl w:val="0"/>
      <w:spacing w:after="0" w:line="240" w:lineRule="auto"/>
      <w:ind w:left="102" w:firstLine="359"/>
      <w:outlineLvl w:val="1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customStyle="1" w:styleId="af8">
    <w:name w:val="Колонтитул_"/>
    <w:link w:val="af9"/>
    <w:rPr>
      <w:rFonts w:ascii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</w:rPr>
  </w:style>
  <w:style w:type="character" w:customStyle="1" w:styleId="11pt">
    <w:name w:val="Колонтитул + 11 pt"/>
    <w:rPr>
      <w:rFonts w:ascii="Times New Roman" w:hAnsi="Times New Roman"/>
      <w:spacing w:val="0"/>
      <w:sz w:val="22"/>
      <w:szCs w:val="22"/>
      <w:shd w:val="clear" w:color="auto" w:fill="FFFFFF"/>
    </w:rPr>
  </w:style>
  <w:style w:type="table" w:styleId="afa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link w:val="211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11">
    <w:name w:val="Основной текст (2)1"/>
    <w:basedOn w:val="a"/>
    <w:link w:val="22"/>
    <w:pPr>
      <w:shd w:val="clear" w:color="auto" w:fill="FFFFFF"/>
      <w:spacing w:before="4800" w:after="0" w:line="480" w:lineRule="exact"/>
      <w:ind w:hanging="200"/>
      <w:jc w:val="center"/>
    </w:pPr>
    <w:rPr>
      <w:rFonts w:ascii="Times New Roman" w:eastAsiaTheme="minorHAnsi" w:hAnsi="Times New Roman" w:cstheme="minorBidi"/>
      <w:b/>
      <w:bCs/>
      <w:sz w:val="27"/>
      <w:szCs w:val="27"/>
    </w:rPr>
  </w:style>
  <w:style w:type="character" w:customStyle="1" w:styleId="23">
    <w:name w:val="Основной текст (2)"/>
    <w:basedOn w:val="22"/>
    <w:uiPriority w:val="99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headertext">
    <w:name w:val="header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Подпись к таблице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single"/>
    </w:rPr>
  </w:style>
  <w:style w:type="paragraph" w:styleId="afb">
    <w:name w:val="TOC Heading"/>
    <w:basedOn w:val="1"/>
    <w:next w:val="a"/>
    <w:uiPriority w:val="39"/>
    <w:unhideWhenUsed/>
    <w:qFormat/>
    <w:pPr>
      <w:keepLines/>
      <w:pageBreakBefore w:val="0"/>
      <w:spacing w:before="480" w:after="0" w:line="276" w:lineRule="auto"/>
      <w:jc w:val="left"/>
      <w:outlineLvl w:val="9"/>
    </w:pPr>
    <w:rPr>
      <w:rFonts w:ascii="Cambria" w:hAnsi="Cambria"/>
      <w:color w:val="365F91"/>
      <w:szCs w:val="28"/>
      <w:lang w:eastAsia="ru-RU"/>
    </w:rPr>
  </w:style>
  <w:style w:type="paragraph" w:styleId="25">
    <w:name w:val="toc 2"/>
    <w:basedOn w:val="a"/>
    <w:next w:val="a"/>
    <w:autoRedefine/>
    <w:uiPriority w:val="39"/>
    <w:unhideWhenUsed/>
    <w:qFormat/>
    <w:pPr>
      <w:tabs>
        <w:tab w:val="right" w:leader="dot" w:pos="9629"/>
      </w:tabs>
      <w:ind w:left="220"/>
    </w:pPr>
  </w:style>
  <w:style w:type="paragraph" w:styleId="3">
    <w:name w:val="toc 3"/>
    <w:basedOn w:val="a"/>
    <w:next w:val="a"/>
    <w:autoRedefine/>
    <w:uiPriority w:val="39"/>
    <w:unhideWhenUsed/>
    <w:qFormat/>
    <w:pPr>
      <w:ind w:left="440"/>
    </w:pPr>
  </w:style>
  <w:style w:type="character" w:customStyle="1" w:styleId="26">
    <w:name w:val="Заголовок №2_"/>
    <w:link w:val="27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pPr>
      <w:shd w:val="clear" w:color="auto" w:fill="FFFFFF"/>
      <w:spacing w:after="720" w:line="0" w:lineRule="atLeast"/>
      <w:outlineLvl w:val="1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Tahoma95pt">
    <w:name w:val="Колонтитул + Tahoma;9;5 pt;Полужирный"/>
    <w:rPr>
      <w:rFonts w:ascii="Tahoma" w:eastAsia="Tahoma" w:hAnsi="Tahoma" w:cs="Tahoma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115pt">
    <w:name w:val="Колонтитул + 11;5 pt;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15pt0">
    <w:name w:val="Колонтитул + 11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7">
    <w:name w:val="Основной текст (7)_"/>
    <w:link w:val="70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0" w:line="274" w:lineRule="exact"/>
      <w:ind w:hanging="580"/>
    </w:pPr>
    <w:rPr>
      <w:rFonts w:ascii="Times New Roman" w:eastAsia="Times New Roman" w:hAnsi="Times New Roman" w:cstheme="minorBidi"/>
      <w:sz w:val="23"/>
      <w:szCs w:val="23"/>
    </w:rPr>
  </w:style>
  <w:style w:type="paragraph" w:styleId="afc">
    <w:name w:val="footnote text"/>
    <w:basedOn w:val="a"/>
    <w:link w:val="afd"/>
    <w:uiPriority w:val="99"/>
    <w:unhideWhenUsed/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rPr>
      <w:rFonts w:ascii="Calibri" w:eastAsia="Calibri" w:hAnsi="Calibri" w:cs="Times New Roman"/>
      <w:sz w:val="20"/>
      <w:szCs w:val="20"/>
    </w:rPr>
  </w:style>
  <w:style w:type="character" w:styleId="afe">
    <w:name w:val="footnote reference"/>
    <w:uiPriority w:val="99"/>
    <w:rPr>
      <w:rFonts w:cs="Times New Roman"/>
      <w:vertAlign w:val="superscript"/>
    </w:rPr>
  </w:style>
  <w:style w:type="paragraph" w:customStyle="1" w:styleId="-11">
    <w:name w:val="Цветной список - Акцент 11"/>
    <w:basedOn w:val="a"/>
    <w:link w:val="-1"/>
    <w:uiPriority w:val="99"/>
    <w:pPr>
      <w:widowControl w:val="0"/>
      <w:numPr>
        <w:numId w:val="1"/>
      </w:numPr>
      <w:tabs>
        <w:tab w:val="left" w:pos="993"/>
      </w:tabs>
      <w:spacing w:before="120" w:after="60" w:line="240" w:lineRule="auto"/>
      <w:jc w:val="both"/>
    </w:pPr>
    <w:rPr>
      <w:rFonts w:ascii="Times New Roman CYR" w:hAnsi="Times New Roman CYR"/>
      <w:sz w:val="24"/>
      <w:szCs w:val="20"/>
    </w:rPr>
  </w:style>
  <w:style w:type="character" w:customStyle="1" w:styleId="-1">
    <w:name w:val="Цветной список - Акцент 1 Знак"/>
    <w:link w:val="-11"/>
    <w:uiPriority w:val="99"/>
    <w:locked/>
    <w:rPr>
      <w:rFonts w:ascii="Times New Roman CYR" w:eastAsia="Calibri" w:hAnsi="Times New Roman CYR" w:cs="Times New Roman"/>
      <w:sz w:val="24"/>
      <w:szCs w:val="20"/>
    </w:rPr>
  </w:style>
  <w:style w:type="character" w:styleId="aff">
    <w:name w:val="page number"/>
    <w:uiPriority w:val="99"/>
    <w:rPr>
      <w:rFonts w:cs="Times New Roman"/>
    </w:rPr>
  </w:style>
  <w:style w:type="character" w:customStyle="1" w:styleId="300">
    <w:name w:val="Основной текст (300)_"/>
    <w:link w:val="3001"/>
    <w:uiPriority w:val="9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001">
    <w:name w:val="Основной текст (300)1"/>
    <w:basedOn w:val="a"/>
    <w:link w:val="300"/>
    <w:uiPriority w:val="99"/>
    <w:pPr>
      <w:shd w:val="clear" w:color="auto" w:fill="FFFFFF"/>
      <w:spacing w:after="0" w:line="240" w:lineRule="atLeast"/>
      <w:ind w:hanging="300"/>
      <w:jc w:val="right"/>
    </w:pPr>
    <w:rPr>
      <w:rFonts w:ascii="Times New Roman" w:eastAsiaTheme="minorHAnsi" w:hAnsi="Times New Roman" w:cstheme="minorBidi"/>
      <w:sz w:val="23"/>
      <w:szCs w:val="23"/>
    </w:rPr>
  </w:style>
  <w:style w:type="character" w:customStyle="1" w:styleId="3009">
    <w:name w:val="Основной текст (300)9"/>
    <w:uiPriority w:val="99"/>
    <w:rPr>
      <w:rFonts w:ascii="Times New Roman" w:hAnsi="Times New Roman" w:cs="Times New Roman"/>
      <w:spacing w:val="0"/>
      <w:sz w:val="23"/>
      <w:szCs w:val="23"/>
    </w:rPr>
  </w:style>
  <w:style w:type="character" w:customStyle="1" w:styleId="100">
    <w:name w:val="Основной текст (10)_"/>
    <w:link w:val="101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0" w:line="326" w:lineRule="exact"/>
      <w:jc w:val="both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6">
    <w:name w:val="Подпись к таблице (6)_"/>
    <w:link w:val="60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60">
    <w:name w:val="Подпись к таблице (6)"/>
    <w:basedOn w:val="a"/>
    <w:link w:val="6"/>
    <w:pPr>
      <w:shd w:val="clear" w:color="auto" w:fill="FFFFFF"/>
      <w:spacing w:after="0" w:line="302" w:lineRule="exact"/>
      <w:ind w:firstLine="700"/>
      <w:jc w:val="both"/>
    </w:pPr>
    <w:rPr>
      <w:rFonts w:ascii="Times New Roman" w:eastAsia="Times New Roman" w:hAnsi="Times New Roman" w:cstheme="minorBidi"/>
      <w:sz w:val="25"/>
      <w:szCs w:val="25"/>
    </w:rPr>
  </w:style>
  <w:style w:type="character" w:customStyle="1" w:styleId="250">
    <w:name w:val="Основной текст (25)_"/>
    <w:link w:val="251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251">
    <w:name w:val="Основной текст (25)"/>
    <w:basedOn w:val="a"/>
    <w:link w:val="250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25"/>
      <w:szCs w:val="25"/>
    </w:rPr>
  </w:style>
  <w:style w:type="character" w:customStyle="1" w:styleId="aff0">
    <w:name w:val="Гипертекстовая ссылка"/>
    <w:uiPriority w:val="99"/>
    <w:rPr>
      <w:rFonts w:cs="Times New Roman"/>
      <w:color w:val="106BBE"/>
    </w:rPr>
  </w:style>
  <w:style w:type="paragraph" w:customStyle="1" w:styleId="aff1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2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ff3">
    <w:name w:val="Цветовое выделение"/>
    <w:uiPriority w:val="99"/>
    <w:rPr>
      <w:b/>
      <w:color w:val="26282F"/>
    </w:rPr>
  </w:style>
  <w:style w:type="character" w:customStyle="1" w:styleId="102">
    <w:name w:val="Основной текст (10) +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53">
    <w:name w:val="Заголовок №5 (3)_"/>
    <w:link w:val="530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530">
    <w:name w:val="Заголовок №5 (3)"/>
    <w:basedOn w:val="a"/>
    <w:link w:val="53"/>
    <w:pPr>
      <w:shd w:val="clear" w:color="auto" w:fill="FFFFFF"/>
      <w:spacing w:after="720" w:line="0" w:lineRule="atLeast"/>
      <w:outlineLvl w:val="4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61">
    <w:name w:val="Основной текст (6)_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8">
    <w:name w:val="Подпись к картинке (2)_"/>
    <w:link w:val="29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9">
    <w:name w:val="Подпись к картинке (2)"/>
    <w:basedOn w:val="a"/>
    <w:link w:val="28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30">
    <w:name w:val="Подпись к картинке (3)_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62">
    <w:name w:val="Основной текст (6)"/>
    <w:basedOn w:val="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1">
    <w:name w:val="Подпись к картинке (3)"/>
    <w:basedOn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5">
    <w:name w:val="Основной текст (5)_"/>
    <w:link w:val="50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23"/>
      <w:szCs w:val="23"/>
    </w:rPr>
  </w:style>
  <w:style w:type="paragraph" w:customStyle="1" w:styleId="200">
    <w:name w:val="Основной текст20"/>
    <w:basedOn w:val="a"/>
    <w:pPr>
      <w:shd w:val="clear" w:color="auto" w:fill="FFFFFF"/>
      <w:spacing w:after="360" w:line="0" w:lineRule="atLeast"/>
      <w:ind w:hanging="340"/>
    </w:pPr>
    <w:rPr>
      <w:rFonts w:ascii="Times New Roman" w:eastAsia="Times New Roman" w:hAnsi="Times New Roman"/>
      <w:sz w:val="23"/>
      <w:szCs w:val="23"/>
    </w:rPr>
  </w:style>
  <w:style w:type="character" w:customStyle="1" w:styleId="63">
    <w:name w:val="Заголовок №6_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4">
    <w:name w:val="Заголовок №6"/>
    <w:basedOn w:val="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pt">
    <w:name w:val="Колонтитул + 12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shd w:val="clear" w:color="auto" w:fill="FFFFFF"/>
    </w:rPr>
  </w:style>
  <w:style w:type="character" w:customStyle="1" w:styleId="160">
    <w:name w:val="Основной текст (16)_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1">
    <w:name w:val="Основной текст (16) + Полужирный;Не курсив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71">
    <w:name w:val="Заголовок №7_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">
    <w:name w:val="Подпись к таблице (5)_"/>
    <w:link w:val="52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2">
    <w:name w:val="Подпись к таблице (5)"/>
    <w:basedOn w:val="a"/>
    <w:link w:val="51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270">
    <w:name w:val="Основной текст (27)_"/>
    <w:link w:val="271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271">
    <w:name w:val="Основной текст (27)"/>
    <w:basedOn w:val="a"/>
    <w:link w:val="270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19"/>
      <w:szCs w:val="19"/>
    </w:rPr>
  </w:style>
  <w:style w:type="character" w:customStyle="1" w:styleId="72">
    <w:name w:val="Заголовок №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01">
    <w:name w:val="Основной текст (30)_"/>
    <w:link w:val="302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302">
    <w:name w:val="Основной текст (30)"/>
    <w:basedOn w:val="a"/>
    <w:link w:val="301"/>
    <w:pPr>
      <w:shd w:val="clear" w:color="auto" w:fill="FFFFFF"/>
      <w:spacing w:before="300" w:after="0" w:line="250" w:lineRule="exact"/>
      <w:jc w:val="center"/>
    </w:pPr>
    <w:rPr>
      <w:rFonts w:ascii="Times New Roman" w:eastAsia="Times New Roman" w:hAnsi="Times New Roman" w:cstheme="minorBidi"/>
      <w:sz w:val="21"/>
      <w:szCs w:val="21"/>
    </w:rPr>
  </w:style>
  <w:style w:type="character" w:customStyle="1" w:styleId="73">
    <w:name w:val="Заголовок №7 + Не полужирный;Курсив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162">
    <w:name w:val="Основной текст (16) + Не курсив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63">
    <w:name w:val="Основной текст (16)"/>
    <w:basedOn w:val="1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32">
    <w:name w:val="Основной текст3"/>
    <w:basedOn w:val="a"/>
    <w:pPr>
      <w:shd w:val="clear" w:color="auto" w:fill="FFFFFF"/>
      <w:spacing w:before="540" w:after="0" w:line="446" w:lineRule="exact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character" w:customStyle="1" w:styleId="8">
    <w:name w:val="Основной текст8"/>
    <w:basedOn w:val="a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64">
    <w:name w:val="Основной текст16"/>
    <w:basedOn w:val="a"/>
    <w:pPr>
      <w:shd w:val="clear" w:color="auto" w:fill="FFFFFF"/>
      <w:spacing w:after="0" w:line="0" w:lineRule="atLeast"/>
      <w:ind w:hanging="200"/>
    </w:pPr>
    <w:rPr>
      <w:rFonts w:ascii="Times New Roman" w:eastAsia="Times New Roman" w:hAnsi="Times New Roman"/>
      <w:sz w:val="23"/>
      <w:szCs w:val="23"/>
    </w:rPr>
  </w:style>
  <w:style w:type="paragraph" w:customStyle="1" w:styleId="2a">
    <w:name w:val="Табл2"/>
    <w:basedOn w:val="a"/>
    <w:link w:val="2b"/>
    <w:qFormat/>
    <w:pPr>
      <w:widowControl w:val="0"/>
      <w:spacing w:after="0" w:line="240" w:lineRule="auto"/>
      <w:jc w:val="center"/>
    </w:pPr>
    <w:rPr>
      <w:rFonts w:ascii="Times New Roman CYR" w:eastAsia="Times New Roman" w:hAnsi="Times New Roman CYR"/>
      <w:sz w:val="20"/>
      <w:szCs w:val="20"/>
    </w:rPr>
  </w:style>
  <w:style w:type="character" w:customStyle="1" w:styleId="2b">
    <w:name w:val="Табл2 Знак"/>
    <w:link w:val="2a"/>
    <w:rPr>
      <w:rFonts w:ascii="Times New Roman CYR" w:eastAsia="Times New Roman" w:hAnsi="Times New Roman CYR" w:cs="Times New Roman"/>
      <w:sz w:val="20"/>
      <w:szCs w:val="20"/>
    </w:rPr>
  </w:style>
  <w:style w:type="table" w:customStyle="1" w:styleId="17">
    <w:name w:val="Сетка таблицы1"/>
    <w:basedOn w:val="a1"/>
    <w:next w:val="afa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1"/>
    <w:next w:val="afa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33">
    <w:name w:val="Сетка таблицы3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Сетка таблицы310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3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4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5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6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Сетка таблицы317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8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Сетка таблицы319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Сетка таблицы320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2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Сетка таблицы323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Сетка таблицы324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Сетка таблицы325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Сетка таблицы326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Сетка таблицы327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Сетка таблицы328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Сетка таблицы329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0">
    <w:name w:val="Сетка таблицы330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2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">
    <w:name w:val="Сетка таблицы333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">
    <w:name w:val="Сетка таблицы334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5">
    <w:name w:val="Сетка таблицы335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table" w:customStyle="1" w:styleId="4">
    <w:name w:val="Сетка таблицы4"/>
    <w:basedOn w:val="a1"/>
    <w:next w:val="afa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1"/>
    <w:next w:val="afa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1"/>
    <w:next w:val="afa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Сетка таблицы7"/>
    <w:basedOn w:val="a1"/>
    <w:next w:val="afa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pPr>
      <w:keepNext/>
      <w:pageBreakBefore/>
      <w:spacing w:after="360" w:line="24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360" w:after="360" w:line="240" w:lineRule="auto"/>
      <w:jc w:val="center"/>
      <w:outlineLvl w:val="1"/>
    </w:pPr>
    <w:rPr>
      <w:rFonts w:ascii="Times New Roman" w:eastAsia="Times New Roman" w:hAnsi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8"/>
      <w:szCs w:val="32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Calibri" w:hAnsi="Tahoma" w:cs="Times New Roman"/>
      <w:sz w:val="16"/>
      <w:szCs w:val="16"/>
    </w:rPr>
  </w:style>
  <w:style w:type="paragraph" w:styleId="a5">
    <w:name w:val="header"/>
    <w:aliases w:val="Название 2,Название 2 Знак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aliases w:val="Название 2 Знак1,Название 2 Знак Знак"/>
    <w:basedOn w:val="a0"/>
    <w:link w:val="a5"/>
    <w:uiPriority w:val="99"/>
    <w:rPr>
      <w:rFonts w:ascii="Calibri" w:eastAsia="Calibri" w:hAnsi="Calibri" w:cs="Times New Roman"/>
    </w:rPr>
  </w:style>
  <w:style w:type="paragraph" w:styleId="a7">
    <w:name w:val="footer"/>
    <w:aliases w:val="Верхний  колонтитул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aliases w:val="Верхний  колонтитул Знак"/>
    <w:basedOn w:val="a0"/>
    <w:link w:val="a7"/>
    <w:uiPriority w:val="99"/>
    <w:rPr>
      <w:rFonts w:ascii="Calibri" w:eastAsia="Calibri" w:hAnsi="Calibri" w:cs="Times New Roman"/>
    </w:rPr>
  </w:style>
  <w:style w:type="paragraph" w:customStyle="1" w:styleId="11">
    <w:name w:val="Заголовок оглавления1"/>
    <w:basedOn w:val="1"/>
    <w:next w:val="a"/>
    <w:pPr>
      <w:keepLines/>
      <w:spacing w:before="480" w:after="0"/>
      <w:outlineLvl w:val="9"/>
    </w:pPr>
    <w:rPr>
      <w:rFonts w:ascii="Cambria" w:eastAsia="Calibri" w:hAnsi="Cambria" w:cs="Cambria"/>
      <w:color w:val="365F91"/>
      <w:szCs w:val="28"/>
      <w:lang w:eastAsia="ru-RU"/>
    </w:rPr>
  </w:style>
  <w:style w:type="paragraph" w:styleId="12">
    <w:name w:val="toc 1"/>
    <w:basedOn w:val="a"/>
    <w:next w:val="a"/>
    <w:autoRedefine/>
    <w:uiPriority w:val="39"/>
    <w:qFormat/>
    <w:pPr>
      <w:tabs>
        <w:tab w:val="left" w:pos="8931"/>
        <w:tab w:val="right" w:leader="dot" w:pos="9356"/>
      </w:tabs>
      <w:spacing w:after="100" w:line="240" w:lineRule="auto"/>
    </w:pPr>
    <w:rPr>
      <w:rFonts w:ascii="Times New Roman" w:eastAsia="Times New Roman" w:hAnsi="Times New Roman"/>
      <w:bCs/>
      <w:sz w:val="24"/>
      <w:szCs w:val="24"/>
    </w:rPr>
  </w:style>
  <w:style w:type="character" w:customStyle="1" w:styleId="a9">
    <w:name w:val="Название Знак"/>
    <w:link w:val="aa"/>
    <w:uiPriority w:val="10"/>
    <w:locked/>
    <w:rPr>
      <w:rFonts w:ascii="Cambria" w:hAnsi="Cambria" w:cs="Cambria"/>
      <w:color w:val="17365D"/>
      <w:spacing w:val="5"/>
      <w:sz w:val="52"/>
      <w:szCs w:val="52"/>
    </w:rPr>
  </w:style>
  <w:style w:type="paragraph" w:styleId="aa">
    <w:name w:val="Title"/>
    <w:basedOn w:val="a"/>
    <w:next w:val="a"/>
    <w:link w:val="a9"/>
    <w:uiPriority w:val="10"/>
    <w:qFormat/>
    <w:pPr>
      <w:spacing w:after="0" w:line="240" w:lineRule="auto"/>
      <w:contextualSpacing/>
    </w:pPr>
    <w:rPr>
      <w:rFonts w:ascii="Cambria" w:eastAsiaTheme="minorHAnsi" w:hAnsi="Cambria" w:cs="Cambria"/>
      <w:color w:val="17365D"/>
      <w:spacing w:val="5"/>
      <w:sz w:val="52"/>
      <w:szCs w:val="52"/>
    </w:rPr>
  </w:style>
  <w:style w:type="character" w:customStyle="1" w:styleId="13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14">
    <w:name w:val="Абзац списка1"/>
    <w:basedOn w:val="a"/>
    <w:pPr>
      <w:ind w:left="720"/>
    </w:pPr>
    <w:rPr>
      <w:rFonts w:eastAsia="Times New Roman" w:cs="Calibri"/>
    </w:rPr>
  </w:style>
  <w:style w:type="character" w:styleId="ab">
    <w:name w:val="Hyperlink"/>
    <w:uiPriority w:val="99"/>
    <w:rPr>
      <w:rFonts w:cs="Times New Roman"/>
      <w:color w:val="0000FF"/>
      <w:u w:val="single"/>
    </w:rPr>
  </w:style>
  <w:style w:type="paragraph" w:styleId="ac">
    <w:name w:val="Normal (Web)"/>
    <w:aliases w:val="Обычный (Web),Обычный (веб) Знак Знак Знак Знак,Обычный (веб) Знак Знак Знак"/>
    <w:basedOn w:val="a"/>
    <w:link w:val="ad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бычный (веб) Знак"/>
    <w:aliases w:val="Обычный (Web) Знак,Обычный (веб) Знак Знак Знак Знак Знак,Обычный (веб) Знак Знак Знак Знак1"/>
    <w:link w:val="ac"/>
    <w:uiPriority w:val="99"/>
    <w:locked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ae">
    <w:name w:val="Основной текст_"/>
    <w:link w:val="15"/>
    <w:rPr>
      <w:rFonts w:ascii="Times New Roman" w:hAnsi="Times New Roman"/>
      <w:sz w:val="17"/>
      <w:shd w:val="clear" w:color="auto" w:fill="FFFFFF"/>
    </w:rPr>
  </w:style>
  <w:style w:type="paragraph" w:customStyle="1" w:styleId="15">
    <w:name w:val="Основной текст1"/>
    <w:basedOn w:val="a"/>
    <w:link w:val="ae"/>
    <w:pPr>
      <w:widowControl w:val="0"/>
      <w:shd w:val="clear" w:color="auto" w:fill="FFFFFF"/>
      <w:spacing w:after="0" w:line="365" w:lineRule="exact"/>
      <w:jc w:val="both"/>
    </w:pPr>
    <w:rPr>
      <w:rFonts w:ascii="Times New Roman" w:eastAsiaTheme="minorHAnsi" w:hAnsi="Times New Roman" w:cstheme="minorBidi"/>
      <w:sz w:val="17"/>
    </w:rPr>
  </w:style>
  <w:style w:type="paragraph" w:styleId="af">
    <w:name w:val="Body Text"/>
    <w:basedOn w:val="a"/>
    <w:link w:val="af0"/>
    <w:pPr>
      <w:widowControl w:val="0"/>
      <w:shd w:val="clear" w:color="auto" w:fill="FFFFFF"/>
      <w:spacing w:before="720" w:after="300" w:line="413" w:lineRule="exact"/>
      <w:ind w:firstLine="560"/>
      <w:jc w:val="both"/>
    </w:pPr>
    <w:rPr>
      <w:rFonts w:ascii="Times New Roman" w:hAnsi="Times New Roman"/>
      <w:sz w:val="20"/>
      <w:szCs w:val="20"/>
      <w:lang w:eastAsia="ar-SA"/>
    </w:rPr>
  </w:style>
  <w:style w:type="character" w:customStyle="1" w:styleId="af0">
    <w:name w:val="Основной текст Знак"/>
    <w:basedOn w:val="a0"/>
    <w:link w:val="af"/>
    <w:rPr>
      <w:rFonts w:ascii="Times New Roman" w:eastAsia="Calibri" w:hAnsi="Times New Roman" w:cs="Times New Roman"/>
      <w:sz w:val="20"/>
      <w:szCs w:val="20"/>
      <w:shd w:val="clear" w:color="auto" w:fill="FFFFFF"/>
      <w:lang w:eastAsia="ar-SA"/>
    </w:rPr>
  </w:style>
  <w:style w:type="paragraph" w:customStyle="1" w:styleId="21">
    <w:name w:val="Абзац списка2"/>
    <w:basedOn w:val="a"/>
    <w:pPr>
      <w:spacing w:after="60" w:line="240" w:lineRule="auto"/>
      <w:ind w:left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List Paragraph"/>
    <w:aliases w:val="Bullet List,FooterText,numbered,Абзац списка основной,Paragraphe de liste1,lp1"/>
    <w:basedOn w:val="a"/>
    <w:link w:val="af2"/>
    <w:uiPriority w:val="34"/>
    <w:qFormat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2">
    <w:name w:val="Абзац списка Знак"/>
    <w:aliases w:val="Bullet List Знак,FooterText Знак,numbered Знак,Абзац списка основной Знак,Paragraphe de liste1 Знак,lp1 Знак"/>
    <w:link w:val="af1"/>
    <w:uiPriority w:val="34"/>
    <w:locked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uiPriority w:val="22"/>
    <w:qFormat/>
    <w:rPr>
      <w:b/>
      <w:bCs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4">
    <w:name w:val="Текст концевой сноски Знак"/>
    <w:basedOn w:val="a0"/>
    <w:link w:val="af5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5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16">
    <w:name w:val="Текст концевой сноски Знак1"/>
    <w:basedOn w:val="a0"/>
    <w:uiPriority w:val="99"/>
    <w:semiHidden/>
    <w:rPr>
      <w:rFonts w:ascii="Calibri" w:eastAsia="Calibri" w:hAnsi="Calibri" w:cs="Times New Roman"/>
      <w:sz w:val="20"/>
      <w:szCs w:val="20"/>
    </w:rPr>
  </w:style>
  <w:style w:type="character" w:customStyle="1" w:styleId="blk">
    <w:name w:val="blk"/>
    <w:basedOn w:val="a0"/>
  </w:style>
  <w:style w:type="character" w:customStyle="1" w:styleId="hl">
    <w:name w:val="hl"/>
    <w:basedOn w:val="a0"/>
  </w:style>
  <w:style w:type="paragraph" w:styleId="af6">
    <w:name w:val="No Spacing"/>
    <w:link w:val="af7"/>
    <w:uiPriority w:val="1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Без интервала Знак"/>
    <w:link w:val="af6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0">
    <w:name w:val="Заголовок 11"/>
    <w:basedOn w:val="a"/>
    <w:uiPriority w:val="1"/>
    <w:qFormat/>
    <w:pPr>
      <w:widowControl w:val="0"/>
      <w:spacing w:after="0" w:line="240" w:lineRule="auto"/>
      <w:ind w:left="102"/>
      <w:outlineLvl w:val="0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210">
    <w:name w:val="Заголовок 21"/>
    <w:basedOn w:val="a"/>
    <w:uiPriority w:val="1"/>
    <w:qFormat/>
    <w:pPr>
      <w:widowControl w:val="0"/>
      <w:spacing w:after="0" w:line="240" w:lineRule="auto"/>
      <w:ind w:left="102" w:firstLine="359"/>
      <w:outlineLvl w:val="1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customStyle="1" w:styleId="af8">
    <w:name w:val="Колонтитул_"/>
    <w:link w:val="af9"/>
    <w:rPr>
      <w:rFonts w:ascii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</w:rPr>
  </w:style>
  <w:style w:type="character" w:customStyle="1" w:styleId="11pt">
    <w:name w:val="Колонтитул + 11 pt"/>
    <w:rPr>
      <w:rFonts w:ascii="Times New Roman" w:hAnsi="Times New Roman"/>
      <w:spacing w:val="0"/>
      <w:sz w:val="22"/>
      <w:szCs w:val="22"/>
      <w:shd w:val="clear" w:color="auto" w:fill="FFFFFF"/>
    </w:rPr>
  </w:style>
  <w:style w:type="table" w:styleId="afa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link w:val="211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11">
    <w:name w:val="Основной текст (2)1"/>
    <w:basedOn w:val="a"/>
    <w:link w:val="22"/>
    <w:pPr>
      <w:shd w:val="clear" w:color="auto" w:fill="FFFFFF"/>
      <w:spacing w:before="4800" w:after="0" w:line="480" w:lineRule="exact"/>
      <w:ind w:hanging="200"/>
      <w:jc w:val="center"/>
    </w:pPr>
    <w:rPr>
      <w:rFonts w:ascii="Times New Roman" w:eastAsiaTheme="minorHAnsi" w:hAnsi="Times New Roman" w:cstheme="minorBidi"/>
      <w:b/>
      <w:bCs/>
      <w:sz w:val="27"/>
      <w:szCs w:val="27"/>
    </w:rPr>
  </w:style>
  <w:style w:type="character" w:customStyle="1" w:styleId="23">
    <w:name w:val="Основной текст (2)"/>
    <w:basedOn w:val="22"/>
    <w:uiPriority w:val="99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headertext">
    <w:name w:val="header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Подпись к таблице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single"/>
    </w:rPr>
  </w:style>
  <w:style w:type="paragraph" w:styleId="afb">
    <w:name w:val="TOC Heading"/>
    <w:basedOn w:val="1"/>
    <w:next w:val="a"/>
    <w:uiPriority w:val="39"/>
    <w:unhideWhenUsed/>
    <w:qFormat/>
    <w:pPr>
      <w:keepLines/>
      <w:pageBreakBefore w:val="0"/>
      <w:spacing w:before="480" w:after="0" w:line="276" w:lineRule="auto"/>
      <w:jc w:val="left"/>
      <w:outlineLvl w:val="9"/>
    </w:pPr>
    <w:rPr>
      <w:rFonts w:ascii="Cambria" w:hAnsi="Cambria"/>
      <w:color w:val="365F91"/>
      <w:szCs w:val="28"/>
      <w:lang w:eastAsia="ru-RU"/>
    </w:rPr>
  </w:style>
  <w:style w:type="paragraph" w:styleId="25">
    <w:name w:val="toc 2"/>
    <w:basedOn w:val="a"/>
    <w:next w:val="a"/>
    <w:autoRedefine/>
    <w:uiPriority w:val="39"/>
    <w:unhideWhenUsed/>
    <w:qFormat/>
    <w:pPr>
      <w:tabs>
        <w:tab w:val="right" w:leader="dot" w:pos="9629"/>
      </w:tabs>
      <w:ind w:left="220"/>
    </w:pPr>
  </w:style>
  <w:style w:type="paragraph" w:styleId="3">
    <w:name w:val="toc 3"/>
    <w:basedOn w:val="a"/>
    <w:next w:val="a"/>
    <w:autoRedefine/>
    <w:uiPriority w:val="39"/>
    <w:unhideWhenUsed/>
    <w:qFormat/>
    <w:pPr>
      <w:ind w:left="440"/>
    </w:pPr>
  </w:style>
  <w:style w:type="character" w:customStyle="1" w:styleId="26">
    <w:name w:val="Заголовок №2_"/>
    <w:link w:val="27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pPr>
      <w:shd w:val="clear" w:color="auto" w:fill="FFFFFF"/>
      <w:spacing w:after="720" w:line="0" w:lineRule="atLeast"/>
      <w:outlineLvl w:val="1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Tahoma95pt">
    <w:name w:val="Колонтитул + Tahoma;9;5 pt;Полужирный"/>
    <w:rPr>
      <w:rFonts w:ascii="Tahoma" w:eastAsia="Tahoma" w:hAnsi="Tahoma" w:cs="Tahoma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115pt">
    <w:name w:val="Колонтитул + 11;5 pt;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15pt0">
    <w:name w:val="Колонтитул + 11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7">
    <w:name w:val="Основной текст (7)_"/>
    <w:link w:val="70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0" w:line="274" w:lineRule="exact"/>
      <w:ind w:hanging="580"/>
    </w:pPr>
    <w:rPr>
      <w:rFonts w:ascii="Times New Roman" w:eastAsia="Times New Roman" w:hAnsi="Times New Roman" w:cstheme="minorBidi"/>
      <w:sz w:val="23"/>
      <w:szCs w:val="23"/>
    </w:rPr>
  </w:style>
  <w:style w:type="paragraph" w:styleId="afc">
    <w:name w:val="footnote text"/>
    <w:basedOn w:val="a"/>
    <w:link w:val="afd"/>
    <w:uiPriority w:val="99"/>
    <w:unhideWhenUsed/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rPr>
      <w:rFonts w:ascii="Calibri" w:eastAsia="Calibri" w:hAnsi="Calibri" w:cs="Times New Roman"/>
      <w:sz w:val="20"/>
      <w:szCs w:val="20"/>
    </w:rPr>
  </w:style>
  <w:style w:type="character" w:styleId="afe">
    <w:name w:val="footnote reference"/>
    <w:uiPriority w:val="99"/>
    <w:rPr>
      <w:rFonts w:cs="Times New Roman"/>
      <w:vertAlign w:val="superscript"/>
    </w:rPr>
  </w:style>
  <w:style w:type="paragraph" w:customStyle="1" w:styleId="-11">
    <w:name w:val="Цветной список - Акцент 11"/>
    <w:basedOn w:val="a"/>
    <w:link w:val="-1"/>
    <w:uiPriority w:val="99"/>
    <w:pPr>
      <w:widowControl w:val="0"/>
      <w:numPr>
        <w:numId w:val="1"/>
      </w:numPr>
      <w:tabs>
        <w:tab w:val="left" w:pos="993"/>
      </w:tabs>
      <w:spacing w:before="120" w:after="60" w:line="240" w:lineRule="auto"/>
      <w:jc w:val="both"/>
    </w:pPr>
    <w:rPr>
      <w:rFonts w:ascii="Times New Roman CYR" w:hAnsi="Times New Roman CYR"/>
      <w:sz w:val="24"/>
      <w:szCs w:val="20"/>
    </w:rPr>
  </w:style>
  <w:style w:type="character" w:customStyle="1" w:styleId="-1">
    <w:name w:val="Цветной список - Акцент 1 Знак"/>
    <w:link w:val="-11"/>
    <w:uiPriority w:val="99"/>
    <w:locked/>
    <w:rPr>
      <w:rFonts w:ascii="Times New Roman CYR" w:eastAsia="Calibri" w:hAnsi="Times New Roman CYR" w:cs="Times New Roman"/>
      <w:sz w:val="24"/>
      <w:szCs w:val="20"/>
    </w:rPr>
  </w:style>
  <w:style w:type="character" w:styleId="aff">
    <w:name w:val="page number"/>
    <w:uiPriority w:val="99"/>
    <w:rPr>
      <w:rFonts w:cs="Times New Roman"/>
    </w:rPr>
  </w:style>
  <w:style w:type="character" w:customStyle="1" w:styleId="300">
    <w:name w:val="Основной текст (300)_"/>
    <w:link w:val="3001"/>
    <w:uiPriority w:val="9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001">
    <w:name w:val="Основной текст (300)1"/>
    <w:basedOn w:val="a"/>
    <w:link w:val="300"/>
    <w:uiPriority w:val="99"/>
    <w:pPr>
      <w:shd w:val="clear" w:color="auto" w:fill="FFFFFF"/>
      <w:spacing w:after="0" w:line="240" w:lineRule="atLeast"/>
      <w:ind w:hanging="300"/>
      <w:jc w:val="right"/>
    </w:pPr>
    <w:rPr>
      <w:rFonts w:ascii="Times New Roman" w:eastAsiaTheme="minorHAnsi" w:hAnsi="Times New Roman" w:cstheme="minorBidi"/>
      <w:sz w:val="23"/>
      <w:szCs w:val="23"/>
    </w:rPr>
  </w:style>
  <w:style w:type="character" w:customStyle="1" w:styleId="3009">
    <w:name w:val="Основной текст (300)9"/>
    <w:uiPriority w:val="99"/>
    <w:rPr>
      <w:rFonts w:ascii="Times New Roman" w:hAnsi="Times New Roman" w:cs="Times New Roman"/>
      <w:spacing w:val="0"/>
      <w:sz w:val="23"/>
      <w:szCs w:val="23"/>
    </w:rPr>
  </w:style>
  <w:style w:type="character" w:customStyle="1" w:styleId="100">
    <w:name w:val="Основной текст (10)_"/>
    <w:link w:val="101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0" w:line="326" w:lineRule="exact"/>
      <w:jc w:val="both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6">
    <w:name w:val="Подпись к таблице (6)_"/>
    <w:link w:val="60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60">
    <w:name w:val="Подпись к таблице (6)"/>
    <w:basedOn w:val="a"/>
    <w:link w:val="6"/>
    <w:pPr>
      <w:shd w:val="clear" w:color="auto" w:fill="FFFFFF"/>
      <w:spacing w:after="0" w:line="302" w:lineRule="exact"/>
      <w:ind w:firstLine="700"/>
      <w:jc w:val="both"/>
    </w:pPr>
    <w:rPr>
      <w:rFonts w:ascii="Times New Roman" w:eastAsia="Times New Roman" w:hAnsi="Times New Roman" w:cstheme="minorBidi"/>
      <w:sz w:val="25"/>
      <w:szCs w:val="25"/>
    </w:rPr>
  </w:style>
  <w:style w:type="character" w:customStyle="1" w:styleId="250">
    <w:name w:val="Основной текст (25)_"/>
    <w:link w:val="251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251">
    <w:name w:val="Основной текст (25)"/>
    <w:basedOn w:val="a"/>
    <w:link w:val="250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25"/>
      <w:szCs w:val="25"/>
    </w:rPr>
  </w:style>
  <w:style w:type="character" w:customStyle="1" w:styleId="aff0">
    <w:name w:val="Гипертекстовая ссылка"/>
    <w:uiPriority w:val="99"/>
    <w:rPr>
      <w:rFonts w:cs="Times New Roman"/>
      <w:color w:val="106BBE"/>
    </w:rPr>
  </w:style>
  <w:style w:type="paragraph" w:customStyle="1" w:styleId="aff1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2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ff3">
    <w:name w:val="Цветовое выделение"/>
    <w:uiPriority w:val="99"/>
    <w:rPr>
      <w:b/>
      <w:color w:val="26282F"/>
    </w:rPr>
  </w:style>
  <w:style w:type="character" w:customStyle="1" w:styleId="102">
    <w:name w:val="Основной текст (10) +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53">
    <w:name w:val="Заголовок №5 (3)_"/>
    <w:link w:val="530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530">
    <w:name w:val="Заголовок №5 (3)"/>
    <w:basedOn w:val="a"/>
    <w:link w:val="53"/>
    <w:pPr>
      <w:shd w:val="clear" w:color="auto" w:fill="FFFFFF"/>
      <w:spacing w:after="720" w:line="0" w:lineRule="atLeast"/>
      <w:outlineLvl w:val="4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61">
    <w:name w:val="Основной текст (6)_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8">
    <w:name w:val="Подпись к картинке (2)_"/>
    <w:link w:val="29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9">
    <w:name w:val="Подпись к картинке (2)"/>
    <w:basedOn w:val="a"/>
    <w:link w:val="28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30">
    <w:name w:val="Подпись к картинке (3)_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62">
    <w:name w:val="Основной текст (6)"/>
    <w:basedOn w:val="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1">
    <w:name w:val="Подпись к картинке (3)"/>
    <w:basedOn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5">
    <w:name w:val="Основной текст (5)_"/>
    <w:link w:val="50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23"/>
      <w:szCs w:val="23"/>
    </w:rPr>
  </w:style>
  <w:style w:type="paragraph" w:customStyle="1" w:styleId="200">
    <w:name w:val="Основной текст20"/>
    <w:basedOn w:val="a"/>
    <w:pPr>
      <w:shd w:val="clear" w:color="auto" w:fill="FFFFFF"/>
      <w:spacing w:after="360" w:line="0" w:lineRule="atLeast"/>
      <w:ind w:hanging="340"/>
    </w:pPr>
    <w:rPr>
      <w:rFonts w:ascii="Times New Roman" w:eastAsia="Times New Roman" w:hAnsi="Times New Roman"/>
      <w:sz w:val="23"/>
      <w:szCs w:val="23"/>
    </w:rPr>
  </w:style>
  <w:style w:type="character" w:customStyle="1" w:styleId="63">
    <w:name w:val="Заголовок №6_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4">
    <w:name w:val="Заголовок №6"/>
    <w:basedOn w:val="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pt">
    <w:name w:val="Колонтитул + 12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shd w:val="clear" w:color="auto" w:fill="FFFFFF"/>
    </w:rPr>
  </w:style>
  <w:style w:type="character" w:customStyle="1" w:styleId="160">
    <w:name w:val="Основной текст (16)_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1">
    <w:name w:val="Основной текст (16) + Полужирный;Не курсив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71">
    <w:name w:val="Заголовок №7_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">
    <w:name w:val="Подпись к таблице (5)_"/>
    <w:link w:val="52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2">
    <w:name w:val="Подпись к таблице (5)"/>
    <w:basedOn w:val="a"/>
    <w:link w:val="51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270">
    <w:name w:val="Основной текст (27)_"/>
    <w:link w:val="271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271">
    <w:name w:val="Основной текст (27)"/>
    <w:basedOn w:val="a"/>
    <w:link w:val="270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19"/>
      <w:szCs w:val="19"/>
    </w:rPr>
  </w:style>
  <w:style w:type="character" w:customStyle="1" w:styleId="72">
    <w:name w:val="Заголовок №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01">
    <w:name w:val="Основной текст (30)_"/>
    <w:link w:val="302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302">
    <w:name w:val="Основной текст (30)"/>
    <w:basedOn w:val="a"/>
    <w:link w:val="301"/>
    <w:pPr>
      <w:shd w:val="clear" w:color="auto" w:fill="FFFFFF"/>
      <w:spacing w:before="300" w:after="0" w:line="250" w:lineRule="exact"/>
      <w:jc w:val="center"/>
    </w:pPr>
    <w:rPr>
      <w:rFonts w:ascii="Times New Roman" w:eastAsia="Times New Roman" w:hAnsi="Times New Roman" w:cstheme="minorBidi"/>
      <w:sz w:val="21"/>
      <w:szCs w:val="21"/>
    </w:rPr>
  </w:style>
  <w:style w:type="character" w:customStyle="1" w:styleId="73">
    <w:name w:val="Заголовок №7 + Не полужирный;Курсив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162">
    <w:name w:val="Основной текст (16) + Не курсив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63">
    <w:name w:val="Основной текст (16)"/>
    <w:basedOn w:val="1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32">
    <w:name w:val="Основной текст3"/>
    <w:basedOn w:val="a"/>
    <w:pPr>
      <w:shd w:val="clear" w:color="auto" w:fill="FFFFFF"/>
      <w:spacing w:before="540" w:after="0" w:line="446" w:lineRule="exact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character" w:customStyle="1" w:styleId="8">
    <w:name w:val="Основной текст8"/>
    <w:basedOn w:val="a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64">
    <w:name w:val="Основной текст16"/>
    <w:basedOn w:val="a"/>
    <w:pPr>
      <w:shd w:val="clear" w:color="auto" w:fill="FFFFFF"/>
      <w:spacing w:after="0" w:line="0" w:lineRule="atLeast"/>
      <w:ind w:hanging="200"/>
    </w:pPr>
    <w:rPr>
      <w:rFonts w:ascii="Times New Roman" w:eastAsia="Times New Roman" w:hAnsi="Times New Roman"/>
      <w:sz w:val="23"/>
      <w:szCs w:val="23"/>
    </w:rPr>
  </w:style>
  <w:style w:type="paragraph" w:customStyle="1" w:styleId="2a">
    <w:name w:val="Табл2"/>
    <w:basedOn w:val="a"/>
    <w:link w:val="2b"/>
    <w:qFormat/>
    <w:pPr>
      <w:widowControl w:val="0"/>
      <w:spacing w:after="0" w:line="240" w:lineRule="auto"/>
      <w:jc w:val="center"/>
    </w:pPr>
    <w:rPr>
      <w:rFonts w:ascii="Times New Roman CYR" w:eastAsia="Times New Roman" w:hAnsi="Times New Roman CYR"/>
      <w:sz w:val="20"/>
      <w:szCs w:val="20"/>
    </w:rPr>
  </w:style>
  <w:style w:type="character" w:customStyle="1" w:styleId="2b">
    <w:name w:val="Табл2 Знак"/>
    <w:link w:val="2a"/>
    <w:rPr>
      <w:rFonts w:ascii="Times New Roman CYR" w:eastAsia="Times New Roman" w:hAnsi="Times New Roman CYR" w:cs="Times New Roman"/>
      <w:sz w:val="20"/>
      <w:szCs w:val="20"/>
    </w:rPr>
  </w:style>
  <w:style w:type="table" w:customStyle="1" w:styleId="17">
    <w:name w:val="Сетка таблицы1"/>
    <w:basedOn w:val="a1"/>
    <w:next w:val="afa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1"/>
    <w:next w:val="afa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33">
    <w:name w:val="Сетка таблицы3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Сетка таблицы310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3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4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5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6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Сетка таблицы317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8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Сетка таблицы319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Сетка таблицы320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2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Сетка таблицы323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Сетка таблицы324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Сетка таблицы325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Сетка таблицы326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Сетка таблицы327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Сетка таблицы328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Сетка таблицы329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0">
    <w:name w:val="Сетка таблицы330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2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">
    <w:name w:val="Сетка таблицы333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">
    <w:name w:val="Сетка таблицы334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5">
    <w:name w:val="Сетка таблицы335"/>
    <w:basedOn w:val="a1"/>
    <w:next w:val="afa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table" w:customStyle="1" w:styleId="4">
    <w:name w:val="Сетка таблицы4"/>
    <w:basedOn w:val="a1"/>
    <w:next w:val="afa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1"/>
    <w:next w:val="afa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1"/>
    <w:next w:val="afa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Сетка таблицы7"/>
    <w:basedOn w:val="a1"/>
    <w:next w:val="afa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429900,%20&#1063;&#1091;&#1074;&#1072;&#1096;&#1089;&#1082;&#1072;&#1103;%20&#1056;&#1077;&#1089;&#1087;&#1091;&#1073;&#1083;&#1080;&#1082;&#1072;,%20&#1075;.&#1062;&#1080;&#1074;&#1080;&#1083;&#1100;&#1089;&#1082;,%20&#1091;&#1083;.%20&#1043;&#1072;&#1075;&#1072;&#1088;&#1080;&#1085;&#1072;,%20&#1076;.%2041%20%20%20%20%20%20%20%20%20%20%20%20%20%20%20%20%20%20%20%20(83545)%202-15-41%20civ_soco@cbx.ru" TargetMode="External"/><Relationship Id="rId18" Type="http://schemas.openxmlformats.org/officeDocument/2006/relationships/hyperlink" Target="mailto:429700,&#1063;&#1091;&#1074;&#1072;&#1096;&#1080;&#1103;,%20&#1048;&#1088;&#1077;&#1089;&#1080;&#1085;&#1089;&#1082;&#1080;&#1081;%20&#1088;&#1072;&#1081;&#1086;&#1085;,&#160;%20&#1087;&#1086;&#1089;.&#1048;&#1073;&#1088;&#1077;&#1089;&#1080;,%20&#1091;&#1083;.&#1050;&#1086;&#1084;&#1089;&#1086;&#1084;&#1086;&#1083;&#1100;&#1089;&#1082;&#1072;&#1103;,%20&#1076;.49%20%20%20%20%20%20%20%20%20%20%20%20%20%20%20%20%20%20%20%20%20%20%20%208%20(83538)2-13-29%20ibr_pni@cbx.ru" TargetMode="External"/><Relationship Id="rId26" Type="http://schemas.openxmlformats.org/officeDocument/2006/relationships/hyperlink" Target="https://soc.cap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alatyr_cson@cbx.ru;acson21@mail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cso@kanash.cap.ru" TargetMode="External"/><Relationship Id="rId17" Type="http://schemas.openxmlformats.org/officeDocument/2006/relationships/hyperlink" Target="mailto:429700,%20&#1063;&#1091;&#1074;&#1072;&#1096;&#1089;&#1082;&#1072;&#1103;%20&#1056;&#1077;&#1089;&#1087;&#1091;&#1073;&#1083;&#1080;&#1082;&#1072;,%20&#1087;&#1086;&#1089;.&#1048;&#1073;&#1088;&#1077;&#1089;&#1080;%20&#1091;&#1083;.%20&#1050;&#1086;&#1086;&#1087;&#1077;&#1088;&#1072;&#1090;&#1080;&#1074;&#1085;&#1072;&#1103;,%20&#1076;.%2027,%20&#1082;&#1086;&#1088;&#1087;.1%20%20%20%20%20%20%20%20%20%20%20%20%20%20%20%20%20%20%20%20%20%20%20%20%20%20%20%20%20%20%20%20%20%20%20%20%20(83538)%202-13-56%20ibrcentr_soc@cap.ru" TargetMode="External"/><Relationship Id="rId25" Type="http://schemas.openxmlformats.org/officeDocument/2006/relationships/hyperlink" Target="mailto:429530,%20&#1063;&#1091;&#1074;&#1072;&#1096;&#1089;&#1082;&#1072;&#1103;%20&#1056;&#1077;&#1089;&#1087;&#1091;&#1073;&#1083;&#1080;&#1082;&#1072;,%20&#1089;.&#1052;&#1086;&#1088;&#1075;&#1072;&#1091;&#1096;&#1080;,%20&#1091;&#1083;.%20&#1052;&#1080;&#1088;&#1072;,%20&#1076;.%206%20%20%20%20%20%20%20%20%20%20%20%20%20%20%20%20%20%20%20(83541)&#160;6-23-38%20cson_mrg@cap.ru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429220,%20&#1063;&#1091;&#1074;&#1072;&#1096;&#1089;&#1082;&#1072;&#1103;%20&#1056;&#1077;&#1089;&#1087;&#1091;&#1073;&#1083;&#1080;&#1082;&#1072;,%20&#1087;&#1086;&#1089;.&#1042;&#1091;&#1088;&#1085;&#1072;&#1088;&#1099;,&#1091;&#1083;.%20&#1051;&#1077;&#1085;&#1080;&#1085;&#1072;,%20&#1076;.%2054%20%20%20%20%20%20%20%20%20%20%20%20%20%20%20%20%20%20%20%20%20%20%20%20%20%20%20%20%20%20%20%20%20%20%20%20%20%20%20%20%20%20%20%20%20%20(83537)%202-75-77%20vur_vcson@cbx.ru" TargetMode="External"/><Relationship Id="rId20" Type="http://schemas.openxmlformats.org/officeDocument/2006/relationships/hyperlink" Target="mailto:429820,%20&#1063;&#1091;&#1074;&#1072;&#1096;&#1089;&#1082;&#1072;&#1103;%20&#1056;&#1077;&#1089;&#1087;&#1091;&#1073;&#1083;&#1080;&#1082;&#1072;,%20&#1075;.&#1040;&#1083;&#1072;&#1090;&#1099;&#1088;&#1100;,%20&#1084;&#1082;&#1088;.%20&#1057;&#1090;&#1088;&#1077;&#1083;&#1082;&#1072;,%20&#1076;.%2037%20%20%20%20%20%20%20%20%20%20%20%20%20%20%20%20(83531)%202-02-29%20%20alat_csonr@cbx.ru" TargetMode="External"/><Relationship Id="rId29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429290,%20&#1063;&#1091;&#1074;&#1072;&#1096;&#1089;&#1082;&#1072;&#1103;%20&#1056;&#1077;&#1089;&#1087;&#1091;&#1073;&#1083;&#1080;&#1082;&#1072;,%20%20&#1089;.%20&#1071;&#1085;&#1090;&#1080;&#1082;&#1086;&#1074;&#1086;,%20&#1087;&#1088;.%20&#1051;&#1077;&#1085;&#1080;&#1085;&#1072;,%20&#1076;.%2022%20%20%20%20%20%20%20%20%20%20%20%20%20%20%20%20%20%20%20%20%20%20(83548)%202-15-38%20cson@yantik.cap.ru" TargetMode="External"/><Relationship Id="rId24" Type="http://schemas.openxmlformats.org/officeDocument/2006/relationships/hyperlink" Target="mailto:429060,%20&#1063;&#1091;&#1074;&#1072;&#1096;&#1089;&#1082;&#1072;&#1103;%20&#1056;&#1077;&#1089;&#1087;&#1091;&#1073;&#1083;&#1080;&#1082;&#1072;,%20&#1075;.&#1071;&#1076;&#1088;&#1080;&#1085;,%20&#1091;&#1083;.%2030%20&#1083;&#1077;&#1090;%20&#1055;&#1086;&#1073;&#1077;&#1076;&#1099;,%20&#1076;.29%20%20%20%20%20%20%20%20%20%20%20%20%20%20%20%20%20%20%20%20%20%20%20%20%20(83547)%202-25-31%20cson_jad@cap.ru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429212,%20&#1063;&#1091;&#1074;&#1072;&#1096;&#1080;&#1103;,%20&#1042;&#1091;&#1088;&#1085;&#1072;&#1088;&#1089;&#1082;&#1080;&#1081;%20&#1088;&#1072;&#1081;&#1086;&#1085;,%20&#1089;.&#1050;&#1072;&#1083;&#1080;&#1085;&#1080;&#1085;&#1086;,%20&#1091;&#1083;.&#1057;&#1086;&#1074;&#1077;&#1090;&#1089;&#1082;&#1072;&#1103;,%20&#1076;.26%20%20%20%20%20%20%20%20%20%20%20%20%20%20%20%20%20%20%20%20%20%20%20%20%20%20%20%20%20%20%20%20%20%20%20%20%20%208(83537)6-02-68%20kalin_i@cbx.ru" TargetMode="External"/><Relationship Id="rId23" Type="http://schemas.openxmlformats.org/officeDocument/2006/relationships/hyperlink" Target="mailto:porcson@porezk.cap.ru" TargetMode="External"/><Relationship Id="rId28" Type="http://schemas.openxmlformats.org/officeDocument/2006/relationships/chart" Target="charts/chart2.xml"/><Relationship Id="rId10" Type="http://schemas.openxmlformats.org/officeDocument/2006/relationships/header" Target="header1.xml"/><Relationship Id="rId19" Type="http://schemas.openxmlformats.org/officeDocument/2006/relationships/hyperlink" Target="mailto:429170,%20&#1063;&#1091;&#1074;&#1072;&#1096;&#1089;&#1082;&#1072;&#1103;%20&#1056;&#1077;&#1089;&#1087;&#1091;&#1073;&#1083;&#1080;&#1082;&#1072;,%20&#1089;.%20&#1064;&#1077;&#1084;&#1091;&#1088;&#1096;&#1072;,%20&#1091;&#1083;.%20%20&#1051;&#1077;&#1085;&#1080;&#1085;&#1072;,%20&#1076;.%2050%20%20%20%20%20%20%20%20%20%20%20%20%20%20%20%20%20%20%20%20%20%20(83546)%202-32-92%20cson_shem@cap.ru" TargetMode="External"/><Relationship Id="rId31" Type="http://schemas.openxmlformats.org/officeDocument/2006/relationships/chart" Target="charts/chart5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2F1306B12AE27084068307F46A0B0556A9D2360DF8B49EDD4C86259ADC7B48D11F8F76BEF05F85E078C308F313A00BD9734B279761095FDk2n3G" TargetMode="External"/><Relationship Id="rId14" Type="http://schemas.openxmlformats.org/officeDocument/2006/relationships/hyperlink" Target="mailto:centsoc@cbx.ru" TargetMode="External"/><Relationship Id="rId22" Type="http://schemas.openxmlformats.org/officeDocument/2006/relationships/hyperlink" Target="mailto:apni@alatr.cap.ru" TargetMode="External"/><Relationship Id="rId27" Type="http://schemas.openxmlformats.org/officeDocument/2006/relationships/chart" Target="charts/chart1.xml"/><Relationship Id="rId30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Значение в баллах, округлено до целого числа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<c:ext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5"/>
                <c:pt idx="0">
                  <c:v>Критерий 5</c:v>
                </c:pt>
                <c:pt idx="1">
                  <c:v>Критерий 4</c:v>
                </c:pt>
                <c:pt idx="2">
                  <c:v>Критерий 3</c:v>
                </c:pt>
                <c:pt idx="3">
                  <c:v>Критерий 2</c:v>
                </c:pt>
                <c:pt idx="4">
                  <c:v>Критерий 1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98.77</c:v>
                </c:pt>
                <c:pt idx="1">
                  <c:v>99.41</c:v>
                </c:pt>
                <c:pt idx="2">
                  <c:v>92.38</c:v>
                </c:pt>
                <c:pt idx="3">
                  <c:v>98.96</c:v>
                </c:pt>
                <c:pt idx="4">
                  <c:v>98.28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34885632"/>
        <c:axId val="34888320"/>
      </c:barChart>
      <c:catAx>
        <c:axId val="3488563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34888320"/>
        <c:crosses val="autoZero"/>
        <c:auto val="1"/>
        <c:lblAlgn val="ctr"/>
        <c:lblOffset val="100"/>
        <c:noMultiLvlLbl val="0"/>
      </c:catAx>
      <c:valAx>
        <c:axId val="34888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3488563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5022"/>
          <c:y val="4.9321999999999998E-2"/>
          <c:w val="0.83433599999999997"/>
          <c:h val="0.7702099999999999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<c:ext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5"/>
                <c:pt idx="0">
                  <c:v>Критерий 5</c:v>
                </c:pt>
                <c:pt idx="1">
                  <c:v>Критерий 4</c:v>
                </c:pt>
                <c:pt idx="2">
                  <c:v>Критерий 3</c:v>
                </c:pt>
                <c:pt idx="3">
                  <c:v>Критерий 2</c:v>
                </c:pt>
                <c:pt idx="4">
                  <c:v>Критерий 1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99.11</c:v>
                </c:pt>
                <c:pt idx="1">
                  <c:v>99.45</c:v>
                </c:pt>
                <c:pt idx="2">
                  <c:v>93.78</c:v>
                </c:pt>
                <c:pt idx="3">
                  <c:v>99.47</c:v>
                </c:pt>
                <c:pt idx="4">
                  <c:v>98.52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34919168"/>
        <c:axId val="34921856"/>
      </c:barChart>
      <c:catAx>
        <c:axId val="3491916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921856"/>
        <c:crosses val="autoZero"/>
        <c:auto val="1"/>
        <c:lblAlgn val="ctr"/>
        <c:lblOffset val="100"/>
        <c:noMultiLvlLbl val="0"/>
      </c:catAx>
      <c:valAx>
        <c:axId val="34921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919168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5022"/>
          <c:y val="6.5762000000000001E-2"/>
          <c:w val="0.81105499999999997"/>
          <c:h val="0.7528380000000000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Значение в баллах, округлено до целого числа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<c:ext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5"/>
                <c:pt idx="0">
                  <c:v>Критерий 5</c:v>
                </c:pt>
                <c:pt idx="1">
                  <c:v>Критерий 4</c:v>
                </c:pt>
                <c:pt idx="2">
                  <c:v>Критерий 3</c:v>
                </c:pt>
                <c:pt idx="3">
                  <c:v>Критерий 2</c:v>
                </c:pt>
                <c:pt idx="4">
                  <c:v>Критерий 1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98.98</c:v>
                </c:pt>
                <c:pt idx="1">
                  <c:v>99.32</c:v>
                </c:pt>
                <c:pt idx="2">
                  <c:v>93.78</c:v>
                </c:pt>
                <c:pt idx="3">
                  <c:v>99.07</c:v>
                </c:pt>
                <c:pt idx="4">
                  <c:v>97.86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53089920"/>
        <c:axId val="189420288"/>
      </c:barChart>
      <c:catAx>
        <c:axId val="15308992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9420288"/>
        <c:crosses val="autoZero"/>
        <c:auto val="1"/>
        <c:lblAlgn val="ctr"/>
        <c:lblOffset val="100"/>
        <c:noMultiLvlLbl val="0"/>
      </c:catAx>
      <c:valAx>
        <c:axId val="189420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089920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5022"/>
          <c:y val="6.5762000000000001E-2"/>
          <c:w val="0.81105499999999997"/>
          <c:h val="0.7528380000000000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Значение в баллах, округлено до целого числа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<c:ext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5"/>
                <c:pt idx="0">
                  <c:v>Критерий 5</c:v>
                </c:pt>
                <c:pt idx="1">
                  <c:v>Критерий 4</c:v>
                </c:pt>
                <c:pt idx="2">
                  <c:v>Критерий 3</c:v>
                </c:pt>
                <c:pt idx="3">
                  <c:v>Критерий 2</c:v>
                </c:pt>
                <c:pt idx="4">
                  <c:v>Критерий 1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95.11</c:v>
                </c:pt>
                <c:pt idx="1">
                  <c:v>99.24</c:v>
                </c:pt>
                <c:pt idx="2">
                  <c:v>88.89</c:v>
                </c:pt>
                <c:pt idx="3">
                  <c:v>94.36</c:v>
                </c:pt>
                <c:pt idx="4">
                  <c:v>97.38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61116928"/>
        <c:axId val="161118464"/>
      </c:barChart>
      <c:catAx>
        <c:axId val="16111692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118464"/>
        <c:crosses val="autoZero"/>
        <c:auto val="1"/>
        <c:lblAlgn val="ctr"/>
        <c:lblOffset val="100"/>
        <c:noMultiLvlLbl val="0"/>
      </c:catAx>
      <c:valAx>
        <c:axId val="161118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116928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503000000000001E-2"/>
          <c:y val="2.3810000000000001E-2"/>
          <c:w val="0.908497"/>
          <c:h val="0.773518000000000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Группа 1</c:v>
                </c:pt>
              </c:strCache>
            </c:strRef>
          </c:tx>
          <c:spPr>
            <a:solidFill>
              <a:srgbClr val="008000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Критерий 1</c:v>
                </c:pt>
                <c:pt idx="1">
                  <c:v>Критерий 2</c:v>
                </c:pt>
                <c:pt idx="2">
                  <c:v>Критерий 3</c:v>
                </c:pt>
                <c:pt idx="3">
                  <c:v>Критерий 4</c:v>
                </c:pt>
                <c:pt idx="4">
                  <c:v>Критерий 5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98.52</c:v>
                </c:pt>
                <c:pt idx="1">
                  <c:v>99.47</c:v>
                </c:pt>
                <c:pt idx="2">
                  <c:v>93.78</c:v>
                </c:pt>
                <c:pt idx="3">
                  <c:v>99.45</c:v>
                </c:pt>
                <c:pt idx="4">
                  <c:v>99.11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Группа 2</c:v>
                </c:pt>
              </c:strCache>
            </c:strRef>
          </c:tx>
          <c:spPr>
            <a:solidFill>
              <a:schemeClr val="accent6">
                <a:shade val="86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Критерий 1</c:v>
                </c:pt>
                <c:pt idx="1">
                  <c:v>Критерий 2</c:v>
                </c:pt>
                <c:pt idx="2">
                  <c:v>Критерий 3</c:v>
                </c:pt>
                <c:pt idx="3">
                  <c:v>Критерий 4</c:v>
                </c:pt>
                <c:pt idx="4">
                  <c:v>Критерий 5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97.86</c:v>
                </c:pt>
                <c:pt idx="1">
                  <c:v>99.07</c:v>
                </c:pt>
                <c:pt idx="2">
                  <c:v>93.78</c:v>
                </c:pt>
                <c:pt idx="3">
                  <c:v>99.32</c:v>
                </c:pt>
                <c:pt idx="4">
                  <c:v>98.98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Группа 3</c:v>
                </c:pt>
              </c:strCache>
            </c:strRef>
          </c:tx>
          <c:spPr>
            <a:solidFill>
              <a:srgbClr val="FF3300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Критерий 1</c:v>
                </c:pt>
                <c:pt idx="1">
                  <c:v>Критерий 2</c:v>
                </c:pt>
                <c:pt idx="2">
                  <c:v>Критерий 3</c:v>
                </c:pt>
                <c:pt idx="3">
                  <c:v>Критерий 4</c:v>
                </c:pt>
                <c:pt idx="4">
                  <c:v>Критерий 5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97.38</c:v>
                </c:pt>
                <c:pt idx="1">
                  <c:v>94.36</c:v>
                </c:pt>
                <c:pt idx="2">
                  <c:v>88.89</c:v>
                </c:pt>
                <c:pt idx="3">
                  <c:v>99.24</c:v>
                </c:pt>
                <c:pt idx="4">
                  <c:v>95.11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Группа 4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Критерий 1</c:v>
                </c:pt>
                <c:pt idx="1">
                  <c:v>Критерий 2</c:v>
                </c:pt>
                <c:pt idx="2">
                  <c:v>Критерий 3</c:v>
                </c:pt>
                <c:pt idx="3">
                  <c:v>Критерий 4</c:v>
                </c:pt>
                <c:pt idx="4">
                  <c:v>Критерий 5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99.29</c:v>
                </c:pt>
                <c:pt idx="1">
                  <c:v>100</c:v>
                </c:pt>
                <c:pt idx="2">
                  <c:v>58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1147904"/>
        <c:axId val="161149696"/>
      </c:barChart>
      <c:catAx>
        <c:axId val="161147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149696"/>
        <c:crosses val="autoZero"/>
        <c:auto val="1"/>
        <c:lblAlgn val="ctr"/>
        <c:lblOffset val="100"/>
        <c:noMultiLvlLbl val="0"/>
      </c:catAx>
      <c:valAx>
        <c:axId val="161149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147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6196700000000001"/>
          <c:y val="0.93248200000000003"/>
          <c:w val="0.54941600000000002"/>
          <c:h val="6.691199999999999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Arial"/>
      <a:cs typeface="Arial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Arial"/>
      <a:cs typeface="Arial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C1019-6E9D-42AE-AC67-300A67FDD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27330</Words>
  <Characters>155783</Characters>
  <Application>Microsoft Office Word</Application>
  <DocSecurity>0</DocSecurity>
  <Lines>1298</Lines>
  <Paragraphs>365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2022-11-11T08:11:00Z</cp:lastPrinted>
  <dcterms:created xsi:type="dcterms:W3CDTF">2025-12-26T13:47:00Z</dcterms:created>
  <dcterms:modified xsi:type="dcterms:W3CDTF">2025-12-26T13:47:00Z</dcterms:modified>
</cp:coreProperties>
</file>