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Росалкогольрегулирования от 17.12.2020 N 401</w:t>
              <w:br/>
              <w:t xml:space="preserve">(ред. от 12.04.2024)</w:t>
              <w:br/>
              <w:t xml:space="preserve">"Об утверждении образцов, перечня реквизитов и элементов защиты федеральных специальных марок для маркировки алкогольной продукции"</w:t>
              <w:br/>
              <w:t xml:space="preserve">(Зарегистрировано в Минюсте России 29.12.2020 N 61911)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16.06.2025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29 декабря 2020 г. N 61911</w:t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ФЕДЕРАЛЬНАЯ СЛУЖБА ПО РЕГУЛИРОВАНИЮ АЛКОГОЛЬНОГО РЫНКА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17 декабря 2020 г. N 401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ОБРАЗЦОВ, ПЕРЕЧНЯ РЕКВИЗИТОВ И ЭЛЕМЕНТОВ</w:t>
      </w:r>
    </w:p>
    <w:p>
      <w:pPr>
        <w:pStyle w:val="2"/>
        <w:jc w:val="center"/>
      </w:pPr>
      <w:r>
        <w:rPr>
          <w:sz w:val="24"/>
        </w:rPr>
        <w:t xml:space="preserve">ЗАЩИТЫ ФЕДЕРАЛЬНЫХ СПЕЦИАЛЬНЫХ МАРОК ДЛЯ МАРКИРОВКИ</w:t>
      </w:r>
    </w:p>
    <w:p>
      <w:pPr>
        <w:pStyle w:val="2"/>
        <w:jc w:val="center"/>
      </w:pPr>
      <w:r>
        <w:rPr>
          <w:sz w:val="24"/>
        </w:rPr>
        <w:t xml:space="preserve">АЛКОГОЛЬНОЙ ПРОДУКЦИИ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 ред. </w:t>
            </w: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Росалкогольрегулирования от 02.02.2023 N 22,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Приказа</w:t>
            </w:r>
            <w:r>
              <w:rPr>
                <w:color w:val="392c69"/>
                <w:sz w:val="24"/>
              </w:rPr>
              <w:t xml:space="preserve"> Росалкогольтабакконтроля от 12.04.2024 N 148)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4 статьи 12</w:t>
      </w:r>
      <w:r>
        <w:rPr>
          <w:sz w:val="24"/>
        </w:rPr>
        <w:t xml:space="preserve"> Федерального закона от 22 ноября 1995 г. N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1995, N 48, ст. 4553; Официальный интернет-портал правовой информации (</w:t>
      </w:r>
      <w:hyperlink r:id="rId13" w:history="0">
        <w:r>
          <w:rPr>
            <w:color w:val="0000ff"/>
            <w:sz w:val="24"/>
          </w:rPr>
          <w:t xml:space="preserve">www.pravo.gov.ru</w:t>
        </w:r>
      </w:hyperlink>
      <w:r>
        <w:rPr>
          <w:sz w:val="24"/>
        </w:rPr>
        <w:t xml:space="preserve">), 22 декабря 2020 г., N 0001202012220006), </w:t>
      </w:r>
      <w:r>
        <w:rPr>
          <w:sz w:val="24"/>
        </w:rPr>
        <w:t xml:space="preserve">пунктом 1</w:t>
      </w:r>
      <w:r>
        <w:rPr>
          <w:sz w:val="24"/>
        </w:rPr>
        <w:t xml:space="preserve"> Положения о Федеральной службе по контролю за алкогольным и табачным рынками, утвержденного постановлением Правительства Российской Федерации от 24 февраля 2009 г. N 154 (Собрание законодательства Российской Федерации, 2009, N 9, ст. 1119; 2020, N 40, ст. 6251), приказываю:</w:t>
      </w:r>
    </w:p>
    <w:p>
      <w:pPr>
        <w:pStyle w:val="0"/>
        <w:jc w:val="both"/>
      </w:pPr>
      <w:r>
        <w:rPr>
          <w:sz w:val="24"/>
        </w:rPr>
        <w:t xml:space="preserve">(в ред. </w:t>
      </w:r>
      <w:r>
        <w:rPr>
          <w:sz w:val="24"/>
        </w:rPr>
        <w:t xml:space="preserve">Приказа</w:t>
      </w:r>
      <w:r>
        <w:rPr>
          <w:sz w:val="24"/>
        </w:rPr>
        <w:t xml:space="preserve"> Росалкогольтабакконтроля от 12.04.2024 N 148)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образец федеральной специальной марки с надписью "Алкогольная продукция свыше 9% до 0,5 л" согласно </w:t>
      </w:r>
      <w:hyperlink w:tooltip="ОБРАЗЕЦ ФЕДЕРАЛЬНОЙ СПЕЦИАЛЬНОЙ МАРКИ" w:anchor="P54" w:history="0">
        <w:r>
          <w:rPr>
            <w:color w:val="0000ff"/>
            <w:sz w:val="24"/>
          </w:rPr>
          <w:t xml:space="preserve">приложению N 1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образец федеральной специальной марки с надписью "Алкогольная продукция свыше 9% до 0,75 л" согласно </w:t>
      </w:r>
      <w:hyperlink w:tooltip="ОБРАЗЕЦ ФЕДЕРАЛЬНОЙ СПЕЦИАЛЬНОЙ МАРКИ" w:anchor="P68" w:history="0">
        <w:r>
          <w:rPr>
            <w:color w:val="0000ff"/>
            <w:sz w:val="24"/>
          </w:rPr>
          <w:t xml:space="preserve">приложению N 2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образец федеральной специальной марки с надписью "Алкогольная продукция свыше 9% свыше 0,75 л" согласно </w:t>
      </w:r>
      <w:hyperlink w:tooltip="ОБРАЗЕЦ ФЕДЕРАЛЬНОЙ СПЕЦИАЛЬНОЙ МАРКИ" w:anchor="P82" w:history="0">
        <w:r>
          <w:rPr>
            <w:color w:val="0000ff"/>
            <w:sz w:val="24"/>
          </w:rPr>
          <w:t xml:space="preserve">приложению N 3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4) образец федеральной специальной марки с надписью "Напитки алкогольные до 0,75 л" согласно </w:t>
      </w:r>
      <w:hyperlink w:tooltip="ОБРАЗЕЦ ФЕДЕРАЛЬНОЙ СПЕЦИАЛЬНОЙ МАРКИ" w:anchor="P96" w:history="0">
        <w:r>
          <w:rPr>
            <w:color w:val="0000ff"/>
            <w:sz w:val="24"/>
          </w:rPr>
          <w:t xml:space="preserve">приложению N 4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5) образец федеральной специальной марки с надписью "Напитки алкогольные свыше 0,75 л" согласно </w:t>
      </w:r>
      <w:hyperlink w:tooltip="ОБРАЗЕЦ ФЕДЕРАЛЬНОЙ СПЕЦИАЛЬНОЙ МАРКИ" w:anchor="P110" w:history="0">
        <w:r>
          <w:rPr>
            <w:color w:val="0000ff"/>
            <w:sz w:val="24"/>
          </w:rPr>
          <w:t xml:space="preserve">приложению N 5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6) образец федеральной специальной марки с надписью "Вина" согласно </w:t>
      </w:r>
      <w:hyperlink w:tooltip="ОБРАЗЕЦ ФЕДЕРАЛЬНОЙ СПЕЦИАЛЬНОЙ МАРКИ С НАДПИСЬЮ &quot;ВИНА&quot;" w:anchor="P124" w:history="0">
        <w:r>
          <w:rPr>
            <w:color w:val="0000ff"/>
            <w:sz w:val="24"/>
          </w:rPr>
          <w:t xml:space="preserve">приложению N 6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7) образец федеральной специальной марки с надписью "Вина игристые (шампанские)" согласно </w:t>
      </w:r>
      <w:hyperlink w:tooltip="ОБРАЗЕЦ ФЕДЕРАЛЬНОЙ СПЕЦИАЛЬНОЙ МАРКИ" w:anchor="P137" w:history="0">
        <w:r>
          <w:rPr>
            <w:color w:val="0000ff"/>
            <w:sz w:val="24"/>
          </w:rPr>
          <w:t xml:space="preserve">приложению N 7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8) образец федеральной специальной марки с надписью "Вина ликерные" согласно </w:t>
      </w:r>
      <w:hyperlink w:tooltip="ОБРАЗЕЦ ФЕДЕРАЛЬНОЙ СПЕЦИАЛЬНОЙ МАРКИ" w:anchor="P151" w:history="0">
        <w:r>
          <w:rPr>
            <w:color w:val="0000ff"/>
            <w:sz w:val="24"/>
          </w:rPr>
          <w:t xml:space="preserve">приложению N 8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9) образец федеральной специальной марки с надписью "Алкогольная продукция плодовая" согласно </w:t>
      </w:r>
      <w:hyperlink w:tooltip="ОБРАЗЕЦ ФЕДЕРАЛЬНОЙ СПЕЦИАЛЬНОЙ МАРКИ" w:anchor="P165" w:history="0">
        <w:r>
          <w:rPr>
            <w:color w:val="0000ff"/>
            <w:sz w:val="24"/>
          </w:rPr>
          <w:t xml:space="preserve">приложению N 9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10) образец федеральной специальной марки с надписью "Алкогольная продукция до 9%" согласно </w:t>
      </w:r>
      <w:hyperlink w:tooltip="ОБРАЗЕЦ ФЕДЕРАЛЬНОЙ СПЕЦИАЛЬНОЙ МАРКИ" w:anchor="P179" w:history="0">
        <w:r>
          <w:rPr>
            <w:color w:val="0000ff"/>
            <w:sz w:val="24"/>
          </w:rPr>
          <w:t xml:space="preserve">приложению N 10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11) образец федеральной специальной марки с надписью "Алкогольная продукция свыше 9% до 0,1 л" согласно </w:t>
      </w:r>
      <w:hyperlink w:tooltip="ОБРАЗЕЦ ФЕДЕРАЛЬНОЙ СПЕЦИАЛЬНОЙ МАРКИ" w:anchor="P193" w:history="0">
        <w:r>
          <w:rPr>
            <w:color w:val="0000ff"/>
            <w:sz w:val="24"/>
          </w:rPr>
          <w:t xml:space="preserve">приложению N 11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12) образец федеральной специальной марки с надписью "Алкогольная продукция свыше 9% до 0,25 л" согласно </w:t>
      </w:r>
      <w:hyperlink w:tooltip="ОБРАЗЕЦ ФЕДЕРАЛЬНОЙ СПЕЦИАЛЬНОЙ МАРКИ" w:anchor="P207" w:history="0">
        <w:r>
          <w:rPr>
            <w:color w:val="0000ff"/>
            <w:sz w:val="24"/>
          </w:rPr>
          <w:t xml:space="preserve">приложению N 12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12(1) образец федеральной специальной марки с надписью "Вина" с эмблемой (знаком) "Вино России" согласно </w:t>
      </w:r>
      <w:hyperlink w:tooltip="ОБРАЗЕЦ ФЕДЕРАЛЬНОЙ СПЕЦИАЛЬНОЙ МАРКИ" w:anchor="P221" w:history="0">
        <w:r>
          <w:rPr>
            <w:color w:val="0000ff"/>
            <w:sz w:val="24"/>
          </w:rPr>
          <w:t xml:space="preserve">приложению N 12(1)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jc w:val="both"/>
      </w:pPr>
      <w:r>
        <w:rPr>
          <w:sz w:val="24"/>
        </w:rPr>
        <w:t xml:space="preserve">(пп. 12(1)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02.02.2023 N 22)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12(2) образец федеральной специальной марки с надписью "Вина игристые (шампанские)" с эмблемой (знаком) "Вино России" согласно </w:t>
      </w:r>
      <w:hyperlink w:tooltip="ОБРАЗЕЦ ФЕДЕРАЛЬНОЙ СПЕЦИАЛЬНОЙ МАРКИ" w:anchor="P237" w:history="0">
        <w:r>
          <w:rPr>
            <w:color w:val="0000ff"/>
            <w:sz w:val="24"/>
          </w:rPr>
          <w:t xml:space="preserve">приложению N 12(2)</w:t>
        </w:r>
      </w:hyperlink>
      <w:r>
        <w:rPr>
          <w:sz w:val="24"/>
        </w:rPr>
        <w:t xml:space="preserve"> к настоящему приказу;</w:t>
      </w:r>
    </w:p>
    <w:p>
      <w:pPr>
        <w:pStyle w:val="0"/>
        <w:jc w:val="both"/>
      </w:pPr>
      <w:r>
        <w:rPr>
          <w:sz w:val="24"/>
        </w:rPr>
        <w:t xml:space="preserve">(пп. 12(2)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02.02.2023 N 22)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12(3) образец федеральной специальной марки с надписью "Вина ликерные" с эмблемой (знаком) "Вино России" согласно </w:t>
      </w:r>
      <w:hyperlink w:tooltip="ОБРАЗЕЦ ФЕДЕРАЛЬНОЙ СПЕЦИАЛЬНОЙ МАРКИ" w:anchor="P254" w:history="0">
        <w:r>
          <w:rPr>
            <w:color w:val="0000ff"/>
            <w:sz w:val="24"/>
          </w:rPr>
          <w:t xml:space="preserve">приложению 12(3)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jc w:val="both"/>
      </w:pPr>
      <w:r>
        <w:rPr>
          <w:sz w:val="24"/>
        </w:rPr>
        <w:t xml:space="preserve">(пп. 12(3) введен </w:t>
      </w:r>
      <w:r>
        <w:rPr>
          <w:sz w:val="24"/>
        </w:rPr>
        <w:t xml:space="preserve">Приказом</w:t>
      </w:r>
      <w:r>
        <w:rPr>
          <w:sz w:val="24"/>
        </w:rPr>
        <w:t xml:space="preserve"> Росалкогольрегулирования от 02.02.2023 N 22)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Утвердить перечень реквизитов и элементов защиты федеральных специальных марок для маркировки алкогольной продукции согласно </w:t>
      </w:r>
      <w:hyperlink w:tooltip="ПЕРЕЧЕНЬ" w:anchor="P270" w:history="0">
        <w:r>
          <w:rPr>
            <w:color w:val="0000ff"/>
            <w:sz w:val="24"/>
          </w:rPr>
          <w:t xml:space="preserve">приложению N 13</w:t>
        </w:r>
      </w:hyperlink>
      <w:r>
        <w:rPr>
          <w:sz w:val="24"/>
        </w:rPr>
        <w:t xml:space="preserve"> к настоящему приказу.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Настоящий приказ вступает в силу с 1 января 2021 года и действует до 1 января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Руководитель</w:t>
      </w:r>
    </w:p>
    <w:p>
      <w:pPr>
        <w:pStyle w:val="0"/>
        <w:jc w:val="right"/>
      </w:pPr>
      <w:r>
        <w:rPr>
          <w:sz w:val="24"/>
        </w:rPr>
        <w:t xml:space="preserve">И.АЛЕШИН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54" w:name="P54"/>
    <w:bookmarkEnd w:id="54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СВЫШЕ 9% ДО 0,5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1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35730" cy="2933065"/>
                <wp:effectExtent l="0" t="0" r="0" b="0"/>
                <wp:docPr id="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4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35730" cy="293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09.90pt;height:230.95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68" w:name="P68"/>
    <w:bookmarkEnd w:id="68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СВЫШЕ 9% ДО 0,75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0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57955" cy="2757805"/>
                <wp:effectExtent l="0" t="0" r="0" b="0"/>
                <wp:docPr id="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57955" cy="275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11.65pt;height:217.15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82" w:name="P82"/>
    <w:bookmarkEnd w:id="82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СВЫШЕ 9% СВЫШЕ 0,75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0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72560" cy="2794000"/>
                <wp:effectExtent l="0" t="0" r="0" b="0"/>
                <wp:docPr id="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72560" cy="279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312.80pt;height:220.00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96" w:name="P96"/>
    <w:bookmarkEnd w:id="96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"НАПИТКИ АЛКОГОЛЬНЫЕ ДО 0,75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0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28110" cy="2801620"/>
                <wp:effectExtent l="0" t="0" r="0" b="0"/>
                <wp:docPr id="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28110" cy="2801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09.30pt;height:220.60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10" w:name="P110"/>
    <w:bookmarkEnd w:id="110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"НАПИТКИ АЛКОГОЛЬНЫЕ СВЫШЕ 0,75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0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80180" cy="2780030"/>
                <wp:effectExtent l="0" t="0" r="0" b="0"/>
                <wp:docPr id="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80180" cy="278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313.40pt;height:218.90pt;mso-wrap-distance-left:0.00pt;mso-wrap-distance-top:0.00pt;mso-wrap-distance-right:0.00pt;mso-wrap-distance-bottom:0.00pt;" stroked="f">
                <v:path textboxrect="0,0,0,0"/>
                <v:imagedata r:id="rId18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24" w:name="P124"/>
    <w:bookmarkEnd w:id="124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 С НАДПИСЬЮ "ВИНА"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06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28110" cy="2780030"/>
                <wp:effectExtent l="0" t="0" r="0" b="0"/>
                <wp:docPr id="7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19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28110" cy="2780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309.30pt;height:218.90pt;mso-wrap-distance-left:0.00pt;mso-wrap-distance-top:0.00pt;mso-wrap-distance-right:0.00pt;mso-wrap-distance-bottom:0.00pt;" stroked="f">
                <v:path textboxrect="0,0,0,0"/>
                <v:imagedata r:id="rId19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37" w:name="P137"/>
    <w:bookmarkEnd w:id="137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"ВИНА ИГРИСТЫЕ (ШАМПАНСКИЕ)"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1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20490" cy="2867660"/>
                <wp:effectExtent l="0" t="0" r="0" b="0"/>
                <wp:docPr id="8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0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20490" cy="2867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308.70pt;height:225.80pt;mso-wrap-distance-left:0.00pt;mso-wrap-distance-top:0.00pt;mso-wrap-distance-right:0.00pt;mso-wrap-distance-bottom:0.00pt;" stroked="f">
                <v:path textboxrect="0,0,0,0"/>
                <v:imagedata r:id="rId20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51" w:name="P151"/>
    <w:bookmarkEnd w:id="151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"ВИНА ЛИКЕРНЫЕ"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13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80180" cy="2860675"/>
                <wp:effectExtent l="0" t="0" r="0" b="0"/>
                <wp:docPr id="9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1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80180" cy="286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313.40pt;height:225.25pt;mso-wrap-distance-left:0.00pt;mso-wrap-distance-top:0.00pt;mso-wrap-distance-right:0.00pt;mso-wrap-distance-bottom:0.00pt;" stroked="f">
                <v:path textboxrect="0,0,0,0"/>
                <v:imagedata r:id="rId21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9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65" w:name="P165"/>
    <w:bookmarkEnd w:id="165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ПЛОДОВАЯ"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17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57955" cy="2911475"/>
                <wp:effectExtent l="0" t="0" r="0" b="0"/>
                <wp:docPr id="10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2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57955" cy="291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11.65pt;height:229.25pt;mso-wrap-distance-left:0.00pt;mso-wrap-distance-top:0.00pt;mso-wrap-distance-right:0.00pt;mso-wrap-distance-bottom:0.00pt;" stroked="f">
                <v:path textboxrect="0,0,0,0"/>
                <v:imagedata r:id="rId22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10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79" w:name="P179"/>
    <w:bookmarkEnd w:id="179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ДО 9%"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175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57805" cy="2377440"/>
                <wp:effectExtent l="0" t="0" r="0" b="0"/>
                <wp:docPr id="1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3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2757805" cy="237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17.15pt;height:187.20pt;mso-wrap-distance-left:0.00pt;mso-wrap-distance-top:0.00pt;mso-wrap-distance-right:0.00pt;mso-wrap-distance-bottom:0.00pt;" stroked="f">
                <v:path textboxrect="0,0,0,0"/>
                <v:imagedata r:id="rId23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11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193" w:name="P193"/>
    <w:bookmarkEnd w:id="193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СВЫШЕ 9% ДО 0,1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17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50820" cy="2348230"/>
                <wp:effectExtent l="0" t="0" r="0" b="0"/>
                <wp:docPr id="12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4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2750820" cy="2348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216.60pt;height:184.90pt;mso-wrap-distance-left:0.00pt;mso-wrap-distance-top:0.00pt;mso-wrap-distance-right:0.00pt;mso-wrap-distance-bottom:0.00pt;" stroked="f">
                <v:path textboxrect="0,0,0,0"/>
                <v:imagedata r:id="rId24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12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207" w:name="P207"/>
    <w:bookmarkEnd w:id="207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"АЛКОГОЛЬНАЯ ПРОДУКЦИЯ СВЫШЕ 9% ДО 0,25 Л"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18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757805" cy="2443480"/>
                <wp:effectExtent l="0" t="0" r="0" b="0"/>
                <wp:docPr id="13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5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2757805" cy="2443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width:217.15pt;height:192.40pt;mso-wrap-distance-left:0.00pt;mso-wrap-distance-top:0.00pt;mso-wrap-distance-right:0.00pt;mso-wrap-distance-bottom:0.00pt;" stroked="f">
                <v:path textboxrect="0,0,0,0"/>
                <v:imagedata r:id="rId25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12(1)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center"/>
      </w:pPr>
      <w:r>
        <w:rPr>
          <w:sz w:val="24"/>
        </w:rPr>
      </w:r>
    </w:p>
    <w:bookmarkStart w:id="221" w:name="P221"/>
    <w:bookmarkEnd w:id="221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"ВИНА" С ЭМБЛЕМОЙ (ЗНАКОМ) "ВИНО РОССИИ"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Приказом</w:t>
            </w:r>
            <w:r>
              <w:rPr>
                <w:color w:val="392c69"/>
                <w:sz w:val="24"/>
              </w:rPr>
              <w:t xml:space="preserve"> Росалкогольрегулирования от 02.02.2023 N 22)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position w:val="-219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57955" cy="2940685"/>
                <wp:effectExtent l="0" t="0" r="0" b="0"/>
                <wp:docPr id="14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6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57955" cy="294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3" o:spid="_x0000_s13" type="#_x0000_t75" style="width:311.65pt;height:231.55pt;mso-wrap-distance-left:0.00pt;mso-wrap-distance-top:0.00pt;mso-wrap-distance-right:0.00pt;mso-wrap-distance-bottom:0.00pt;" stroked="f">
                <v:path textboxrect="0,0,0,0"/>
                <v:imagedata r:id="rId26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12(2)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center"/>
      </w:pPr>
      <w:r>
        <w:rPr>
          <w:sz w:val="24"/>
        </w:rPr>
      </w:r>
    </w:p>
    <w:bookmarkStart w:id="237" w:name="P237"/>
    <w:bookmarkEnd w:id="237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"ВИНА ИГРИСТЫЕ (ШАМПАНСКИЕ)" С ЭМБЛЕМОЙ (ЗНАКОМ)</w:t>
      </w:r>
    </w:p>
    <w:p>
      <w:pPr>
        <w:pStyle w:val="2"/>
        <w:jc w:val="center"/>
      </w:pPr>
      <w:r>
        <w:rPr>
          <w:sz w:val="24"/>
        </w:rPr>
        <w:t xml:space="preserve">"ВИНО РОССИИ"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Приказом</w:t>
            </w:r>
            <w:r>
              <w:rPr>
                <w:color w:val="392c69"/>
                <w:sz w:val="24"/>
              </w:rPr>
              <w:t xml:space="preserve"> Росалкогольрегулирования от 02.02.2023 N 22)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position w:val="-21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57955" cy="2823210"/>
                <wp:effectExtent l="0" t="0" r="0" b="0"/>
                <wp:docPr id="15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7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57955" cy="282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4" o:spid="_x0000_s14" type="#_x0000_t75" style="width:311.65pt;height:222.30pt;mso-wrap-distance-left:0.00pt;mso-wrap-distance-top:0.00pt;mso-wrap-distance-right:0.00pt;mso-wrap-distance-bottom:0.00pt;" stroked="f">
                <v:path textboxrect="0,0,0,0"/>
                <v:imagedata r:id="rId27" o:title=""/>
              </v:shape>
            </w:pict>
          </mc:Fallback>
        </mc:AlternateConten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12(3)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center"/>
      </w:pPr>
      <w:r>
        <w:rPr>
          <w:sz w:val="24"/>
        </w:rPr>
      </w:r>
    </w:p>
    <w:bookmarkStart w:id="254" w:name="P254"/>
    <w:bookmarkEnd w:id="254"/>
    <w:p>
      <w:pPr>
        <w:pStyle w:val="2"/>
        <w:jc w:val="center"/>
      </w:pPr>
      <w:r>
        <w:rPr>
          <w:sz w:val="24"/>
        </w:rPr>
        <w:t xml:space="preserve">ОБРАЗЕЦ ФЕДЕРАЛЬНОЙ СПЕЦИАЛЬНОЙ МАРКИ</w:t>
      </w:r>
    </w:p>
    <w:p>
      <w:pPr>
        <w:pStyle w:val="2"/>
        <w:jc w:val="center"/>
      </w:pPr>
      <w:r>
        <w:rPr>
          <w:sz w:val="24"/>
        </w:rPr>
        <w:t xml:space="preserve">С НАДПИСЬЮ "ВИНА ЛИКЕРНЫЕ" С ЭМБЛЕМОЙ (ЗНАКОМ) "ВИНО РОССИИ"</w:t>
      </w:r>
    </w:p>
    <w:p>
      <w:pPr>
        <w:spacing w:after="1"/>
      </w:pPr>
    </w:p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Borders>
              <w:top w:val="none"/>
              <w:left w:val="none"/>
              <w:bottom w:val="none"/>
              <w:right w:val="none"/>
            </w:tcBorders>
            <w:shd w:val="clear" w:fill="ced3f1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  <w:tc>
          <w:tcPr>
            <w:tcW w:w="0" w:type="auto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113" w:type="dxa"/>
              <w:right w:w="0" w:type="dxa"/>
              <w:bottom w:w="113" w:type="dxa"/>
            </w:tcMar>
          </w:tcPr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color w:val="392c69"/>
                <w:sz w:val="24"/>
              </w:rPr>
              <w:t xml:space="preserve">(введен </w:t>
            </w:r>
            <w:r>
              <w:rPr>
                <w:color w:val="392c69"/>
                <w:sz w:val="24"/>
              </w:rPr>
              <w:t xml:space="preserve">Приказом</w:t>
            </w:r>
            <w:r>
              <w:rPr>
                <w:color w:val="392c69"/>
                <w:sz w:val="24"/>
              </w:rPr>
              <w:t xml:space="preserve"> Росалкогольрегулирования от 02.02.2023 N 22)</w:t>
            </w:r>
          </w:p>
        </w:tc>
        <w:tc>
          <w:tcPr>
            <w:tcW w:w="113" w:type="dxa"/>
            <w:tcBorders>
              <w:top w:val="none"/>
              <w:left w:val="none"/>
              <w:bottom w:val="none"/>
              <w:right w:val="none"/>
            </w:tcBorders>
            <w:shd w:val="clear" w:fill="f4f3f8"/>
            <w:tcMar>
              <w:left w:w="0" w:type="dxa"/>
              <w:top w:w="0" w:type="dxa"/>
              <w:right w:w="0" w:type="dxa"/>
              <w:bottom w:w="0" w:type="dxa"/>
            </w:tcMar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position w:val="-212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950335" cy="2853055"/>
                <wp:effectExtent l="0" t="0" r="0" b="0"/>
                <wp:docPr id="16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  <pic:nvPr/>
                      </pic:nvPicPr>
                      <pic:blipFill>
                        <a:blip r:embed="rId28"/>
                        <a:srcRect/>
                        <a:stretch/>
                      </pic:blipFill>
                      <pic:spPr bwMode="auto">
                        <a:xfrm>
                          <a:off x="0" y="0"/>
                          <a:ext cx="3950335" cy="285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width:311.05pt;height:224.65pt;mso-wrap-distance-left:0.00pt;mso-wrap-distance-top:0.00pt;mso-wrap-distance-right:0.00pt;mso-wrap-distance-bottom:0.00pt;" stroked="f">
                <v:path textboxrect="0,0,0,0"/>
                <v:imagedata r:id="rId28" o:title=""/>
              </v:shape>
            </w:pict>
          </mc:Fallback>
        </mc:AlternateConten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Приложение N 13</w:t>
      </w:r>
    </w:p>
    <w:p>
      <w:pPr>
        <w:pStyle w:val="0"/>
        <w:jc w:val="right"/>
      </w:pPr>
      <w:r>
        <w:rPr>
          <w:sz w:val="24"/>
        </w:rPr>
        <w:t xml:space="preserve">к приказу Федеральной службы</w:t>
      </w:r>
    </w:p>
    <w:p>
      <w:pPr>
        <w:pStyle w:val="0"/>
        <w:jc w:val="right"/>
      </w:pPr>
      <w:r>
        <w:rPr>
          <w:sz w:val="24"/>
        </w:rPr>
        <w:t xml:space="preserve">по регулированию алкогольного рынка</w:t>
      </w:r>
    </w:p>
    <w:p>
      <w:pPr>
        <w:pStyle w:val="0"/>
        <w:jc w:val="right"/>
      </w:pPr>
      <w:r>
        <w:rPr>
          <w:sz w:val="24"/>
        </w:rPr>
        <w:t xml:space="preserve">от 17 декабря 2020 г. N 401</w:t>
      </w:r>
    </w:p>
    <w:p>
      <w:pPr>
        <w:pStyle w:val="0"/>
        <w:jc w:val="both"/>
      </w:pPr>
      <w:r>
        <w:rPr>
          <w:sz w:val="24"/>
        </w:rPr>
      </w:r>
    </w:p>
    <w:bookmarkStart w:id="270" w:name="P270"/>
    <w:bookmarkEnd w:id="270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РЕКВИЗИТОВ И ЭЛЕМЕНТОВ ЗАЩИТЫ ФЕДЕРАЛЬНЫХ СПЕЦИАЛЬНЫХ МАРОК</w:t>
      </w:r>
    </w:p>
    <w:p>
      <w:pPr>
        <w:pStyle w:val="2"/>
        <w:jc w:val="center"/>
      </w:pPr>
      <w:r>
        <w:rPr>
          <w:sz w:val="24"/>
        </w:rPr>
        <w:t xml:space="preserve">ДЛЯ МАРКИРОВКИ АЛКОГОЛЬНОЙ ПРОДУКЦИИ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При печати федеральных специальных марок для маркировки алкогольной продукции (далее - марки) на них наносится неповторяющееся сочетание трехзначного разряда и восьмизначного номера в виде арабских цифр и двухмерного штрихового кода (графическая информация в кодированном виде), содержащего идентификатор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 (далее - единая государственная автоматизированная информационная система).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Идентификатор единой государственной автоматизированной информационной системы представляет собой уникальное сочетание букв и цифр, позволяющее идентифицировать марку, маркируемую ею алкогольную продукцию, а также иные сведения, зафиксированные в единой государственной автоматизированной информационной системе.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Марки должны быть защищены от подделки не ниже уровня "Б" согласно техническим </w:t>
      </w:r>
      <w:r>
        <w:rPr>
          <w:sz w:val="24"/>
        </w:rPr>
        <w:t xml:space="preserve">требованиям</w:t>
      </w:r>
      <w:r>
        <w:rPr>
          <w:sz w:val="24"/>
        </w:rPr>
        <w:t xml:space="preserve"> и условиям изготовления защищенной от подделок полиграфической продукции, утвержденным приказом Министерства финансов Российской Федерации от 29 сентября 2020 г. N 217н (зарегистрирован Министерством юстиции Российской Федерации 16 ноября 2020 г., регистрационный N 60930).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Марки размером 90 x 26 миллиметров должны содержать следующие элементы защиты: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марки должны быть напечатаны на самоклеящейся бумаге, верхний слой которой состоит из 100% целлюлозы, без водяного знака, имеет пониженный уровень фонового свечения под воздействием ультрафиолетового излучения, со специальной химической защитой, машиночитаемым элементом защиты от подделок, двумя видами волокон - красное волокно, не имеющее люминесценции под воздействием ультрафиолетового излучения, и волокно переменного сечения "Зона", с участками, люминесцирующими под воздействием ультрафиолетового излучения, а также имеет приборно-контролируемый признак "Л2".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оборотной стороне марки размещаются гильоширные розетки с аббревиатурой "РФ". Текст "АЛКОГОЛЬНАЯ ПРОДУКЦИЯ" отпечатан бесцветной краской, люминесцирующей под воздействием ультрафиолетового излучения.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Применяемая для изготовления марок размером 90 x 26 миллиметров бумага должна иметь защитную нить шириной 4 мм с нерегулярным фигурным окном, цветопеременным эффектом "Маска" и экспертным признаком.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бумагу должна быть припрессована способом горячего тиснения алюминиевая голографическая фольга шириной 6,5 мм с деметаллизацией и с цветопеременным эффектом "Маска", заключающимся в появлении скрытого цветного изображения аббревиатуры "АП" при углах наблюдения более 60 градусов. Голографическое изображение должно содержать барельефное изображение герба Российской Федерации и аббревиатуры "РФ", дифракционный микротекст "РОССИЙСКАЯ ФЕДЕРАЦИЯ" высотой 100 мкм, недифракционные текст "РОССИЯ" и аббревиатура "РФ" (выполненные способом деметаллизации);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марки должны быть напечатаны с использованием не менее четырех способов печати: офсетным, трафаретным, флексографским и струйным (далее - традиционные способы печати).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Также может применяться нетрадиционный специальный высокозащищенный способ печати - металлографский с орловским эффектом;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на марки должны быть нанесены: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две гильоширные нераппортные сетки с двумя ирисными переходами;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контурный и директный микротексты "ФСМ" и микротекст "ФЕДЕРАЛЬНАЯ СПЕЦИАЛЬНАЯ МАРКА", выполненный переходом из директного в контурный, высота букв должна быть не более 250 мкм;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машиночитаемые элементы защиты от подделок на отдельных элементах марки.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оформлении марки должны содержаться элементы защиты от подделок, выполненные специальной краской с переменными визуализируемыми свойствами, а также элементы, видимые в косопадающем свете, отпечатанные краской, люминесцирующей в ультрафиолетовом излучении;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4) марки должны содержать специальные краски, обладающие специальными свойствами в различных спектральных диапазонах;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5) марки должны иметь фигурные надсечки, которые обеспечивают невозможность их отклеивания без повреждения;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6) марки должны содержать информацию о наименовании изготовителя, адресе его местонахождения (город), годе изготовления, уровне защиты.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Марки размером 63 x 21 миллиметров должны содержать следующие элементы защиты: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1) марки должны быть напечатаны на самоклеящейся бумаге, верхний слой которой состоит из 100% целлюлозы, без водяного знака, имеет пониженный уровень фонового свечения под воздействием ультрафиолетового излучения, со специальной химической защитой, машиночитаемым элементом защиты от подделок, двумя видами волокон - красное волокно, не имеющее люминесценции под воздействием ультрафиолетового излучения, и волокно переменного сечения "Зона", с участками, люминесцирующими под воздействием ультрафиолетового излучения, а также имеет приборно-контролируемый признак "Л2".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оборотной стороне марки размещаются гильоширные розетки с аббревиатурой "РФ". Текст "АЛКОГОЛЬНАЯ ПРОДУКЦИЯ" отпечатан бесцветной краской, люминесцирующей под воздействием ультрафиолетового излучения.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На бумагу должна быть припрессована способом горячего тиснения алюминиевая голографическая фольга шириной 6,5 мм с деметаллизацией и с цветопеременным эффектом "Маска", заключающимся в появлении скрытого цветного изображения аббревиатуры "АП" при углах наблюдения более 60 градусов. Голографическое изображение должно содержать барельефное изображение герба Российской Федерации и аббревиатуры "РФ", дифракционный микротекст "РОССИЙСКАЯ ФЕДЕРАЦИЯ" высотой 100 мкм, недифракционные текст "РОССИЯ" и аббревиатура "РФ" (выполненные способом деметаллизации);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2) марки должны быть напечатаны с использованием не менее чем трех традиционных способов печати. Также может применяться нетрадиционный специальный высокозащищенный способ печати металлографский с орловским эффектом;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3) на марки должны быть нанесены: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две гильоширные нераппортные сетки с двумя ирисными переходами;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контурный и директный микротексты "ФСМ" и микротекст "ФЕДЕРАЛЬНАЯ СПЕЦИАЛЬНАЯ МАРКА", выполненный переходом из директного в контурный, высота букв должна быть не более 250 мкм;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машиночитаемые элементы защиты от подделок на отдельных элементах марки.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оформлении марки должны содержаться элементы защиты от подделок, выполненные специальной краской с переменными визуализируемыми свойствами, а также элементы, видимые в косопадающем свете, отпечатанные краской, люминесцирующей в ультрафиолетовом излучении;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4) марки должны иметь фигурные надсечки, которые обеспечивают невозможность отклеивания их без повреждения;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5) марки должны содержать информацию о наименовании изготовителя, адресе его местонахождения (город), годе изготовления, уровне защиты.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401</w:t>
            <w:br/>
            <w:t xml:space="preserve">(ред. от 12.04.2024)</w:t>
            <w:br/>
            <w:t xml:space="preserve">"Об утверждении образцов, перечня реквизитов и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Росалкогольрегулирования от 17.12.2020 N 401</w:t>
            <w:br/>
            <w:t xml:space="preserve">(ред. от 12.04.2024)</w:t>
            <w:br/>
            <w:t xml:space="preserve">"Об утверждении образцов, перечня реквизитов и 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16.06.2025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Relationship Id="rId13" Type="http://schemas.openxmlformats.org/officeDocument/2006/relationships/hyperlink" Target="www.pravo.gov.ru" TargetMode="External"/><Relationship Id="rId14" Type="http://schemas.openxmlformats.org/officeDocument/2006/relationships/image" Target="media/image2.jpg"/><Relationship Id="rId15" Type="http://schemas.openxmlformats.org/officeDocument/2006/relationships/image" Target="media/image3.jpg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Relationship Id="rId22" Type="http://schemas.openxmlformats.org/officeDocument/2006/relationships/image" Target="media/image10.jpg"/><Relationship Id="rId23" Type="http://schemas.openxmlformats.org/officeDocument/2006/relationships/image" Target="media/image11.jpg"/><Relationship Id="rId24" Type="http://schemas.openxmlformats.org/officeDocument/2006/relationships/image" Target="media/image12.jpg"/><Relationship Id="rId25" Type="http://schemas.openxmlformats.org/officeDocument/2006/relationships/image" Target="media/image13.jpg"/><Relationship Id="rId26" Type="http://schemas.openxmlformats.org/officeDocument/2006/relationships/image" Target="media/image14.jpg"/><Relationship Id="rId27" Type="http://schemas.openxmlformats.org/officeDocument/2006/relationships/image" Target="media/image15.jpg"/><Relationship Id="rId28" Type="http://schemas.openxmlformats.org/officeDocument/2006/relationships/image" Target="media/image16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Росалкогольрегулирования от 17.12.2020 N 401
(ред. от 12.04.2024)
"Об утверждении образцов, перечня реквизитов и элементов защиты федеральных специальных марок для маркировки алкогольной продукции"
(Зарегистрировано в Минюсте России 29.12.2020 N 61911)</dc:title>
  <dcterms:created xsi:type="dcterms:W3CDTF">2025-06-16T08:25:18Z</dcterms:created>
</cp:coreProperties>
</file>