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6F25DC">
        <w:tc>
          <w:tcPr>
            <w:tcW w:w="5103" w:type="dxa"/>
          </w:tcPr>
          <w:p w:rsidR="006F25DC" w:rsidRDefault="006F25DC" w:rsidP="006F25D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6F25DC" w:rsidRPr="006F25DC" w:rsidRDefault="006F25DC" w:rsidP="006F25D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6F25DC">
              <w:rPr>
                <w:rFonts w:ascii="Arial" w:hAnsi="Arial" w:cs="Arial"/>
                <w:b/>
                <w:sz w:val="20"/>
                <w:szCs w:val="20"/>
              </w:rPr>
              <w:t>Извлечение</w:t>
            </w:r>
          </w:p>
        </w:tc>
      </w:tr>
      <w:tr w:rsidR="006F25DC">
        <w:tc>
          <w:tcPr>
            <w:tcW w:w="5103" w:type="dxa"/>
          </w:tcPr>
          <w:p w:rsidR="006F25DC" w:rsidRDefault="006F25DC" w:rsidP="006F25D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 декабря 2012 года</w:t>
            </w:r>
          </w:p>
        </w:tc>
        <w:tc>
          <w:tcPr>
            <w:tcW w:w="5103" w:type="dxa"/>
          </w:tcPr>
          <w:p w:rsidR="006F25DC" w:rsidRDefault="006F25DC" w:rsidP="006F25D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 230-ФЗ</w:t>
            </w:r>
          </w:p>
        </w:tc>
      </w:tr>
    </w:tbl>
    <w:p w:rsidR="006F25DC" w:rsidRDefault="006F25DC" w:rsidP="006F25DC">
      <w:pPr>
        <w:pBdr>
          <w:top w:val="single" w:sz="6" w:space="0" w:color="auto"/>
        </w:pBdr>
        <w:autoSpaceDE w:val="0"/>
        <w:autoSpaceDN w:val="0"/>
        <w:adjustRightInd w:val="0"/>
        <w:spacing w:before="100" w:after="0" w:line="240" w:lineRule="auto"/>
        <w:contextualSpacing/>
        <w:jc w:val="both"/>
        <w:rPr>
          <w:rFonts w:ascii="Arial" w:hAnsi="Arial" w:cs="Arial"/>
          <w:sz w:val="2"/>
          <w:szCs w:val="2"/>
        </w:rPr>
      </w:pPr>
    </w:p>
    <w:p w:rsidR="006F25DC" w:rsidRDefault="006F25DC" w:rsidP="006F25DC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Arial" w:hAnsi="Arial" w:cs="Arial"/>
          <w:sz w:val="20"/>
          <w:szCs w:val="20"/>
        </w:rPr>
      </w:pPr>
    </w:p>
    <w:p w:rsidR="006F25DC" w:rsidRDefault="006F25DC" w:rsidP="006F25DC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РОССИЙСКАЯ ФЕДЕРАЦИЯ</w:t>
      </w:r>
    </w:p>
    <w:p w:rsidR="006F25DC" w:rsidRDefault="006F25DC" w:rsidP="006F25DC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6F25DC" w:rsidRDefault="006F25DC" w:rsidP="006F25DC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ФЕДЕРАЛЬНЫЙ ЗАКОН</w:t>
      </w:r>
    </w:p>
    <w:p w:rsidR="006F25DC" w:rsidRDefault="006F25DC" w:rsidP="006F25DC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6F25DC" w:rsidRDefault="006F25DC" w:rsidP="006F25DC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О КОНТРОЛЕ</w:t>
      </w:r>
    </w:p>
    <w:p w:rsidR="006F25DC" w:rsidRDefault="006F25DC" w:rsidP="006F25DC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 xml:space="preserve">ЗА СООТВЕТСТВИЕМ РАСХОДОВ ЛИЦ, ЗАМЕЩАЮЩИХ </w:t>
      </w:r>
      <w:proofErr w:type="gramStart"/>
      <w:r>
        <w:rPr>
          <w:rFonts w:ascii="Arial" w:eastAsiaTheme="minorHAnsi" w:hAnsi="Arial" w:cs="Arial"/>
          <w:color w:val="auto"/>
          <w:sz w:val="20"/>
          <w:szCs w:val="20"/>
        </w:rPr>
        <w:t>ГОСУДАРСТВЕННЫЕ</w:t>
      </w:r>
      <w:proofErr w:type="gramEnd"/>
    </w:p>
    <w:p w:rsidR="006F25DC" w:rsidRDefault="006F25DC" w:rsidP="006F25DC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ДОЛЖНОСТИ, И ИНЫХ ЛИЦ ИХ ДОХОДАМ</w:t>
      </w:r>
    </w:p>
    <w:p w:rsidR="006F25DC" w:rsidRDefault="006F25DC" w:rsidP="006F25DC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</w:p>
    <w:p w:rsidR="006F25DC" w:rsidRDefault="006F25DC" w:rsidP="006F25DC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Принят</w:t>
      </w:r>
      <w:proofErr w:type="gramEnd"/>
    </w:p>
    <w:p w:rsidR="006F25DC" w:rsidRDefault="006F25DC" w:rsidP="006F25DC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Государственной Думой</w:t>
      </w:r>
    </w:p>
    <w:p w:rsidR="006F25DC" w:rsidRDefault="006F25DC" w:rsidP="006F25DC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23 ноября 2012 года</w:t>
      </w:r>
    </w:p>
    <w:p w:rsidR="006F25DC" w:rsidRDefault="006F25DC" w:rsidP="006F25DC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Arial" w:hAnsi="Arial" w:cs="Arial"/>
          <w:sz w:val="20"/>
          <w:szCs w:val="20"/>
        </w:rPr>
      </w:pPr>
    </w:p>
    <w:p w:rsidR="006F25DC" w:rsidRDefault="006F25DC" w:rsidP="006F25DC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Одобрен</w:t>
      </w:r>
    </w:p>
    <w:p w:rsidR="006F25DC" w:rsidRDefault="006F25DC" w:rsidP="006F25DC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Советом Федерации</w:t>
      </w:r>
    </w:p>
    <w:p w:rsidR="006F25DC" w:rsidRDefault="006F25DC" w:rsidP="006F25DC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28 ноября 2012 года</w:t>
      </w:r>
    </w:p>
    <w:p w:rsidR="006F25DC" w:rsidRDefault="006F25DC" w:rsidP="006F25DC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contextualSpacing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1</w:t>
      </w:r>
    </w:p>
    <w:p w:rsidR="006F25DC" w:rsidRDefault="006F25DC" w:rsidP="006F25DC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Настоящий Федеральный закон в целях противодействия коррупции устанавливает правовые и организационные основы осуществления контроля за соответствием расходов лица, замещающего государственную должность (иного лица), расходов его супруги (супруга) и несовершеннолетних детей доходу данного лица и его супруги (супруга) в случаях и порядке, установленных настоящим Федеральным законом (далее - контроль за расходами), а также определяет категории лиц, в отношении которых осуществляется контроль за</w:t>
      </w:r>
      <w:proofErr w:type="gramEnd"/>
      <w:r>
        <w:rPr>
          <w:rFonts w:ascii="Arial" w:hAnsi="Arial" w:cs="Arial"/>
          <w:sz w:val="20"/>
          <w:szCs w:val="20"/>
        </w:rPr>
        <w:t xml:space="preserve"> расходами, порядок осуществления </w:t>
      </w:r>
      <w:proofErr w:type="gramStart"/>
      <w:r>
        <w:rPr>
          <w:rFonts w:ascii="Arial" w:hAnsi="Arial" w:cs="Arial"/>
          <w:sz w:val="20"/>
          <w:szCs w:val="20"/>
        </w:rPr>
        <w:t>контроля за</w:t>
      </w:r>
      <w:proofErr w:type="gramEnd"/>
      <w:r>
        <w:rPr>
          <w:rFonts w:ascii="Arial" w:hAnsi="Arial" w:cs="Arial"/>
          <w:sz w:val="20"/>
          <w:szCs w:val="20"/>
        </w:rPr>
        <w:t xml:space="preserve"> расходами и механизм обращения в доход Российской Федерации имущества, в отношении которого не представлено сведений, подтверждающих его приобретение на законные доходы.</w:t>
      </w:r>
    </w:p>
    <w:p w:rsidR="006F25DC" w:rsidRDefault="006F25DC" w:rsidP="006F25D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6F25DC" w:rsidRDefault="006F25DC" w:rsidP="006F25DC">
      <w:pPr>
        <w:keepNext w:val="0"/>
        <w:keepLines w:val="0"/>
        <w:autoSpaceDE w:val="0"/>
        <w:autoSpaceDN w:val="0"/>
        <w:adjustRightInd w:val="0"/>
        <w:spacing w:line="240" w:lineRule="auto"/>
        <w:ind w:firstLine="540"/>
        <w:contextualSpacing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4</w:t>
      </w:r>
    </w:p>
    <w:p w:rsidR="006F25DC" w:rsidRDefault="006F25DC" w:rsidP="006F25DC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 </w:t>
      </w:r>
      <w:proofErr w:type="gramStart"/>
      <w:r>
        <w:rPr>
          <w:rFonts w:ascii="Arial" w:hAnsi="Arial" w:cs="Arial"/>
          <w:sz w:val="20"/>
          <w:szCs w:val="20"/>
        </w:rPr>
        <w:t xml:space="preserve">Основанием для принятия решения об осуществлении контроля за расходами лица, замещающего (занимающего) одну из должностей, указанных в </w:t>
      </w:r>
      <w:hyperlink r:id="rId5" w:history="1">
        <w:r>
          <w:rPr>
            <w:rFonts w:ascii="Arial" w:hAnsi="Arial" w:cs="Arial"/>
            <w:color w:val="0000FF"/>
            <w:sz w:val="20"/>
            <w:szCs w:val="20"/>
          </w:rPr>
          <w:t>пункте 1 части 1 статьи 2</w:t>
        </w:r>
      </w:hyperlink>
      <w:r>
        <w:rPr>
          <w:rFonts w:ascii="Arial" w:hAnsi="Arial" w:cs="Arial"/>
          <w:sz w:val="20"/>
          <w:szCs w:val="20"/>
        </w:rPr>
        <w:t xml:space="preserve"> настоящего Федерального закона, а также за расходами его супруги (супруга) и несовершеннолетних детей является достаточная информация о том, что данным лицом, его супругой (супругом) и (или) несовершеннолетними детьми в течение отчетного периода совершены сделки (совершена сделка) по</w:t>
      </w:r>
      <w:proofErr w:type="gramEnd"/>
      <w:r>
        <w:rPr>
          <w:rFonts w:ascii="Arial" w:hAnsi="Arial" w:cs="Arial"/>
          <w:sz w:val="20"/>
          <w:szCs w:val="20"/>
        </w:rPr>
        <w:t xml:space="preserve">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 валюты на общую сумму, превышающую общий доход данного лица и его супруги (супруга) за три последних года, предшествующих отчетному периоду. Указанная информация в письменной форме может быть представлена в установленном порядке:</w:t>
      </w:r>
    </w:p>
    <w:p w:rsidR="006F25DC" w:rsidRDefault="006F25DC" w:rsidP="006F25DC">
      <w:pPr>
        <w:autoSpaceDE w:val="0"/>
        <w:autoSpaceDN w:val="0"/>
        <w:adjustRightInd w:val="0"/>
        <w:spacing w:before="200"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6F25DC" w:rsidRDefault="006F25DC" w:rsidP="006F25DC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4. </w:t>
      </w:r>
      <w:proofErr w:type="gramStart"/>
      <w:r>
        <w:rPr>
          <w:rFonts w:ascii="Arial" w:hAnsi="Arial" w:cs="Arial"/>
          <w:sz w:val="20"/>
          <w:szCs w:val="20"/>
        </w:rPr>
        <w:t>Контроль за</w:t>
      </w:r>
      <w:proofErr w:type="gramEnd"/>
      <w:r>
        <w:rPr>
          <w:rFonts w:ascii="Arial" w:hAnsi="Arial" w:cs="Arial"/>
          <w:sz w:val="20"/>
          <w:szCs w:val="20"/>
        </w:rPr>
        <w:t xml:space="preserve"> расходами лица, замещающего (занимающего) или замещавшего (занимавшего) одну из должностей, указанных в </w:t>
      </w:r>
      <w:hyperlink r:id="rId6" w:history="1">
        <w:r>
          <w:rPr>
            <w:rFonts w:ascii="Arial" w:hAnsi="Arial" w:cs="Arial"/>
            <w:color w:val="0000FF"/>
            <w:sz w:val="20"/>
            <w:szCs w:val="20"/>
          </w:rPr>
          <w:t>пункте 1 части 1 статьи 2</w:t>
        </w:r>
      </w:hyperlink>
      <w:r>
        <w:rPr>
          <w:rFonts w:ascii="Arial" w:hAnsi="Arial" w:cs="Arial"/>
          <w:sz w:val="20"/>
          <w:szCs w:val="20"/>
        </w:rPr>
        <w:t xml:space="preserve"> настоящего Федерального закона, а также за расходами его супруги (супруга) и несовершеннолетних детей включает в себя:</w:t>
      </w:r>
    </w:p>
    <w:p w:rsidR="006F25DC" w:rsidRDefault="006F25DC" w:rsidP="006F25D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(в ред. Федерального </w:t>
      </w:r>
      <w:hyperlink r:id="rId7" w:history="1">
        <w:r>
          <w:rPr>
            <w:rFonts w:ascii="Arial" w:hAnsi="Arial" w:cs="Arial"/>
            <w:color w:val="0000FF"/>
            <w:sz w:val="20"/>
            <w:szCs w:val="20"/>
          </w:rPr>
          <w:t>закона</w:t>
        </w:r>
      </w:hyperlink>
      <w:r>
        <w:rPr>
          <w:rFonts w:ascii="Arial" w:hAnsi="Arial" w:cs="Arial"/>
          <w:sz w:val="20"/>
          <w:szCs w:val="20"/>
        </w:rPr>
        <w:t xml:space="preserve"> от 03.08.2018 N 307-ФЗ)</w:t>
      </w:r>
    </w:p>
    <w:p w:rsidR="006F25DC" w:rsidRDefault="006F25DC" w:rsidP="006F25DC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1) истребование от данного лица сведений:</w:t>
      </w:r>
    </w:p>
    <w:p w:rsidR="006F25DC" w:rsidRDefault="006F25DC" w:rsidP="006F25DC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а) о его расходах, а также о расходах его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совершенной им, его супругой (супругом) и (или) несовершеннолетними детьми в течение отчетного периода, если общая сумма таких сделок превышает</w:t>
      </w:r>
      <w:proofErr w:type="gramEnd"/>
      <w:r>
        <w:rPr>
          <w:rFonts w:ascii="Arial" w:hAnsi="Arial" w:cs="Arial"/>
          <w:sz w:val="20"/>
          <w:szCs w:val="20"/>
        </w:rPr>
        <w:t xml:space="preserve"> общий доход данного лица и его супруги (супруга) за три последних года, предшествующих отчетному периоду;</w:t>
      </w:r>
    </w:p>
    <w:p w:rsidR="006F25DC" w:rsidRDefault="006F25DC" w:rsidP="006F25DC">
      <w:pPr>
        <w:keepNext w:val="0"/>
        <w:keepLines w:val="0"/>
        <w:autoSpaceDE w:val="0"/>
        <w:autoSpaceDN w:val="0"/>
        <w:adjustRightInd w:val="0"/>
        <w:spacing w:line="240" w:lineRule="auto"/>
        <w:contextualSpacing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…</w:t>
      </w:r>
    </w:p>
    <w:p w:rsidR="006F25DC" w:rsidRDefault="006F25DC" w:rsidP="006F25DC">
      <w:pPr>
        <w:keepNext w:val="0"/>
        <w:keepLines w:val="0"/>
        <w:autoSpaceDE w:val="0"/>
        <w:autoSpaceDN w:val="0"/>
        <w:adjustRightInd w:val="0"/>
        <w:spacing w:line="240" w:lineRule="auto"/>
        <w:ind w:firstLine="540"/>
        <w:contextualSpacing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12</w:t>
      </w:r>
    </w:p>
    <w:p w:rsidR="006F25DC" w:rsidRDefault="006F25DC" w:rsidP="006F25DC">
      <w:pPr>
        <w:autoSpaceDE w:val="0"/>
        <w:autoSpaceDN w:val="0"/>
        <w:adjustRightInd w:val="0"/>
        <w:spacing w:before="200"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7F0CF5" w:rsidRDefault="006F25DC" w:rsidP="006F25DC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</w:pPr>
      <w:r>
        <w:rPr>
          <w:rFonts w:ascii="Arial" w:hAnsi="Arial" w:cs="Arial"/>
          <w:sz w:val="20"/>
          <w:szCs w:val="20"/>
        </w:rPr>
        <w:t xml:space="preserve">3. </w:t>
      </w:r>
      <w:proofErr w:type="gramStart"/>
      <w:r>
        <w:rPr>
          <w:rFonts w:ascii="Arial" w:hAnsi="Arial" w:cs="Arial"/>
          <w:sz w:val="20"/>
          <w:szCs w:val="20"/>
        </w:rPr>
        <w:t xml:space="preserve">Контроль за расходами лица, замещавшего (занимавшего) одну из должностей, указанных в </w:t>
      </w:r>
      <w:hyperlink r:id="rId8" w:history="1">
        <w:r>
          <w:rPr>
            <w:rFonts w:ascii="Arial" w:hAnsi="Arial" w:cs="Arial"/>
            <w:color w:val="0000FF"/>
            <w:sz w:val="20"/>
            <w:szCs w:val="20"/>
          </w:rPr>
          <w:t>пункте 1 части 1 статьи 2</w:t>
        </w:r>
      </w:hyperlink>
      <w:r>
        <w:rPr>
          <w:rFonts w:ascii="Arial" w:hAnsi="Arial" w:cs="Arial"/>
          <w:sz w:val="20"/>
          <w:szCs w:val="20"/>
        </w:rPr>
        <w:t xml:space="preserve"> настоящего Федерального закона, а также за расходами его супруги (супруга) и несовершеннолетних детей осуществляется в течение шести месяцев со дня освобождения данного лица от замещаемой (занимаемой) должности или его увольнения в отношении каждой сделки по приобретению земельного участка, другого объекта недвижимости, транспортного средства</w:t>
      </w:r>
      <w:proofErr w:type="gramEnd"/>
      <w:r>
        <w:rPr>
          <w:rFonts w:ascii="Arial" w:hAnsi="Arial" w:cs="Arial"/>
          <w:sz w:val="20"/>
          <w:szCs w:val="20"/>
        </w:rPr>
        <w:t>, ценных бумаг (долей участия, паев в уставных (складочных) капиталах организаций), цифровых финансовых активов, цифровой валюты, совершенной в период замещения (занятия) данным лицом указанной должности, если общая сумма таких сделок превышает общий доход данного лица и его супруги (супруга) за три последних года, предшествующих году совершения сделок.</w:t>
      </w:r>
      <w:bookmarkStart w:id="0" w:name="_GoBack"/>
      <w:bookmarkEnd w:id="0"/>
    </w:p>
    <w:sectPr w:rsidR="007F0CF5" w:rsidSect="006F25DC">
      <w:pgSz w:w="11906" w:h="16838"/>
      <w:pgMar w:top="709" w:right="566" w:bottom="709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5DC"/>
    <w:rsid w:val="006F25DC"/>
    <w:rsid w:val="007F0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3305&amp;dst=10001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01434&amp;dst=10010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3305&amp;dst=100012" TargetMode="External"/><Relationship Id="rId5" Type="http://schemas.openxmlformats.org/officeDocument/2006/relationships/hyperlink" Target="https://login.consultant.ru/link/?req=doc&amp;base=LAW&amp;n=523305&amp;dst=100012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597</Words>
  <Characters>3408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Кристина Юрьевна</dc:creator>
  <cp:lastModifiedBy>Трофимова Кристина Юрьевна</cp:lastModifiedBy>
  <cp:revision>1</cp:revision>
  <dcterms:created xsi:type="dcterms:W3CDTF">2026-03-19T10:40:00Z</dcterms:created>
  <dcterms:modified xsi:type="dcterms:W3CDTF">2026-03-19T10:41:00Z</dcterms:modified>
</cp:coreProperties>
</file>