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501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735787" cy="68103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787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after="0"/>
        <w:jc w:val="left"/>
        <w:rPr>
          <w:sz w:val="20"/>
        </w:rPr>
        <w:sectPr>
          <w:type w:val="continuous"/>
          <w:pgSz w:w="11910" w:h="16840"/>
          <w:pgMar w:top="1120" w:bottom="280" w:left="1133" w:right="425"/>
        </w:sectPr>
      </w:pPr>
    </w:p>
    <w:p>
      <w:pPr>
        <w:spacing w:line="240" w:lineRule="auto" w:before="0"/>
        <w:ind w:left="24" w:right="1498" w:firstLine="0"/>
        <w:jc w:val="center"/>
        <w:rPr>
          <w:sz w:val="28"/>
        </w:rPr>
      </w:pPr>
      <w:r>
        <w:rPr>
          <w:sz w:val="28"/>
        </w:rPr>
        <w:t>Администрация</w:t>
      </w:r>
      <w:r>
        <w:rPr>
          <w:spacing w:val="-18"/>
          <w:sz w:val="28"/>
        </w:rPr>
        <w:t> </w:t>
      </w:r>
      <w:r>
        <w:rPr>
          <w:sz w:val="28"/>
        </w:rPr>
        <w:t>Порецкого муниципального округа Чувашской Республики </w:t>
      </w:r>
      <w:r>
        <w:rPr>
          <w:spacing w:val="-2"/>
          <w:sz w:val="28"/>
        </w:rPr>
        <w:t>ПОСТАНОВЛЕНИЕ</w:t>
      </w:r>
    </w:p>
    <w:p>
      <w:pPr>
        <w:spacing w:before="318"/>
        <w:ind w:left="908" w:right="0" w:firstLine="0"/>
        <w:jc w:val="left"/>
        <w:rPr>
          <w:sz w:val="28"/>
        </w:rPr>
      </w:pPr>
      <w:r>
        <w:rPr>
          <w:sz w:val="28"/>
        </w:rPr>
        <w:t>19.09.2025 № </w:t>
      </w:r>
      <w:r>
        <w:rPr>
          <w:spacing w:val="-5"/>
          <w:sz w:val="28"/>
        </w:rPr>
        <w:t>448</w:t>
      </w:r>
    </w:p>
    <w:p>
      <w:pPr>
        <w:spacing w:before="0"/>
        <w:ind w:left="0" w:right="1507" w:firstLine="0"/>
        <w:jc w:val="center"/>
        <w:rPr>
          <w:sz w:val="28"/>
        </w:rPr>
      </w:pPr>
      <w:r>
        <w:rPr>
          <w:sz w:val="28"/>
        </w:rPr>
        <w:t>с. </w:t>
      </w:r>
      <w:r>
        <w:rPr>
          <w:spacing w:val="-2"/>
          <w:sz w:val="28"/>
        </w:rPr>
        <w:t>Порецкое</w:t>
      </w:r>
    </w:p>
    <w:p>
      <w:pPr>
        <w:spacing w:line="256" w:lineRule="auto" w:before="0"/>
        <w:ind w:left="477" w:right="991" w:firstLine="1"/>
        <w:jc w:val="center"/>
        <w:rPr>
          <w:sz w:val="28"/>
        </w:rPr>
      </w:pPr>
      <w:r>
        <w:rPr/>
        <w:br w:type="column"/>
      </w:r>
      <w:r>
        <w:rPr>
          <w:sz w:val="28"/>
        </w:rPr>
        <w:t>Чăваш Республикин Пăрачкав</w:t>
      </w:r>
      <w:r>
        <w:rPr>
          <w:spacing w:val="-18"/>
          <w:sz w:val="28"/>
        </w:rPr>
        <w:t> </w:t>
      </w:r>
      <w:r>
        <w:rPr>
          <w:sz w:val="28"/>
        </w:rPr>
        <w:t>муниципалитет округ</w:t>
      </w:r>
      <w:r>
        <w:rPr>
          <w:rFonts w:ascii="Arial" w:hAnsi="Arial"/>
          <w:sz w:val="28"/>
        </w:rPr>
        <w:t>ӗ</w:t>
      </w:r>
      <w:r>
        <w:rPr>
          <w:sz w:val="28"/>
        </w:rPr>
        <w:t>н</w:t>
      </w:r>
      <w:r>
        <w:rPr>
          <w:spacing w:val="-17"/>
          <w:sz w:val="28"/>
        </w:rPr>
        <w:t> </w:t>
      </w:r>
      <w:r>
        <w:rPr>
          <w:sz w:val="28"/>
        </w:rPr>
        <w:t>администрацийĕ </w:t>
      </w:r>
      <w:r>
        <w:rPr>
          <w:spacing w:val="-2"/>
          <w:sz w:val="28"/>
        </w:rPr>
        <w:t>ЙЫШĂНУ</w:t>
      </w:r>
    </w:p>
    <w:p>
      <w:pPr>
        <w:spacing w:before="298"/>
        <w:ind w:left="0" w:right="512" w:firstLine="0"/>
        <w:jc w:val="center"/>
        <w:rPr>
          <w:sz w:val="28"/>
        </w:rPr>
      </w:pPr>
      <w:r>
        <w:rPr>
          <w:sz w:val="28"/>
        </w:rPr>
        <w:t>19.09.2025 № </w:t>
      </w:r>
      <w:r>
        <w:rPr>
          <w:spacing w:val="-5"/>
          <w:sz w:val="28"/>
        </w:rPr>
        <w:t>448</w:t>
      </w:r>
    </w:p>
    <w:p>
      <w:pPr>
        <w:spacing w:before="0"/>
        <w:ind w:left="0" w:right="512" w:firstLine="0"/>
        <w:jc w:val="center"/>
        <w:rPr>
          <w:sz w:val="28"/>
        </w:rPr>
      </w:pPr>
      <w:r>
        <w:rPr>
          <w:sz w:val="28"/>
        </w:rPr>
        <w:t>Пăрачкав</w:t>
      </w:r>
      <w:r>
        <w:rPr>
          <w:spacing w:val="-2"/>
          <w:sz w:val="28"/>
        </w:rPr>
        <w:t> </w:t>
      </w:r>
      <w:r>
        <w:rPr>
          <w:spacing w:val="-4"/>
          <w:sz w:val="28"/>
        </w:rPr>
        <w:t>сали</w:t>
      </w:r>
    </w:p>
    <w:p>
      <w:pPr>
        <w:spacing w:after="0"/>
        <w:jc w:val="center"/>
        <w:rPr>
          <w:sz w:val="28"/>
        </w:rPr>
        <w:sectPr>
          <w:type w:val="continuous"/>
          <w:pgSz w:w="11910" w:h="16840"/>
          <w:pgMar w:top="1120" w:bottom="280" w:left="1133" w:right="425"/>
          <w:cols w:num="2" w:equalWidth="0">
            <w:col w:w="5696" w:space="140"/>
            <w:col w:w="4516"/>
          </w:cols>
        </w:sectPr>
      </w:pPr>
    </w:p>
    <w:p>
      <w:pPr>
        <w:pStyle w:val="BodyText"/>
        <w:spacing w:before="204"/>
        <w:jc w:val="left"/>
      </w:pPr>
    </w:p>
    <w:p>
      <w:pPr>
        <w:pStyle w:val="Heading1"/>
      </w:pPr>
      <w:r>
        <w:rPr/>
        <w:t>О проведении публичных слушаний по проекту постановления администрации Порецкого муниципального округа «Об утверждении схемы теплоснабжения Порецкого муниципального округа Чувашской Республики на период с 2024 по 2038 (актуализация на 2026 год)»</w:t>
      </w:r>
    </w:p>
    <w:p>
      <w:pPr>
        <w:pStyle w:val="BodyText"/>
        <w:spacing w:before="120"/>
        <w:jc w:val="left"/>
        <w:rPr>
          <w:b/>
        </w:rPr>
      </w:pPr>
    </w:p>
    <w:p>
      <w:pPr>
        <w:pStyle w:val="BodyText"/>
        <w:ind w:left="143" w:right="285" w:firstLine="708"/>
      </w:pPr>
      <w:r>
        <w:rPr/>
        <w:t>В соответствии с Федеральным законом от 27 июля 2010 г. № 190–ФЗ «О теплоснабжении»,</w:t>
      </w:r>
      <w:r>
        <w:rPr>
          <w:spacing w:val="-4"/>
        </w:rPr>
        <w:t> </w:t>
      </w:r>
      <w:r>
        <w:rPr/>
        <w:t>Постановлением</w:t>
      </w:r>
      <w:r>
        <w:rPr>
          <w:spacing w:val="-4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Российской</w:t>
      </w:r>
      <w:r>
        <w:rPr>
          <w:spacing w:val="-4"/>
        </w:rPr>
        <w:t> </w:t>
      </w:r>
      <w:r>
        <w:rPr/>
        <w:t>Федерации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22</w:t>
      </w:r>
      <w:r>
        <w:rPr>
          <w:spacing w:val="-4"/>
        </w:rPr>
        <w:t> </w:t>
      </w:r>
      <w:r>
        <w:rPr/>
        <w:t>февраля</w:t>
      </w:r>
      <w:r>
        <w:rPr>
          <w:spacing w:val="-4"/>
        </w:rPr>
        <w:t> </w:t>
      </w:r>
      <w:r>
        <w:rPr/>
        <w:t>2012</w:t>
      </w:r>
      <w:r>
        <w:rPr>
          <w:spacing w:val="-4"/>
        </w:rPr>
        <w:t> </w:t>
      </w:r>
      <w:r>
        <w:rPr/>
        <w:t>г.</w:t>
      </w:r>
    </w:p>
    <w:p>
      <w:pPr>
        <w:pStyle w:val="BodyText"/>
        <w:ind w:left="143" w:right="283"/>
      </w:pPr>
      <w:r>
        <w:rPr/>
        <w:t>№ 154 «О требованиях к схемам теплоснабжения, порядку их разработки и утверждения»,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color w:val="21262E"/>
        </w:rPr>
        <w:t>решением Собрания депутатов Порецкого муниципального округа Чувашской Республики от 07.04.2023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 администрация Порецкого муниципального округа Чувашской Республики п о с т а н о в л я е т :</w:t>
      </w:r>
    </w:p>
    <w:p>
      <w:pPr>
        <w:pStyle w:val="ListParagraph"/>
        <w:numPr>
          <w:ilvl w:val="0"/>
          <w:numId w:val="1"/>
        </w:numPr>
        <w:tabs>
          <w:tab w:pos="1092" w:val="left" w:leader="none"/>
        </w:tabs>
        <w:spacing w:line="235" w:lineRule="auto" w:before="0" w:after="0"/>
        <w:ind w:left="143" w:right="284" w:firstLine="708"/>
        <w:jc w:val="both"/>
        <w:rPr>
          <w:rFonts w:ascii="MingLiU_HKSCS" w:hAnsi="MingLiU_HKSCS"/>
          <w:color w:val="21262E"/>
          <w:sz w:val="23"/>
        </w:rPr>
      </w:pPr>
      <w:r>
        <w:rPr>
          <w:sz w:val="24"/>
        </w:rPr>
        <w:t>Назначить публичные слушания по проекту постановления администрации Порецкого муниципального округа Чувашской Республики «Об утверждении схемы теплоснабжения Порецкого муниципального округа Чувашской Республики на период с 2024 по 2038 (актуализация на 2026 год)»,</w:t>
      </w:r>
      <w:r>
        <w:rPr>
          <w:spacing w:val="40"/>
          <w:sz w:val="24"/>
        </w:rPr>
        <w:t> </w:t>
      </w:r>
      <w:r>
        <w:rPr>
          <w:sz w:val="24"/>
        </w:rPr>
        <w:t>на 20 октября 2025 года в 16 часов 00 минут в здании администрации Порецкого муниципального округа по адресу: Чувашская Республика, с. Порецкое, ул. Ленина, д. 3, актовый зал на втором этаже.</w:t>
      </w:r>
    </w:p>
    <w:p>
      <w:pPr>
        <w:pStyle w:val="BodyText"/>
        <w:ind w:left="143" w:right="285" w:firstLine="708"/>
      </w:pPr>
      <w:r>
        <w:rPr/>
        <w:t>Предложения и замечания по проекту постановления администрации Порецкого муниципального округа Чувашской Республики «Об утверждении схемы теплоснабжения Порецкого муниципального округа Чувашской Республики на период с 2024 по 2038 (актуализация на 2026 год)», а также извещения жителей Порецкого муниципального округа о желании принять участие в публичных слушаниях и выступить на них, следует направлять в письменном виде в администрацию Порецкого муниципального округа до 17.10.2025 года включительно по адресу: 429020, с. Порецкое, ул. Ленина, дом 3, кабинет № 10. Контактный телефон: 8 (83543) 2-10-19.</w:t>
      </w:r>
    </w:p>
    <w:p>
      <w:pPr>
        <w:pStyle w:val="BodyText"/>
        <w:ind w:left="143" w:right="287" w:firstLine="708"/>
      </w:pPr>
      <w:r>
        <w:rPr/>
        <w:t>В предложении по проекту постановления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постановления.</w:t>
      </w:r>
    </w:p>
    <w:p>
      <w:pPr>
        <w:pStyle w:val="ListParagraph"/>
        <w:numPr>
          <w:ilvl w:val="0"/>
          <w:numId w:val="1"/>
        </w:numPr>
        <w:tabs>
          <w:tab w:pos="1112" w:val="left" w:leader="none"/>
        </w:tabs>
        <w:spacing w:line="276" w:lineRule="auto" w:before="0" w:after="0"/>
        <w:ind w:left="143" w:right="283" w:firstLine="708"/>
        <w:jc w:val="both"/>
        <w:rPr>
          <w:sz w:val="24"/>
        </w:rPr>
      </w:pPr>
      <w:r>
        <w:rPr>
          <w:sz w:val="24"/>
        </w:rPr>
        <w:t>Определить отдел строительства и ЖКХ </w:t>
      </w:r>
      <w:r>
        <w:rPr>
          <w:color w:val="262626"/>
          <w:sz w:val="24"/>
        </w:rPr>
        <w:t>Управления по благоустройству и развитию территорий</w:t>
      </w:r>
      <w:r>
        <w:rPr>
          <w:color w:val="262626"/>
          <w:spacing w:val="70"/>
          <w:sz w:val="24"/>
        </w:rPr>
        <w:t>  </w:t>
      </w:r>
      <w:r>
        <w:rPr>
          <w:color w:val="262626"/>
          <w:sz w:val="24"/>
        </w:rPr>
        <w:t>администрации</w:t>
      </w:r>
      <w:r>
        <w:rPr>
          <w:color w:val="262626"/>
          <w:spacing w:val="71"/>
          <w:sz w:val="24"/>
        </w:rPr>
        <w:t>  </w:t>
      </w:r>
      <w:r>
        <w:rPr>
          <w:sz w:val="24"/>
        </w:rPr>
        <w:t>Порецкого</w:t>
      </w:r>
      <w:r>
        <w:rPr>
          <w:spacing w:val="70"/>
          <w:sz w:val="24"/>
        </w:rPr>
        <w:t>  </w:t>
      </w:r>
      <w:r>
        <w:rPr>
          <w:sz w:val="24"/>
        </w:rPr>
        <w:t>муниципального</w:t>
      </w:r>
      <w:r>
        <w:rPr>
          <w:spacing w:val="70"/>
          <w:sz w:val="24"/>
        </w:rPr>
        <w:t>  </w:t>
      </w:r>
      <w:r>
        <w:rPr>
          <w:sz w:val="24"/>
        </w:rPr>
        <w:t>округа</w:t>
      </w:r>
      <w:r>
        <w:rPr>
          <w:spacing w:val="70"/>
          <w:sz w:val="24"/>
        </w:rPr>
        <w:t>  </w:t>
      </w:r>
      <w:r>
        <w:rPr>
          <w:sz w:val="24"/>
        </w:rPr>
        <w:t>уполномоченным</w:t>
      </w:r>
      <w:r>
        <w:rPr>
          <w:spacing w:val="70"/>
          <w:sz w:val="24"/>
        </w:rPr>
        <w:t>  </w:t>
      </w:r>
      <w:r>
        <w:rPr>
          <w:sz w:val="24"/>
        </w:rPr>
        <w:t>на</w:t>
      </w:r>
    </w:p>
    <w:p>
      <w:pPr>
        <w:pStyle w:val="ListParagraph"/>
        <w:spacing w:after="0" w:line="276" w:lineRule="auto"/>
        <w:jc w:val="both"/>
        <w:rPr>
          <w:sz w:val="24"/>
        </w:rPr>
        <w:sectPr>
          <w:type w:val="continuous"/>
          <w:pgSz w:w="11910" w:h="16840"/>
          <w:pgMar w:top="1120" w:bottom="280" w:left="1133" w:right="425"/>
        </w:sectPr>
      </w:pPr>
    </w:p>
    <w:p>
      <w:pPr>
        <w:pStyle w:val="BodyText"/>
        <w:spacing w:before="76"/>
        <w:ind w:left="142"/>
      </w:pPr>
      <w:r>
        <w:rPr/>
        <w:t>организацию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проведение</w:t>
      </w:r>
      <w:r>
        <w:rPr>
          <w:spacing w:val="-5"/>
        </w:rPr>
        <w:t> </w:t>
      </w:r>
      <w:r>
        <w:rPr/>
        <w:t>публичных</w:t>
      </w:r>
      <w:r>
        <w:rPr>
          <w:spacing w:val="-5"/>
        </w:rPr>
        <w:t> </w:t>
      </w:r>
      <w:r>
        <w:rPr>
          <w:spacing w:val="-2"/>
        </w:rPr>
        <w:t>слушаний.</w:t>
      </w:r>
    </w:p>
    <w:p>
      <w:pPr>
        <w:pStyle w:val="BodyText"/>
        <w:spacing w:before="41"/>
        <w:ind w:left="143" w:right="285" w:firstLine="752"/>
      </w:pPr>
      <w:r>
        <w:rPr/>
        <w:t>И.о.</w:t>
      </w:r>
      <w:r>
        <w:rPr>
          <w:spacing w:val="-15"/>
        </w:rPr>
        <w:t> </w:t>
      </w:r>
      <w:r>
        <w:rPr/>
        <w:t>начальника</w:t>
      </w:r>
      <w:r>
        <w:rPr>
          <w:spacing w:val="-15"/>
        </w:rPr>
        <w:t> </w:t>
      </w:r>
      <w:r>
        <w:rPr/>
        <w:t>отдела</w:t>
      </w:r>
      <w:r>
        <w:rPr>
          <w:spacing w:val="-15"/>
        </w:rPr>
        <w:t> </w:t>
      </w:r>
      <w:r>
        <w:rPr>
          <w:color w:val="262626"/>
        </w:rPr>
        <w:t>строительства</w:t>
      </w:r>
      <w:r>
        <w:rPr>
          <w:color w:val="262626"/>
          <w:spacing w:val="-15"/>
        </w:rPr>
        <w:t> </w:t>
      </w:r>
      <w:r>
        <w:rPr>
          <w:color w:val="262626"/>
        </w:rPr>
        <w:t>и</w:t>
      </w:r>
      <w:r>
        <w:rPr>
          <w:color w:val="262626"/>
          <w:spacing w:val="-15"/>
        </w:rPr>
        <w:t> </w:t>
      </w:r>
      <w:r>
        <w:rPr>
          <w:color w:val="262626"/>
        </w:rPr>
        <w:t>ЖКХ</w:t>
      </w:r>
      <w:r>
        <w:rPr>
          <w:color w:val="262626"/>
          <w:spacing w:val="-15"/>
        </w:rPr>
        <w:t> </w:t>
      </w:r>
      <w:r>
        <w:rPr>
          <w:color w:val="262626"/>
        </w:rPr>
        <w:t>Управления</w:t>
      </w:r>
      <w:r>
        <w:rPr>
          <w:color w:val="262626"/>
          <w:spacing w:val="-15"/>
        </w:rPr>
        <w:t> </w:t>
      </w:r>
      <w:r>
        <w:rPr>
          <w:color w:val="262626"/>
        </w:rPr>
        <w:t>по</w:t>
      </w:r>
      <w:r>
        <w:rPr>
          <w:color w:val="262626"/>
          <w:spacing w:val="-15"/>
        </w:rPr>
        <w:t> </w:t>
      </w:r>
      <w:r>
        <w:rPr>
          <w:color w:val="262626"/>
        </w:rPr>
        <w:t>благоустройству</w:t>
      </w:r>
      <w:r>
        <w:rPr>
          <w:color w:val="262626"/>
          <w:spacing w:val="-15"/>
        </w:rPr>
        <w:t> </w:t>
      </w:r>
      <w:r>
        <w:rPr>
          <w:color w:val="262626"/>
        </w:rPr>
        <w:t>и</w:t>
      </w:r>
      <w:r>
        <w:rPr>
          <w:color w:val="262626"/>
          <w:spacing w:val="-15"/>
        </w:rPr>
        <w:t> </w:t>
      </w:r>
      <w:r>
        <w:rPr>
          <w:color w:val="262626"/>
        </w:rPr>
        <w:t>развитию территорий администрации </w:t>
      </w:r>
      <w:r>
        <w:rPr/>
        <w:t>Порецкого муниципального округа:</w:t>
      </w:r>
    </w:p>
    <w:p>
      <w:pPr>
        <w:pStyle w:val="ListParagraph"/>
        <w:numPr>
          <w:ilvl w:val="0"/>
          <w:numId w:val="2"/>
        </w:numPr>
        <w:tabs>
          <w:tab w:pos="1212" w:val="left" w:leader="none"/>
        </w:tabs>
        <w:spacing w:line="276" w:lineRule="auto" w:before="0" w:after="0"/>
        <w:ind w:left="143" w:right="287" w:firstLine="708"/>
        <w:jc w:val="both"/>
        <w:rPr>
          <w:sz w:val="24"/>
        </w:rPr>
      </w:pPr>
      <w:r>
        <w:rPr>
          <w:sz w:val="24"/>
        </w:rPr>
        <w:t>организовать и провести публичные слушания по проекту постановления «Об утверждении</w:t>
      </w:r>
      <w:r>
        <w:rPr>
          <w:spacing w:val="-11"/>
          <w:sz w:val="24"/>
        </w:rPr>
        <w:t> </w:t>
      </w:r>
      <w:r>
        <w:rPr>
          <w:sz w:val="24"/>
        </w:rPr>
        <w:t>схемы</w:t>
      </w:r>
      <w:r>
        <w:rPr>
          <w:spacing w:val="-11"/>
          <w:sz w:val="24"/>
        </w:rPr>
        <w:t> </w:t>
      </w:r>
      <w:r>
        <w:rPr>
          <w:sz w:val="24"/>
        </w:rPr>
        <w:t>теплоснабжения</w:t>
      </w:r>
      <w:r>
        <w:rPr>
          <w:spacing w:val="-11"/>
          <w:sz w:val="24"/>
        </w:rPr>
        <w:t> </w:t>
      </w:r>
      <w:r>
        <w:rPr>
          <w:sz w:val="24"/>
        </w:rPr>
        <w:t>Порецкого</w:t>
      </w:r>
      <w:r>
        <w:rPr>
          <w:spacing w:val="-11"/>
          <w:sz w:val="24"/>
        </w:rPr>
        <w:t> </w:t>
      </w:r>
      <w:r>
        <w:rPr>
          <w:sz w:val="24"/>
        </w:rPr>
        <w:t>муниципального</w:t>
      </w:r>
      <w:r>
        <w:rPr>
          <w:spacing w:val="-11"/>
          <w:sz w:val="24"/>
        </w:rPr>
        <w:t> </w:t>
      </w:r>
      <w:r>
        <w:rPr>
          <w:sz w:val="24"/>
        </w:rPr>
        <w:t>округа</w:t>
      </w:r>
      <w:r>
        <w:rPr>
          <w:spacing w:val="-11"/>
          <w:sz w:val="24"/>
        </w:rPr>
        <w:t> </w:t>
      </w:r>
      <w:r>
        <w:rPr>
          <w:sz w:val="24"/>
        </w:rPr>
        <w:t>Чувашской</w:t>
      </w:r>
      <w:r>
        <w:rPr>
          <w:spacing w:val="-11"/>
          <w:sz w:val="24"/>
        </w:rPr>
        <w:t> </w:t>
      </w:r>
      <w:r>
        <w:rPr>
          <w:sz w:val="24"/>
        </w:rPr>
        <w:t>Республики на период с 2024 по 2038 (актуализация на 2026 год)»;</w:t>
      </w:r>
    </w:p>
    <w:p>
      <w:pPr>
        <w:pStyle w:val="ListParagraph"/>
        <w:numPr>
          <w:ilvl w:val="0"/>
          <w:numId w:val="2"/>
        </w:numPr>
        <w:tabs>
          <w:tab w:pos="1250" w:val="left" w:leader="none"/>
        </w:tabs>
        <w:spacing w:line="276" w:lineRule="auto" w:before="0" w:after="0"/>
        <w:ind w:left="143" w:right="287" w:firstLine="708"/>
        <w:jc w:val="both"/>
        <w:rPr>
          <w:sz w:val="24"/>
        </w:rPr>
      </w:pPr>
      <w:r>
        <w:rPr>
          <w:sz w:val="24"/>
        </w:rPr>
        <w:t>обеспечить в установленном законом порядке информирование населения и общественности о проведении публичных слушаний;</w:t>
      </w:r>
    </w:p>
    <w:p>
      <w:pPr>
        <w:pStyle w:val="ListParagraph"/>
        <w:numPr>
          <w:ilvl w:val="0"/>
          <w:numId w:val="2"/>
        </w:numPr>
        <w:tabs>
          <w:tab w:pos="1279" w:val="left" w:leader="none"/>
        </w:tabs>
        <w:spacing w:line="276" w:lineRule="auto" w:before="0" w:after="0"/>
        <w:ind w:left="143" w:right="286" w:firstLine="708"/>
        <w:jc w:val="both"/>
        <w:rPr>
          <w:sz w:val="24"/>
        </w:rPr>
      </w:pPr>
      <w:r>
        <w:rPr>
          <w:sz w:val="24"/>
        </w:rPr>
        <w:t>проект постановления «Об утверждении схемы теплоснабжения Порецкого муниципального</w:t>
      </w:r>
      <w:r>
        <w:rPr>
          <w:spacing w:val="-4"/>
          <w:sz w:val="24"/>
        </w:rPr>
        <w:t> </w:t>
      </w:r>
      <w:r>
        <w:rPr>
          <w:sz w:val="24"/>
        </w:rPr>
        <w:t>округа</w:t>
      </w:r>
      <w:r>
        <w:rPr>
          <w:spacing w:val="-4"/>
          <w:sz w:val="24"/>
        </w:rPr>
        <w:t> </w:t>
      </w:r>
      <w:r>
        <w:rPr>
          <w:sz w:val="24"/>
        </w:rPr>
        <w:t>Чувашской</w:t>
      </w:r>
      <w:r>
        <w:rPr>
          <w:spacing w:val="-4"/>
          <w:sz w:val="24"/>
        </w:rPr>
        <w:t> </w:t>
      </w:r>
      <w:r>
        <w:rPr>
          <w:sz w:val="24"/>
        </w:rPr>
        <w:t>Республики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период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2024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2038</w:t>
      </w:r>
      <w:r>
        <w:rPr>
          <w:spacing w:val="-4"/>
          <w:sz w:val="24"/>
        </w:rPr>
        <w:t> </w:t>
      </w:r>
      <w:r>
        <w:rPr>
          <w:sz w:val="24"/>
        </w:rPr>
        <w:t>(актуализация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2026 год)» разместить на официальном сайте администрации Порецкого муниципального округа Чувашской Республики и в издании «Вестник Поречья»;</w:t>
      </w:r>
    </w:p>
    <w:p>
      <w:pPr>
        <w:pStyle w:val="ListParagraph"/>
        <w:numPr>
          <w:ilvl w:val="0"/>
          <w:numId w:val="2"/>
        </w:numPr>
        <w:tabs>
          <w:tab w:pos="1156" w:val="left" w:leader="none"/>
        </w:tabs>
        <w:spacing w:line="276" w:lineRule="auto" w:before="0" w:after="0"/>
        <w:ind w:left="143" w:right="285" w:firstLine="708"/>
        <w:jc w:val="both"/>
        <w:rPr>
          <w:sz w:val="24"/>
        </w:rPr>
      </w:pPr>
      <w:r>
        <w:rPr>
          <w:sz w:val="24"/>
        </w:rPr>
        <w:t>оформить протокол публичных слушаний, подготовить заключение по результатам публичных слушаний;</w:t>
      </w:r>
    </w:p>
    <w:p>
      <w:pPr>
        <w:pStyle w:val="BodyText"/>
        <w:ind w:left="851"/>
      </w:pPr>
      <w:r>
        <w:rPr/>
        <w:t>3)</w:t>
      </w:r>
      <w:r>
        <w:rPr>
          <w:spacing w:val="-13"/>
        </w:rPr>
        <w:t> </w:t>
      </w:r>
      <w:r>
        <w:rPr/>
        <w:t>обеспечить</w:t>
      </w:r>
      <w:r>
        <w:rPr>
          <w:spacing w:val="-12"/>
        </w:rPr>
        <w:t> </w:t>
      </w:r>
      <w:r>
        <w:rPr/>
        <w:t>опубликование</w:t>
      </w:r>
      <w:r>
        <w:rPr>
          <w:spacing w:val="-12"/>
        </w:rPr>
        <w:t> </w:t>
      </w:r>
      <w:r>
        <w:rPr/>
        <w:t>заключения</w:t>
      </w:r>
      <w:r>
        <w:rPr>
          <w:spacing w:val="-12"/>
        </w:rPr>
        <w:t> </w:t>
      </w:r>
      <w:r>
        <w:rPr/>
        <w:t>по</w:t>
      </w:r>
      <w:r>
        <w:rPr>
          <w:spacing w:val="-13"/>
        </w:rPr>
        <w:t> </w:t>
      </w:r>
      <w:r>
        <w:rPr/>
        <w:t>результатам</w:t>
      </w:r>
      <w:r>
        <w:rPr>
          <w:spacing w:val="-12"/>
        </w:rPr>
        <w:t> </w:t>
      </w:r>
      <w:r>
        <w:rPr/>
        <w:t>публичных</w:t>
      </w:r>
      <w:r>
        <w:rPr>
          <w:spacing w:val="-12"/>
        </w:rPr>
        <w:t> </w:t>
      </w:r>
      <w:r>
        <w:rPr/>
        <w:t>слушаний</w:t>
      </w:r>
      <w:r>
        <w:rPr>
          <w:spacing w:val="-12"/>
        </w:rPr>
        <w:t> </w:t>
      </w:r>
      <w:r>
        <w:rPr/>
        <w:t>в</w:t>
      </w:r>
      <w:r>
        <w:rPr>
          <w:spacing w:val="-12"/>
        </w:rPr>
        <w:t> </w:t>
      </w:r>
      <w:r>
        <w:rPr>
          <w:spacing w:val="-2"/>
        </w:rPr>
        <w:t>издании</w:t>
      </w:r>
    </w:p>
    <w:p>
      <w:pPr>
        <w:pStyle w:val="BodyText"/>
        <w:spacing w:line="276" w:lineRule="auto" w:before="42"/>
        <w:ind w:left="143" w:right="287"/>
      </w:pPr>
      <w:r>
        <w:rPr/>
        <w:t>«Вестник Поречья» и на официальном сайте Порецкого муниципального округа Чувашской </w:t>
      </w:r>
      <w:r>
        <w:rPr>
          <w:spacing w:val="-2"/>
        </w:rPr>
        <w:t>Республики.</w:t>
      </w:r>
    </w:p>
    <w:p>
      <w:pPr>
        <w:pStyle w:val="ListParagraph"/>
        <w:numPr>
          <w:ilvl w:val="0"/>
          <w:numId w:val="1"/>
        </w:numPr>
        <w:tabs>
          <w:tab w:pos="1092" w:val="left" w:leader="none"/>
        </w:tabs>
        <w:spacing w:line="240" w:lineRule="auto" w:before="0" w:after="0"/>
        <w:ind w:left="1092" w:right="0" w:hanging="24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проведения</w:t>
      </w:r>
      <w:r>
        <w:rPr>
          <w:spacing w:val="-5"/>
          <w:sz w:val="24"/>
        </w:rPr>
        <w:t> </w:t>
      </w:r>
      <w:r>
        <w:rPr>
          <w:sz w:val="24"/>
        </w:rPr>
        <w:t>публичных</w:t>
      </w:r>
      <w:r>
        <w:rPr>
          <w:spacing w:val="-5"/>
          <w:sz w:val="24"/>
        </w:rPr>
        <w:t> </w:t>
      </w:r>
      <w:r>
        <w:rPr>
          <w:sz w:val="24"/>
        </w:rPr>
        <w:t>слушаний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назначить:</w:t>
      </w:r>
    </w:p>
    <w:p>
      <w:pPr>
        <w:pStyle w:val="BodyText"/>
        <w:ind w:left="143" w:right="286" w:firstLine="769"/>
      </w:pPr>
      <w:r>
        <w:rPr/>
        <w:t>Председательствующий на слушаниях – и.о. начальника отдела строительства и ЖКХ Управления по благоустройству и развитию территорий администрации Порецкого муниципального округа – И.А. Никоноров.</w:t>
      </w:r>
    </w:p>
    <w:p>
      <w:pPr>
        <w:pStyle w:val="BodyText"/>
        <w:ind w:left="142" w:right="286" w:firstLine="772"/>
      </w:pPr>
      <w:r>
        <w:rPr/>
        <w:t>Секретарь публичных слушаний- главный специалист – эксперт отдела строительства и ЖКХ Управления по благоустройству и развитию территорий администрации Порецкого муниципального округа – Л.А. Овсянкина.</w:t>
      </w:r>
    </w:p>
    <w:p>
      <w:pPr>
        <w:pStyle w:val="BodyText"/>
        <w:ind w:left="143" w:right="280" w:firstLine="709"/>
      </w:pPr>
      <w:r>
        <w:rPr/>
        <w:t>Докладчик на публичных слушаниях – и.о. начальника отдела </w:t>
      </w:r>
      <w:r>
        <w:rPr>
          <w:color w:val="262626"/>
        </w:rPr>
        <w:t>строительства и ЖКХ Управления по благоустройству и развитию территорий администрации </w:t>
      </w:r>
      <w:r>
        <w:rPr/>
        <w:t>Порецкого муниципального округа – И.А. Никоноров.</w:t>
      </w:r>
    </w:p>
    <w:p>
      <w:pPr>
        <w:pStyle w:val="ListParagraph"/>
        <w:numPr>
          <w:ilvl w:val="0"/>
          <w:numId w:val="1"/>
        </w:numPr>
        <w:tabs>
          <w:tab w:pos="1089" w:val="left" w:leader="none"/>
        </w:tabs>
        <w:spacing w:line="276" w:lineRule="auto" w:before="0" w:after="0"/>
        <w:ind w:left="143" w:right="286" w:firstLine="708"/>
        <w:jc w:val="both"/>
        <w:rPr>
          <w:sz w:val="24"/>
        </w:rPr>
      </w:pPr>
      <w:r>
        <w:rPr>
          <w:sz w:val="24"/>
        </w:rPr>
        <w:t>Опубликовать</w:t>
      </w:r>
      <w:r>
        <w:rPr>
          <w:spacing w:val="-7"/>
          <w:sz w:val="24"/>
        </w:rPr>
        <w:t> </w:t>
      </w:r>
      <w:r>
        <w:rPr>
          <w:sz w:val="24"/>
        </w:rPr>
        <w:t>настоящее</w:t>
      </w:r>
      <w:r>
        <w:rPr>
          <w:spacing w:val="-7"/>
          <w:sz w:val="24"/>
        </w:rPr>
        <w:t> </w:t>
      </w:r>
      <w:r>
        <w:rPr>
          <w:sz w:val="24"/>
        </w:rPr>
        <w:t>постановление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издании</w:t>
      </w:r>
      <w:r>
        <w:rPr>
          <w:spacing w:val="-7"/>
          <w:sz w:val="24"/>
        </w:rPr>
        <w:t> </w:t>
      </w:r>
      <w:r>
        <w:rPr>
          <w:sz w:val="24"/>
        </w:rPr>
        <w:t>«Вестник</w:t>
      </w:r>
      <w:r>
        <w:rPr>
          <w:spacing w:val="-7"/>
          <w:sz w:val="24"/>
        </w:rPr>
        <w:t> </w:t>
      </w:r>
      <w:r>
        <w:rPr>
          <w:sz w:val="24"/>
        </w:rPr>
        <w:t>Поречья»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разместить</w:t>
      </w:r>
      <w:r>
        <w:rPr>
          <w:spacing w:val="-7"/>
          <w:sz w:val="24"/>
        </w:rPr>
        <w:t> </w:t>
      </w:r>
      <w:r>
        <w:rPr>
          <w:sz w:val="24"/>
        </w:rPr>
        <w:t>на официальном сайте Порецкого муниципального округа Чувашской Республики в информационной сети «Интернет».</w:t>
      </w:r>
    </w:p>
    <w:p>
      <w:pPr>
        <w:pStyle w:val="ListParagraph"/>
        <w:numPr>
          <w:ilvl w:val="0"/>
          <w:numId w:val="1"/>
        </w:numPr>
        <w:tabs>
          <w:tab w:pos="1133" w:val="left" w:leader="none"/>
        </w:tabs>
        <w:spacing w:line="240" w:lineRule="auto" w:before="0" w:after="0"/>
        <w:ind w:left="142" w:right="286" w:firstLine="709"/>
        <w:jc w:val="both"/>
        <w:rPr>
          <w:sz w:val="24"/>
        </w:rPr>
      </w:pPr>
      <w:r>
        <w:rPr>
          <w:sz w:val="24"/>
        </w:rPr>
        <w:t>Контроль за исполнением настоящего постановления возложить на и.о. начальника отдела строительства и ЖКХ Управления по благоустройству и развитию территорий администрации</w:t>
      </w:r>
      <w:r>
        <w:rPr>
          <w:spacing w:val="40"/>
          <w:sz w:val="24"/>
        </w:rPr>
        <w:t> </w:t>
      </w:r>
      <w:r>
        <w:rPr>
          <w:sz w:val="24"/>
        </w:rPr>
        <w:t>Порецкого муниципального округа – И.А. Никонорова.</w:t>
      </w:r>
    </w:p>
    <w:p>
      <w:pPr>
        <w:pStyle w:val="BodyText"/>
        <w:jc w:val="left"/>
      </w:pPr>
    </w:p>
    <w:p>
      <w:pPr>
        <w:pStyle w:val="BodyText"/>
        <w:spacing w:before="275"/>
        <w:jc w:val="left"/>
      </w:pPr>
    </w:p>
    <w:p>
      <w:pPr>
        <w:pStyle w:val="BodyText"/>
        <w:tabs>
          <w:tab w:pos="7645" w:val="left" w:leader="none"/>
        </w:tabs>
        <w:ind w:left="142"/>
      </w:pPr>
      <w:r>
        <w:rPr>
          <w:spacing w:val="-2"/>
        </w:rPr>
        <w:t>Глава</w:t>
      </w:r>
      <w:r>
        <w:rPr>
          <w:spacing w:val="-1"/>
        </w:rPr>
        <w:t> </w:t>
      </w:r>
      <w:r>
        <w:rPr>
          <w:spacing w:val="-2"/>
        </w:rPr>
        <w:t>Порецкого</w:t>
      </w:r>
      <w:r>
        <w:rPr>
          <w:spacing w:val="-1"/>
        </w:rPr>
        <w:t> </w:t>
      </w:r>
      <w:r>
        <w:rPr>
          <w:spacing w:val="-2"/>
        </w:rPr>
        <w:t>муниципального</w:t>
      </w:r>
      <w:r>
        <w:rPr>
          <w:spacing w:val="-1"/>
        </w:rPr>
        <w:t> </w:t>
      </w:r>
      <w:r>
        <w:rPr>
          <w:spacing w:val="-2"/>
        </w:rPr>
        <w:t>округа</w:t>
      </w:r>
      <w:r>
        <w:rPr/>
        <w:tab/>
      </w:r>
      <w:r>
        <w:rPr>
          <w:spacing w:val="-2"/>
        </w:rPr>
        <w:t>Е.В.</w:t>
      </w:r>
      <w:r>
        <w:rPr>
          <w:spacing w:val="-10"/>
        </w:rPr>
        <w:t> </w:t>
      </w:r>
      <w:r>
        <w:rPr>
          <w:spacing w:val="-2"/>
        </w:rPr>
        <w:t>Лебедев</w:t>
      </w:r>
    </w:p>
    <w:p>
      <w:pPr>
        <w:pStyle w:val="BodyText"/>
        <w:spacing w:after="0"/>
        <w:sectPr>
          <w:pgSz w:w="11910" w:h="16840"/>
          <w:pgMar w:top="1040" w:bottom="280" w:left="1133" w:right="425"/>
        </w:sectPr>
      </w:pPr>
    </w:p>
    <w:p>
      <w:pPr>
        <w:spacing w:before="19"/>
        <w:ind w:left="0" w:right="827" w:firstLine="0"/>
        <w:jc w:val="right"/>
        <w:rPr>
          <w:rFonts w:ascii="MingLiU_HKSCS" w:hAnsi="MingLiU_HKSCS"/>
          <w:sz w:val="22"/>
        </w:rPr>
      </w:pPr>
      <w:r>
        <w:rPr>
          <w:rFonts w:ascii="MingLiU_HKSCS" w:hAnsi="MingLiU_HKSCS"/>
          <w:spacing w:val="-2"/>
          <w:w w:val="65"/>
          <w:sz w:val="22"/>
        </w:rPr>
        <w:t>ПРОЕКТ</w:t>
      </w:r>
    </w:p>
    <w:p>
      <w:pPr>
        <w:pStyle w:val="BodyText"/>
        <w:spacing w:before="7"/>
        <w:jc w:val="left"/>
        <w:rPr>
          <w:rFonts w:ascii="MingLiU_HKSCS"/>
          <w:sz w:val="7"/>
        </w:rPr>
      </w:pPr>
      <w:r>
        <w:rPr>
          <w:rFonts w:ascii="MingLiU_HKSCS"/>
          <w:sz w:val="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3847465</wp:posOffset>
            </wp:positionH>
            <wp:positionV relativeFrom="paragraph">
              <wp:posOffset>82168</wp:posOffset>
            </wp:positionV>
            <wp:extent cx="733083" cy="68103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083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jc w:val="left"/>
        <w:rPr>
          <w:rFonts w:ascii="MingLiU_HKSCS"/>
          <w:sz w:val="15"/>
        </w:rPr>
      </w:pPr>
    </w:p>
    <w:p>
      <w:pPr>
        <w:pStyle w:val="BodyText"/>
        <w:spacing w:after="0"/>
        <w:jc w:val="left"/>
        <w:rPr>
          <w:rFonts w:ascii="MingLiU_HKSCS"/>
          <w:sz w:val="15"/>
        </w:rPr>
        <w:sectPr>
          <w:pgSz w:w="11910" w:h="16840"/>
          <w:pgMar w:top="660" w:bottom="280" w:left="1133" w:right="425"/>
        </w:sectPr>
      </w:pPr>
    </w:p>
    <w:p>
      <w:pPr>
        <w:spacing w:before="89"/>
        <w:ind w:left="599" w:right="1609" w:firstLine="0"/>
        <w:jc w:val="center"/>
        <w:rPr>
          <w:sz w:val="26"/>
        </w:rPr>
      </w:pPr>
      <w:r>
        <w:rPr>
          <w:sz w:val="26"/>
        </w:rPr>
        <w:t>Администрация</w:t>
      </w:r>
      <w:r>
        <w:rPr>
          <w:spacing w:val="-17"/>
          <w:sz w:val="26"/>
        </w:rPr>
        <w:t> </w:t>
      </w:r>
      <w:r>
        <w:rPr>
          <w:sz w:val="26"/>
        </w:rPr>
        <w:t>Порецкого муниципального округа Чувашской Республики </w:t>
      </w:r>
      <w:r>
        <w:rPr>
          <w:spacing w:val="-2"/>
          <w:sz w:val="26"/>
        </w:rPr>
        <w:t>ПОСТАНОВЛЕНИЕ</w:t>
      </w:r>
    </w:p>
    <w:p>
      <w:pPr>
        <w:pStyle w:val="BodyText"/>
        <w:jc w:val="left"/>
        <w:rPr>
          <w:sz w:val="26"/>
        </w:rPr>
      </w:pPr>
    </w:p>
    <w:p>
      <w:pPr>
        <w:spacing w:before="0"/>
        <w:ind w:left="599" w:right="1924" w:firstLine="0"/>
        <w:jc w:val="center"/>
        <w:rPr>
          <w:sz w:val="26"/>
        </w:rPr>
      </w:pPr>
      <w:r>
        <w:rPr>
          <w:spacing w:val="-10"/>
          <w:sz w:val="26"/>
        </w:rPr>
        <w:t>№</w:t>
      </w:r>
    </w:p>
    <w:p>
      <w:pPr>
        <w:spacing w:before="0"/>
        <w:ind w:left="599" w:right="1641" w:firstLine="0"/>
        <w:jc w:val="center"/>
        <w:rPr>
          <w:sz w:val="26"/>
        </w:rPr>
      </w:pPr>
      <w:r>
        <w:rPr>
          <w:sz w:val="26"/>
        </w:rPr>
        <w:t>с. </w:t>
      </w:r>
      <w:r>
        <w:rPr>
          <w:spacing w:val="-2"/>
          <w:sz w:val="26"/>
        </w:rPr>
        <w:t>Порецкое</w:t>
      </w:r>
    </w:p>
    <w:p>
      <w:pPr>
        <w:spacing w:line="259" w:lineRule="auto" w:before="89"/>
        <w:ind w:left="726" w:right="36" w:firstLine="207"/>
        <w:jc w:val="left"/>
        <w:rPr>
          <w:sz w:val="26"/>
        </w:rPr>
      </w:pPr>
      <w:r>
        <w:rPr/>
        <w:br w:type="column"/>
      </w:r>
      <w:r>
        <w:rPr>
          <w:sz w:val="26"/>
        </w:rPr>
        <w:t>Чăваш Республикин Пăрачкав</w:t>
      </w:r>
      <w:r>
        <w:rPr>
          <w:spacing w:val="-17"/>
          <w:sz w:val="26"/>
        </w:rPr>
        <w:t> </w:t>
      </w:r>
      <w:r>
        <w:rPr>
          <w:sz w:val="26"/>
        </w:rPr>
        <w:t>муниципалитет округ</w:t>
      </w:r>
      <w:r>
        <w:rPr>
          <w:rFonts w:ascii="Arial" w:hAnsi="Arial"/>
          <w:sz w:val="26"/>
        </w:rPr>
        <w:t>ӗ</w:t>
      </w:r>
      <w:r>
        <w:rPr>
          <w:sz w:val="26"/>
        </w:rPr>
        <w:t>н</w:t>
      </w:r>
      <w:r>
        <w:rPr>
          <w:spacing w:val="-3"/>
          <w:sz w:val="26"/>
        </w:rPr>
        <w:t> </w:t>
      </w:r>
      <w:r>
        <w:rPr>
          <w:spacing w:val="-2"/>
          <w:sz w:val="26"/>
        </w:rPr>
        <w:t>администрацийĕ</w:t>
      </w:r>
    </w:p>
    <w:p>
      <w:pPr>
        <w:spacing w:line="292" w:lineRule="exact" w:before="0"/>
        <w:ind w:left="50" w:right="0" w:firstLine="0"/>
        <w:jc w:val="center"/>
        <w:rPr>
          <w:sz w:val="26"/>
        </w:rPr>
      </w:pPr>
      <w:r>
        <w:rPr>
          <w:spacing w:val="-2"/>
          <w:sz w:val="26"/>
        </w:rPr>
        <w:t>ЙЫШĂНУ</w:t>
      </w:r>
    </w:p>
    <w:p>
      <w:pPr>
        <w:pStyle w:val="BodyText"/>
        <w:jc w:val="left"/>
        <w:rPr>
          <w:sz w:val="26"/>
        </w:rPr>
      </w:pPr>
    </w:p>
    <w:p>
      <w:pPr>
        <w:spacing w:before="0"/>
        <w:ind w:left="1334" w:right="1282" w:firstLine="680"/>
        <w:jc w:val="left"/>
        <w:rPr>
          <w:sz w:val="26"/>
        </w:rPr>
      </w:pPr>
      <w:r>
        <w:rPr>
          <w:spacing w:val="-10"/>
          <w:sz w:val="26"/>
        </w:rPr>
        <w:t>№ </w:t>
      </w:r>
      <w:r>
        <w:rPr>
          <w:sz w:val="26"/>
        </w:rPr>
        <w:t>Пăрачкав</w:t>
      </w:r>
      <w:r>
        <w:rPr>
          <w:spacing w:val="-17"/>
          <w:sz w:val="26"/>
        </w:rPr>
        <w:t> </w:t>
      </w:r>
      <w:r>
        <w:rPr>
          <w:sz w:val="26"/>
        </w:rPr>
        <w:t>сали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1120" w:bottom="280" w:left="1133" w:right="425"/>
          <w:cols w:num="2" w:equalWidth="0">
            <w:col w:w="6081" w:space="40"/>
            <w:col w:w="4231"/>
          </w:cols>
        </w:sectPr>
      </w:pPr>
    </w:p>
    <w:p>
      <w:pPr>
        <w:pStyle w:val="BodyText"/>
        <w:jc w:val="left"/>
      </w:pPr>
    </w:p>
    <w:p>
      <w:pPr>
        <w:pStyle w:val="BodyText"/>
        <w:spacing w:before="233"/>
        <w:jc w:val="left"/>
      </w:pPr>
    </w:p>
    <w:p>
      <w:pPr>
        <w:pStyle w:val="Heading1"/>
        <w:ind w:left="567" w:firstLine="15"/>
      </w:pPr>
      <w:r>
        <w:rPr/>
        <w:t>Об утверждении схемы теплоснабжения Порецкого муниципального округа Чувашской</w:t>
      </w:r>
      <w:r>
        <w:rPr>
          <w:spacing w:val="-7"/>
        </w:rPr>
        <w:t> </w:t>
      </w:r>
      <w:r>
        <w:rPr/>
        <w:t>Республики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период</w:t>
      </w:r>
      <w:r>
        <w:rPr>
          <w:spacing w:val="-7"/>
        </w:rPr>
        <w:t> </w:t>
      </w:r>
      <w:r>
        <w:rPr/>
        <w:t>с</w:t>
      </w:r>
      <w:r>
        <w:rPr>
          <w:spacing w:val="-7"/>
        </w:rPr>
        <w:t> </w:t>
      </w:r>
      <w:r>
        <w:rPr/>
        <w:t>2024 по 2038 (актуализация на 2026 год)</w:t>
      </w:r>
    </w:p>
    <w:p>
      <w:pPr>
        <w:pStyle w:val="BodyText"/>
        <w:jc w:val="left"/>
        <w:rPr>
          <w:b/>
        </w:rPr>
      </w:pPr>
    </w:p>
    <w:p>
      <w:pPr>
        <w:pStyle w:val="BodyText"/>
        <w:jc w:val="left"/>
        <w:rPr>
          <w:b/>
        </w:rPr>
      </w:pPr>
    </w:p>
    <w:p>
      <w:pPr>
        <w:pStyle w:val="BodyText"/>
        <w:ind w:left="567" w:right="139" w:firstLine="708"/>
      </w:pPr>
      <w:r>
        <w:rPr/>
        <w:t>В соответствии с Федеральным законом от 27 июля 2010 г. № 190–ФЗ «О теплоснабжении»,</w:t>
      </w:r>
      <w:r>
        <w:rPr>
          <w:spacing w:val="-12"/>
        </w:rPr>
        <w:t> </w:t>
      </w:r>
      <w:r>
        <w:rPr/>
        <w:t>Постановлением</w:t>
      </w:r>
      <w:r>
        <w:rPr>
          <w:spacing w:val="-12"/>
        </w:rPr>
        <w:t> </w:t>
      </w:r>
      <w:r>
        <w:rPr/>
        <w:t>Правительства</w:t>
      </w:r>
      <w:r>
        <w:rPr>
          <w:spacing w:val="-12"/>
        </w:rPr>
        <w:t> </w:t>
      </w:r>
      <w:r>
        <w:rPr/>
        <w:t>Российской</w:t>
      </w:r>
      <w:r>
        <w:rPr>
          <w:spacing w:val="-12"/>
        </w:rPr>
        <w:t> </w:t>
      </w:r>
      <w:r>
        <w:rPr/>
        <w:t>Федерации</w:t>
      </w:r>
      <w:r>
        <w:rPr>
          <w:spacing w:val="-12"/>
        </w:rPr>
        <w:t> </w:t>
      </w:r>
      <w:r>
        <w:rPr/>
        <w:t>от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февраля</w:t>
      </w:r>
      <w:r>
        <w:rPr>
          <w:spacing w:val="-12"/>
        </w:rPr>
        <w:t> </w:t>
      </w:r>
      <w:r>
        <w:rPr/>
        <w:t>2012 г.</w:t>
      </w:r>
      <w:r>
        <w:rPr>
          <w:spacing w:val="-8"/>
        </w:rPr>
        <w:t> </w:t>
      </w:r>
      <w:r>
        <w:rPr/>
        <w:t>№</w:t>
      </w:r>
      <w:r>
        <w:rPr>
          <w:spacing w:val="-8"/>
        </w:rPr>
        <w:t> </w:t>
      </w:r>
      <w:r>
        <w:rPr/>
        <w:t>154</w:t>
      </w:r>
      <w:r>
        <w:rPr>
          <w:spacing w:val="-8"/>
        </w:rPr>
        <w:t> </w:t>
      </w:r>
      <w:r>
        <w:rPr/>
        <w:t>«О</w:t>
      </w:r>
      <w:r>
        <w:rPr>
          <w:spacing w:val="-8"/>
        </w:rPr>
        <w:t> </w:t>
      </w:r>
      <w:r>
        <w:rPr/>
        <w:t>требованиях</w:t>
      </w:r>
      <w:r>
        <w:rPr>
          <w:spacing w:val="-8"/>
        </w:rPr>
        <w:t> </w:t>
      </w:r>
      <w:r>
        <w:rPr/>
        <w:t>к</w:t>
      </w:r>
      <w:r>
        <w:rPr>
          <w:spacing w:val="-8"/>
        </w:rPr>
        <w:t> </w:t>
      </w:r>
      <w:r>
        <w:rPr/>
        <w:t>схемам</w:t>
      </w:r>
      <w:r>
        <w:rPr>
          <w:spacing w:val="-8"/>
        </w:rPr>
        <w:t> </w:t>
      </w:r>
      <w:r>
        <w:rPr/>
        <w:t>теплоснабжения,</w:t>
      </w:r>
      <w:r>
        <w:rPr>
          <w:spacing w:val="-8"/>
        </w:rPr>
        <w:t> </w:t>
      </w:r>
      <w:r>
        <w:rPr/>
        <w:t>порядку</w:t>
      </w:r>
      <w:r>
        <w:rPr>
          <w:spacing w:val="-8"/>
        </w:rPr>
        <w:t> </w:t>
      </w:r>
      <w:r>
        <w:rPr/>
        <w:t>их</w:t>
      </w:r>
      <w:r>
        <w:rPr>
          <w:spacing w:val="-8"/>
        </w:rPr>
        <w:t> </w:t>
      </w:r>
      <w:r>
        <w:rPr/>
        <w:t>разработки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/>
        <w:t>утверждения»</w:t>
      </w:r>
      <w:r>
        <w:rPr>
          <w:spacing w:val="-8"/>
        </w:rPr>
        <w:t> </w:t>
      </w:r>
      <w:r>
        <w:rPr/>
        <w:t>(в действующей редакции),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color w:val="21262E"/>
        </w:rPr>
        <w:t>решением Собрания</w:t>
      </w:r>
      <w:r>
        <w:rPr>
          <w:color w:val="21262E"/>
          <w:spacing w:val="-9"/>
        </w:rPr>
        <w:t> </w:t>
      </w:r>
      <w:r>
        <w:rPr>
          <w:color w:val="21262E"/>
        </w:rPr>
        <w:t>депутатов</w:t>
      </w:r>
      <w:r>
        <w:rPr>
          <w:color w:val="21262E"/>
          <w:spacing w:val="-9"/>
        </w:rPr>
        <w:t> </w:t>
      </w:r>
      <w:r>
        <w:rPr>
          <w:color w:val="21262E"/>
        </w:rPr>
        <w:t>Порецкого</w:t>
      </w:r>
      <w:r>
        <w:rPr>
          <w:color w:val="21262E"/>
          <w:spacing w:val="-9"/>
        </w:rPr>
        <w:t> </w:t>
      </w:r>
      <w:r>
        <w:rPr>
          <w:color w:val="21262E"/>
        </w:rPr>
        <w:t>муниципального</w:t>
      </w:r>
      <w:r>
        <w:rPr>
          <w:color w:val="21262E"/>
          <w:spacing w:val="-9"/>
        </w:rPr>
        <w:t> </w:t>
      </w:r>
      <w:r>
        <w:rPr>
          <w:color w:val="21262E"/>
        </w:rPr>
        <w:t>округа</w:t>
      </w:r>
      <w:r>
        <w:rPr>
          <w:color w:val="21262E"/>
          <w:spacing w:val="-9"/>
        </w:rPr>
        <w:t> </w:t>
      </w:r>
      <w:r>
        <w:rPr>
          <w:color w:val="21262E"/>
        </w:rPr>
        <w:t>Чувашской</w:t>
      </w:r>
      <w:r>
        <w:rPr>
          <w:color w:val="21262E"/>
          <w:spacing w:val="-9"/>
        </w:rPr>
        <w:t> </w:t>
      </w:r>
      <w:r>
        <w:rPr>
          <w:color w:val="21262E"/>
        </w:rPr>
        <w:t>Республики</w:t>
      </w:r>
      <w:r>
        <w:rPr>
          <w:color w:val="21262E"/>
          <w:spacing w:val="-9"/>
        </w:rPr>
        <w:t> </w:t>
      </w:r>
      <w:r>
        <w:rPr>
          <w:color w:val="21262E"/>
        </w:rPr>
        <w:t>от</w:t>
      </w:r>
      <w:r>
        <w:rPr>
          <w:color w:val="21262E"/>
          <w:spacing w:val="-9"/>
        </w:rPr>
        <w:t> </w:t>
      </w:r>
      <w:r>
        <w:rPr>
          <w:color w:val="21262E"/>
        </w:rPr>
        <w:t>07.04,2023</w:t>
      </w:r>
    </w:p>
    <w:p>
      <w:pPr>
        <w:pStyle w:val="BodyText"/>
        <w:ind w:left="567" w:right="146"/>
      </w:pPr>
      <w:r>
        <w:rPr>
          <w:color w:val="21262E"/>
        </w:rPr>
        <w:t>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 администрация Порецкого муниципального округа Чувашской Республики п о с т а н о в л я е т :</w:t>
      </w:r>
    </w:p>
    <w:p>
      <w:pPr>
        <w:pStyle w:val="ListParagraph"/>
        <w:numPr>
          <w:ilvl w:val="0"/>
          <w:numId w:val="3"/>
        </w:numPr>
        <w:tabs>
          <w:tab w:pos="1528" w:val="left" w:leader="none"/>
        </w:tabs>
        <w:spacing w:line="240" w:lineRule="auto" w:before="0" w:after="0"/>
        <w:ind w:left="567" w:right="144" w:firstLine="708"/>
        <w:jc w:val="both"/>
        <w:rPr>
          <w:sz w:val="24"/>
        </w:rPr>
      </w:pPr>
      <w:r>
        <w:rPr>
          <w:sz w:val="24"/>
        </w:rPr>
        <w:t>Утвердить прилагаемую схему теплоснабжения Порецкого муниципального округа Чувашской Республики на период с 2024 по 2038 (актуализация на 2026 год), согласно приложению к настоящему постановлению.</w:t>
      </w:r>
    </w:p>
    <w:p>
      <w:pPr>
        <w:pStyle w:val="ListParagraph"/>
        <w:numPr>
          <w:ilvl w:val="0"/>
          <w:numId w:val="3"/>
        </w:numPr>
        <w:tabs>
          <w:tab w:pos="1701" w:val="left" w:leader="none"/>
        </w:tabs>
        <w:spacing w:line="240" w:lineRule="auto" w:before="0" w:after="0"/>
        <w:ind w:left="567" w:right="145" w:firstLine="708"/>
        <w:jc w:val="both"/>
        <w:rPr>
          <w:sz w:val="24"/>
        </w:rPr>
      </w:pPr>
      <w:r>
        <w:rPr>
          <w:sz w:val="24"/>
        </w:rPr>
        <w:t>Разместить настоящее постановление на официальном сайте Порецкого муниципального округа в информационно-телекоммуникационной сети «Интернет, опубликовать в издании «Вестник Поречья».</w:t>
      </w:r>
    </w:p>
    <w:p>
      <w:pPr>
        <w:pStyle w:val="ListParagraph"/>
        <w:numPr>
          <w:ilvl w:val="0"/>
          <w:numId w:val="3"/>
        </w:numPr>
        <w:tabs>
          <w:tab w:pos="1515" w:val="left" w:leader="none"/>
        </w:tabs>
        <w:spacing w:line="240" w:lineRule="auto" w:before="0" w:after="0"/>
        <w:ind w:left="1515" w:right="0" w:hanging="24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> </w:t>
      </w:r>
      <w:r>
        <w:rPr>
          <w:sz w:val="24"/>
        </w:rPr>
        <w:t>постановление</w:t>
      </w:r>
      <w:r>
        <w:rPr>
          <w:spacing w:val="-2"/>
          <w:sz w:val="24"/>
        </w:rPr>
        <w:t> </w:t>
      </w:r>
      <w:r>
        <w:rPr>
          <w:sz w:val="24"/>
        </w:rPr>
        <w:t>вступает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силу</w:t>
      </w:r>
      <w:r>
        <w:rPr>
          <w:spacing w:val="-2"/>
          <w:sz w:val="24"/>
        </w:rPr>
        <w:t> </w:t>
      </w:r>
      <w:r>
        <w:rPr>
          <w:sz w:val="24"/>
        </w:rPr>
        <w:t>со</w:t>
      </w:r>
      <w:r>
        <w:rPr>
          <w:spacing w:val="-3"/>
          <w:sz w:val="24"/>
        </w:rPr>
        <w:t> </w:t>
      </w:r>
      <w:r>
        <w:rPr>
          <w:sz w:val="24"/>
        </w:rPr>
        <w:t>дня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подписания.</w:t>
      </w: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ind w:left="567"/>
      </w:pPr>
      <w:r>
        <w:rPr/>
        <w:t>Глава</w:t>
      </w:r>
      <w:r>
        <w:rPr>
          <w:spacing w:val="-5"/>
        </w:rPr>
        <w:t> </w:t>
      </w:r>
      <w:r>
        <w:rPr>
          <w:spacing w:val="-2"/>
        </w:rPr>
        <w:t>Порецкого</w:t>
      </w:r>
    </w:p>
    <w:p>
      <w:pPr>
        <w:pStyle w:val="BodyText"/>
        <w:tabs>
          <w:tab w:pos="7224" w:val="left" w:leader="none"/>
        </w:tabs>
        <w:ind w:left="463"/>
      </w:pPr>
      <w:r>
        <w:rPr>
          <w:spacing w:val="-2"/>
        </w:rPr>
        <w:t>муниципального</w:t>
      </w:r>
      <w:r>
        <w:rPr>
          <w:spacing w:val="6"/>
        </w:rPr>
        <w:t> </w:t>
      </w:r>
      <w:r>
        <w:rPr>
          <w:spacing w:val="-2"/>
        </w:rPr>
        <w:t>округа</w:t>
      </w:r>
      <w:r>
        <w:rPr/>
        <w:tab/>
      </w:r>
      <w:r>
        <w:rPr>
          <w:spacing w:val="-2"/>
        </w:rPr>
        <w:t>Е.В.</w:t>
      </w:r>
      <w:r>
        <w:rPr>
          <w:spacing w:val="-10"/>
        </w:rPr>
        <w:t> </w:t>
      </w:r>
      <w:r>
        <w:rPr>
          <w:spacing w:val="-2"/>
        </w:rPr>
        <w:t>Лебедев</w:t>
      </w:r>
    </w:p>
    <w:sectPr>
      <w:type w:val="continuous"/>
      <w:pgSz w:w="11910" w:h="16840"/>
      <w:pgMar w:top="1120" w:bottom="280" w:left="113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ngLiU_HKSCS">
    <w:altName w:val="MingLiU_HKSCS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568" w:hanging="25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38" w:hanging="2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17" w:hanging="2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6" w:hanging="2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5" w:hanging="2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4" w:hanging="2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2" w:hanging="2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11" w:hanging="2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90" w:hanging="25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43" w:hanging="3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0" w:hanging="3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81" w:hanging="3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02" w:hanging="3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3" w:hanging="3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44" w:hanging="3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4" w:hanging="3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85" w:hanging="3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6" w:hanging="36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3" w:hanging="244"/>
        <w:jc w:val="left"/>
      </w:pPr>
      <w:rPr>
        <w:rFonts w:hint="default"/>
        <w:spacing w:val="-1"/>
        <w:w w:val="7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60" w:hanging="2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81" w:hanging="2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02" w:hanging="2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3" w:hanging="2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44" w:hanging="2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64" w:hanging="2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85" w:hanging="2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06" w:hanging="244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98" w:right="5145" w:hanging="23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right="286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2025-09-22T07:18:40Z</dcterms:created>
  <dcterms:modified xsi:type="dcterms:W3CDTF">2025-09-22T07:18:40Z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LastSaved">
    <vt:filetime>2025-09-22T00:00:00Z</vt:filetime>
  </property>
  <property fmtid="{D5CDD505-2E9C-101B-9397-08002B2CF9AE}" pid="4" name="Producer">
    <vt:lpwstr>3-Heights(TM) PDF Security Shell 4.8.25.2 (http://www.pdf-tools.com)</vt:lpwstr>
  </property>
</Properties>
</file>