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1B" w:rsidRPr="00F30127" w:rsidRDefault="00B87F1B" w:rsidP="00F30127">
      <w:pPr>
        <w:ind w:firstLine="567"/>
        <w:jc w:val="center"/>
        <w:rPr>
          <w:rFonts w:cs="Times New Roman"/>
          <w:b/>
          <w:sz w:val="28"/>
          <w:szCs w:val="28"/>
        </w:rPr>
      </w:pPr>
      <w:r w:rsidRPr="00F30127">
        <w:rPr>
          <w:rFonts w:cs="Times New Roman"/>
          <w:b/>
          <w:sz w:val="28"/>
          <w:szCs w:val="28"/>
        </w:rPr>
        <w:t>Памятка потребителю</w:t>
      </w:r>
      <w:r w:rsidR="00F30127" w:rsidRPr="00F30127">
        <w:rPr>
          <w:rFonts w:cs="Times New Roman"/>
          <w:b/>
          <w:sz w:val="28"/>
          <w:szCs w:val="28"/>
        </w:rPr>
        <w:t xml:space="preserve"> при обращении в суд</w:t>
      </w: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  <w:r w:rsidRPr="00F30127">
        <w:rPr>
          <w:rFonts w:cs="Times New Roman"/>
          <w:sz w:val="28"/>
          <w:szCs w:val="28"/>
        </w:rPr>
        <w:t>Заинтересованное лицо вправе в порядке, установленном законодательством о гражданском судопроизводстве, обратиться в суд за защитой нарушенных либо оспариваемых прав, свобод или законных интересов. Отказ от права на обращение в суд недействителен.</w:t>
      </w: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  <w:r w:rsidRPr="00F30127">
        <w:rPr>
          <w:rFonts w:cs="Times New Roman"/>
          <w:sz w:val="28"/>
          <w:szCs w:val="28"/>
        </w:rPr>
        <w:t xml:space="preserve"> В КАКОЙ СУД ОБРАЩАТЬСЯ?</w:t>
      </w: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  <w:r w:rsidRPr="00F30127">
        <w:rPr>
          <w:rFonts w:cs="Times New Roman"/>
          <w:sz w:val="28"/>
          <w:szCs w:val="28"/>
        </w:rPr>
        <w:t>Иски о защите прав потребителей могут быть предъявлены по выбору истца в суд по месту: жительства или пребывания истца; нахождения организации, а если ответчиком является индивидуальный предприниматель, - его жительства; заключения или исполнения договора.</w:t>
      </w: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  <w:r w:rsidRPr="00F30127">
        <w:rPr>
          <w:rFonts w:cs="Times New Roman"/>
          <w:sz w:val="28"/>
          <w:szCs w:val="28"/>
        </w:rPr>
        <w:t>Если иск к организации вытекает из деятельности её филиала или представительства, он может быть предъявлен в суд по месту нахождения её филиала или представительства.</w:t>
      </w: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  <w:r w:rsidRPr="00F30127">
        <w:rPr>
          <w:rFonts w:cs="Times New Roman"/>
          <w:sz w:val="28"/>
          <w:szCs w:val="28"/>
        </w:rPr>
        <w:t>Исключение составляют иски к перевозчикам, вытекающие из договоров перевозки грузов, пассажиров и их багажа, которые должны предъявляться в суд по месту нахождения перевозчика, к которому в установленном порядке была предъявлена претензия.</w:t>
      </w: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  <w:r w:rsidRPr="00F30127">
        <w:rPr>
          <w:rFonts w:cs="Times New Roman"/>
          <w:sz w:val="28"/>
          <w:szCs w:val="28"/>
        </w:rPr>
        <w:t xml:space="preserve"> В СУД  РАЙОННЫЙ ИЛИ МИРОВОЙ?</w:t>
      </w: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  <w:r w:rsidRPr="00F30127">
        <w:rPr>
          <w:rFonts w:cs="Times New Roman"/>
          <w:sz w:val="28"/>
          <w:szCs w:val="28"/>
        </w:rPr>
        <w:t>Прежде чем обратиться с иском в суд, необходимо выяснить, относится ли рассмотрение данного спора к компетенции мирового или районного суда.</w:t>
      </w: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</w:p>
    <w:p w:rsidR="00B87F1B" w:rsidRPr="00FE2A92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  <w:r w:rsidRPr="00FE2A92">
        <w:rPr>
          <w:rFonts w:cs="Times New Roman"/>
          <w:sz w:val="28"/>
          <w:szCs w:val="28"/>
        </w:rPr>
        <w:t>К компетенции мировых судей относятся дела по имущественным спорам при цене иска, не превышающей 50 тысяч рублей. В случае если цена иска превышает 50 тысяч рублей, дело подсудно районному суду.</w:t>
      </w:r>
    </w:p>
    <w:p w:rsidR="00B87F1B" w:rsidRPr="00FE2A92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</w:p>
    <w:p w:rsidR="00B87F1B" w:rsidRPr="00FE2A92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  <w:r w:rsidRPr="00FE2A92">
        <w:rPr>
          <w:rFonts w:cs="Times New Roman"/>
          <w:sz w:val="28"/>
          <w:szCs w:val="28"/>
        </w:rPr>
        <w:t xml:space="preserve"> ПЛАТА ЗА ПРАВОСУДИЕ.</w:t>
      </w:r>
    </w:p>
    <w:p w:rsidR="00B87F1B" w:rsidRPr="00FE2A92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</w:p>
    <w:p w:rsidR="00B87F1B" w:rsidRPr="00FE2A92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  <w:r w:rsidRPr="00FE2A92">
        <w:rPr>
          <w:rFonts w:cs="Times New Roman"/>
          <w:sz w:val="28"/>
          <w:szCs w:val="28"/>
        </w:rPr>
        <w:t>При подаче искового заявления в суд от оплаты государственной пошлины освобождаются истцы – потребители по искам, связанным с нарушением их прав.</w:t>
      </w:r>
    </w:p>
    <w:p w:rsidR="00B87F1B" w:rsidRPr="00FE2A92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</w:p>
    <w:p w:rsidR="00B87F1B" w:rsidRPr="00FE2A92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  <w:r w:rsidRPr="00FE2A92">
        <w:rPr>
          <w:rFonts w:cs="Times New Roman"/>
          <w:sz w:val="28"/>
          <w:szCs w:val="28"/>
        </w:rPr>
        <w:t>К сведению! Также, в силу действия ст. 333 Налогового кодекса РФ, от оплаты государственной пошлины освобождаются истцы:</w:t>
      </w:r>
    </w:p>
    <w:p w:rsidR="00B87F1B" w:rsidRPr="00FE2A92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</w:p>
    <w:p w:rsidR="00B87F1B" w:rsidRPr="00FE2A92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  <w:r w:rsidRPr="00FE2A92">
        <w:rPr>
          <w:rFonts w:cs="Times New Roman"/>
          <w:sz w:val="28"/>
          <w:szCs w:val="28"/>
        </w:rPr>
        <w:t>по искам, вытекающим из трудовых отношений;</w:t>
      </w:r>
    </w:p>
    <w:p w:rsidR="00B87F1B" w:rsidRPr="00FE2A92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  <w:r w:rsidRPr="00FE2A92">
        <w:rPr>
          <w:rFonts w:cs="Times New Roman"/>
          <w:sz w:val="28"/>
          <w:szCs w:val="28"/>
        </w:rPr>
        <w:t>по искам, вытекающим из авторского права;</w:t>
      </w:r>
    </w:p>
    <w:p w:rsidR="00B87F1B" w:rsidRPr="00FE2A92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  <w:r w:rsidRPr="00FE2A92">
        <w:rPr>
          <w:rFonts w:cs="Times New Roman"/>
          <w:sz w:val="28"/>
          <w:szCs w:val="28"/>
        </w:rPr>
        <w:t>по искам о взыскании алиментов;</w:t>
      </w:r>
    </w:p>
    <w:p w:rsidR="00B87F1B" w:rsidRPr="00FE2A92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  <w:r w:rsidRPr="00FE2A92">
        <w:rPr>
          <w:rFonts w:cs="Times New Roman"/>
          <w:sz w:val="28"/>
          <w:szCs w:val="28"/>
        </w:rPr>
        <w:t>по искам о возмещении вреда, причинённого увечьем, повреждением здоровья;</w:t>
      </w:r>
    </w:p>
    <w:p w:rsidR="00B87F1B" w:rsidRPr="00FE2A92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  <w:r w:rsidRPr="00FE2A92">
        <w:rPr>
          <w:rFonts w:cs="Times New Roman"/>
          <w:sz w:val="28"/>
          <w:szCs w:val="28"/>
        </w:rPr>
        <w:t>граждане – при подаче заявления об усыновлении.</w:t>
      </w: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  <w:r w:rsidRPr="00FE2A92">
        <w:rPr>
          <w:rFonts w:cs="Times New Roman"/>
          <w:sz w:val="28"/>
          <w:szCs w:val="28"/>
        </w:rPr>
        <w:t>От уплаты госпошлины также может освободить своим решением</w:t>
      </w:r>
      <w:bookmarkStart w:id="0" w:name="_GoBack"/>
      <w:bookmarkEnd w:id="0"/>
      <w:r w:rsidRPr="00F30127">
        <w:rPr>
          <w:rFonts w:cs="Times New Roman"/>
          <w:sz w:val="28"/>
          <w:szCs w:val="28"/>
        </w:rPr>
        <w:t xml:space="preserve"> судья. Для этого необходимо обратиться к суду с ходатайством, приложив к нему документы, свидетельствующие о тяжёлом материальном положении.</w:t>
      </w: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  <w:r w:rsidRPr="00F30127">
        <w:rPr>
          <w:rFonts w:cs="Times New Roman"/>
          <w:sz w:val="28"/>
          <w:szCs w:val="28"/>
        </w:rPr>
        <w:t xml:space="preserve"> СОБИРАЕМ ДОКУМЕНТЫ.</w:t>
      </w: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  <w:r w:rsidRPr="00F30127">
        <w:rPr>
          <w:rFonts w:cs="Times New Roman"/>
          <w:sz w:val="28"/>
          <w:szCs w:val="28"/>
        </w:rPr>
        <w:t>Основным документом является исковое заявление.</w:t>
      </w: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  <w:r w:rsidRPr="00F30127">
        <w:rPr>
          <w:rFonts w:cs="Times New Roman"/>
          <w:sz w:val="28"/>
          <w:szCs w:val="28"/>
        </w:rPr>
        <w:t>Оно пишется в произвольной форме, но должно содержать определённые реквизиты, в числе которых:</w:t>
      </w: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</w:p>
    <w:p w:rsidR="00B87F1B" w:rsidRPr="000D528A" w:rsidRDefault="00B87F1B" w:rsidP="000D528A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sz w:val="28"/>
          <w:szCs w:val="28"/>
        </w:rPr>
      </w:pPr>
      <w:r w:rsidRPr="000D528A">
        <w:rPr>
          <w:rFonts w:cs="Times New Roman"/>
          <w:sz w:val="28"/>
          <w:szCs w:val="28"/>
        </w:rPr>
        <w:t>наименование суда, в который подаётся заявление;</w:t>
      </w:r>
    </w:p>
    <w:p w:rsidR="00B87F1B" w:rsidRPr="000D528A" w:rsidRDefault="00B87F1B" w:rsidP="000D528A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sz w:val="28"/>
          <w:szCs w:val="28"/>
        </w:rPr>
      </w:pPr>
      <w:r w:rsidRPr="000D528A">
        <w:rPr>
          <w:rFonts w:cs="Times New Roman"/>
          <w:sz w:val="28"/>
          <w:szCs w:val="28"/>
        </w:rPr>
        <w:t>наименование истца, его местожительство, а также наименование представителя и его адрес, если заявление подаётся представителем;</w:t>
      </w:r>
    </w:p>
    <w:p w:rsidR="00B87F1B" w:rsidRPr="000D528A" w:rsidRDefault="00B87F1B" w:rsidP="000D528A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sz w:val="28"/>
          <w:szCs w:val="28"/>
        </w:rPr>
      </w:pPr>
      <w:r w:rsidRPr="000D528A">
        <w:rPr>
          <w:rFonts w:cs="Times New Roman"/>
          <w:sz w:val="28"/>
          <w:szCs w:val="28"/>
        </w:rPr>
        <w:t>наименование ответчика, его местожительство или, если ответчиком является организация, её местонахождение;</w:t>
      </w:r>
    </w:p>
    <w:p w:rsidR="00B87F1B" w:rsidRPr="000D528A" w:rsidRDefault="00B87F1B" w:rsidP="000D528A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sz w:val="28"/>
          <w:szCs w:val="28"/>
        </w:rPr>
      </w:pPr>
      <w:r w:rsidRPr="000D528A">
        <w:rPr>
          <w:rFonts w:cs="Times New Roman"/>
          <w:sz w:val="28"/>
          <w:szCs w:val="28"/>
        </w:rPr>
        <w:t>цена иска, если он подлежит оценке, а также расчёт взыскиваемых или оспариваемых денежных сумм;</w:t>
      </w:r>
    </w:p>
    <w:p w:rsidR="00B87F1B" w:rsidRPr="000D528A" w:rsidRDefault="00B87F1B" w:rsidP="000D528A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sz w:val="28"/>
          <w:szCs w:val="28"/>
        </w:rPr>
      </w:pPr>
      <w:r w:rsidRPr="000D528A">
        <w:rPr>
          <w:rFonts w:cs="Times New Roman"/>
          <w:sz w:val="28"/>
          <w:szCs w:val="28"/>
        </w:rPr>
        <w:t>в чём заключается нарушение либо угроза нарушения прав, законных интересов истца и его требования;</w:t>
      </w:r>
    </w:p>
    <w:p w:rsidR="00B87F1B" w:rsidRPr="000D528A" w:rsidRDefault="00B87F1B" w:rsidP="000D528A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sz w:val="28"/>
          <w:szCs w:val="28"/>
        </w:rPr>
      </w:pPr>
      <w:r w:rsidRPr="000D528A">
        <w:rPr>
          <w:rFonts w:cs="Times New Roman"/>
          <w:sz w:val="28"/>
          <w:szCs w:val="28"/>
        </w:rPr>
        <w:t>обстоятельства, на которых истец основывает свои требования, и доказательства, подтверждающие эти обстоятельства;</w:t>
      </w:r>
    </w:p>
    <w:p w:rsidR="00B87F1B" w:rsidRPr="000D528A" w:rsidRDefault="00B87F1B" w:rsidP="000D528A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sz w:val="28"/>
          <w:szCs w:val="28"/>
        </w:rPr>
      </w:pPr>
      <w:r w:rsidRPr="000D528A">
        <w:rPr>
          <w:rFonts w:cs="Times New Roman"/>
          <w:sz w:val="28"/>
          <w:szCs w:val="28"/>
        </w:rPr>
        <w:t>сведения о соблюдении досудебного порядка обращения к ответчику, если это установлено федеральным законом или предусмотрено договором сторон;</w:t>
      </w:r>
    </w:p>
    <w:p w:rsidR="005B1DE9" w:rsidRDefault="005B1DE9" w:rsidP="00F30127">
      <w:pPr>
        <w:ind w:firstLine="567"/>
        <w:jc w:val="both"/>
        <w:rPr>
          <w:rFonts w:cs="Times New Roman"/>
          <w:sz w:val="28"/>
          <w:szCs w:val="28"/>
        </w:rPr>
      </w:pP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  <w:r w:rsidRPr="00F30127">
        <w:rPr>
          <w:rFonts w:cs="Times New Roman"/>
          <w:sz w:val="28"/>
          <w:szCs w:val="28"/>
        </w:rPr>
        <w:t>К сведению! Обязательный претензионный порядок урегулирования споров предусмотрен в случае неисполнения или ненадлежащего исполнения обязательств, вытекающих из договора об оказании услуг связи, а также в связи с перевозкой пассажиров, багажа, груза или в связи с буксировкой буксируемого объекта внутренним водным транспортом.</w:t>
      </w: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</w:p>
    <w:p w:rsidR="00B87F1B" w:rsidRPr="00F30127" w:rsidRDefault="005B1DE9" w:rsidP="00F30127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B87F1B" w:rsidRPr="00F30127">
        <w:rPr>
          <w:rFonts w:cs="Times New Roman"/>
          <w:sz w:val="28"/>
          <w:szCs w:val="28"/>
        </w:rPr>
        <w:t>еречень прилагаемых к заявлению документов.</w:t>
      </w: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  <w:r w:rsidRPr="00F30127">
        <w:rPr>
          <w:rFonts w:cs="Times New Roman"/>
          <w:sz w:val="28"/>
          <w:szCs w:val="28"/>
        </w:rPr>
        <w:t>К исковому заявлению в суд прилагаются его копии в количестве, равном количеству привлекаемых по делу ответчиков.</w:t>
      </w: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  <w:r w:rsidRPr="00F30127">
        <w:rPr>
          <w:rFonts w:cs="Times New Roman"/>
          <w:sz w:val="28"/>
          <w:szCs w:val="28"/>
        </w:rPr>
        <w:t>Документами, подтверждающими изложенные истцом обстоятельства, могут являться:</w:t>
      </w:r>
    </w:p>
    <w:p w:rsidR="00B87F1B" w:rsidRPr="005B1DE9" w:rsidRDefault="00B87F1B" w:rsidP="005B1DE9">
      <w:pPr>
        <w:pStyle w:val="a3"/>
        <w:numPr>
          <w:ilvl w:val="0"/>
          <w:numId w:val="2"/>
        </w:numPr>
        <w:ind w:left="0" w:firstLine="567"/>
        <w:jc w:val="both"/>
        <w:rPr>
          <w:rFonts w:cs="Times New Roman"/>
          <w:sz w:val="28"/>
          <w:szCs w:val="28"/>
        </w:rPr>
      </w:pPr>
      <w:r w:rsidRPr="005B1DE9">
        <w:rPr>
          <w:rFonts w:cs="Times New Roman"/>
          <w:sz w:val="28"/>
          <w:szCs w:val="28"/>
        </w:rPr>
        <w:t>квитанции;</w:t>
      </w:r>
    </w:p>
    <w:p w:rsidR="00B87F1B" w:rsidRPr="005B1DE9" w:rsidRDefault="00B87F1B" w:rsidP="005B1DE9">
      <w:pPr>
        <w:pStyle w:val="a3"/>
        <w:numPr>
          <w:ilvl w:val="0"/>
          <w:numId w:val="2"/>
        </w:numPr>
        <w:ind w:left="0" w:firstLine="567"/>
        <w:jc w:val="both"/>
        <w:rPr>
          <w:rFonts w:cs="Times New Roman"/>
          <w:sz w:val="28"/>
          <w:szCs w:val="28"/>
        </w:rPr>
      </w:pPr>
      <w:r w:rsidRPr="005B1DE9">
        <w:rPr>
          <w:rFonts w:cs="Times New Roman"/>
          <w:sz w:val="28"/>
          <w:szCs w:val="28"/>
        </w:rPr>
        <w:t>чеки;</w:t>
      </w:r>
    </w:p>
    <w:p w:rsidR="00B87F1B" w:rsidRPr="005B1DE9" w:rsidRDefault="00B87F1B" w:rsidP="005B1DE9">
      <w:pPr>
        <w:pStyle w:val="a3"/>
        <w:numPr>
          <w:ilvl w:val="0"/>
          <w:numId w:val="2"/>
        </w:numPr>
        <w:ind w:left="0" w:firstLine="567"/>
        <w:jc w:val="both"/>
        <w:rPr>
          <w:rFonts w:cs="Times New Roman"/>
          <w:sz w:val="28"/>
          <w:szCs w:val="28"/>
        </w:rPr>
      </w:pPr>
      <w:r w:rsidRPr="005B1DE9">
        <w:rPr>
          <w:rFonts w:cs="Times New Roman"/>
          <w:sz w:val="28"/>
          <w:szCs w:val="28"/>
        </w:rPr>
        <w:t>справки;</w:t>
      </w:r>
    </w:p>
    <w:p w:rsidR="00B87F1B" w:rsidRPr="005B1DE9" w:rsidRDefault="00B87F1B" w:rsidP="005B1DE9">
      <w:pPr>
        <w:pStyle w:val="a3"/>
        <w:numPr>
          <w:ilvl w:val="0"/>
          <w:numId w:val="2"/>
        </w:numPr>
        <w:ind w:left="0" w:firstLine="567"/>
        <w:jc w:val="both"/>
        <w:rPr>
          <w:rFonts w:cs="Times New Roman"/>
          <w:sz w:val="28"/>
          <w:szCs w:val="28"/>
        </w:rPr>
      </w:pPr>
      <w:r w:rsidRPr="005B1DE9">
        <w:rPr>
          <w:rFonts w:cs="Times New Roman"/>
          <w:sz w:val="28"/>
          <w:szCs w:val="28"/>
        </w:rPr>
        <w:t>акты;</w:t>
      </w:r>
    </w:p>
    <w:p w:rsidR="00B87F1B" w:rsidRPr="005B1DE9" w:rsidRDefault="00B87F1B" w:rsidP="005B1DE9">
      <w:pPr>
        <w:pStyle w:val="a3"/>
        <w:numPr>
          <w:ilvl w:val="0"/>
          <w:numId w:val="2"/>
        </w:numPr>
        <w:ind w:left="0" w:firstLine="567"/>
        <w:jc w:val="both"/>
        <w:rPr>
          <w:rFonts w:cs="Times New Roman"/>
          <w:sz w:val="28"/>
          <w:szCs w:val="28"/>
        </w:rPr>
      </w:pPr>
      <w:r w:rsidRPr="005B1DE9">
        <w:rPr>
          <w:rFonts w:cs="Times New Roman"/>
          <w:sz w:val="28"/>
          <w:szCs w:val="28"/>
        </w:rPr>
        <w:t>заключения специалистов;</w:t>
      </w:r>
    </w:p>
    <w:p w:rsidR="00B87F1B" w:rsidRPr="005B1DE9" w:rsidRDefault="00B87F1B" w:rsidP="005B1DE9">
      <w:pPr>
        <w:pStyle w:val="a3"/>
        <w:numPr>
          <w:ilvl w:val="0"/>
          <w:numId w:val="2"/>
        </w:numPr>
        <w:ind w:left="0" w:firstLine="567"/>
        <w:jc w:val="both"/>
        <w:rPr>
          <w:rFonts w:cs="Times New Roman"/>
          <w:sz w:val="28"/>
          <w:szCs w:val="28"/>
        </w:rPr>
      </w:pPr>
      <w:r w:rsidRPr="005B1DE9">
        <w:rPr>
          <w:rFonts w:cs="Times New Roman"/>
          <w:sz w:val="28"/>
          <w:szCs w:val="28"/>
        </w:rPr>
        <w:t>фотографии;</w:t>
      </w:r>
    </w:p>
    <w:p w:rsidR="00B87F1B" w:rsidRPr="005B1DE9" w:rsidRDefault="00B87F1B" w:rsidP="005B1DE9">
      <w:pPr>
        <w:pStyle w:val="a3"/>
        <w:numPr>
          <w:ilvl w:val="0"/>
          <w:numId w:val="2"/>
        </w:numPr>
        <w:ind w:left="0" w:firstLine="567"/>
        <w:jc w:val="both"/>
        <w:rPr>
          <w:rFonts w:cs="Times New Roman"/>
          <w:sz w:val="28"/>
          <w:szCs w:val="28"/>
        </w:rPr>
      </w:pPr>
      <w:r w:rsidRPr="005B1DE9">
        <w:rPr>
          <w:rFonts w:cs="Times New Roman"/>
          <w:sz w:val="28"/>
          <w:szCs w:val="28"/>
        </w:rPr>
        <w:t xml:space="preserve">любые другие свидетельства, подтверждающие </w:t>
      </w:r>
      <w:proofErr w:type="gramStart"/>
      <w:r w:rsidRPr="005B1DE9">
        <w:rPr>
          <w:rFonts w:cs="Times New Roman"/>
          <w:sz w:val="28"/>
          <w:szCs w:val="28"/>
        </w:rPr>
        <w:t>написанное</w:t>
      </w:r>
      <w:proofErr w:type="gramEnd"/>
      <w:r w:rsidRPr="005B1DE9">
        <w:rPr>
          <w:rFonts w:cs="Times New Roman"/>
          <w:sz w:val="28"/>
          <w:szCs w:val="28"/>
        </w:rPr>
        <w:t xml:space="preserve"> в заявлении, в том числе свидетельские показания, расчёты денежных сумм.</w:t>
      </w: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  <w:r w:rsidRPr="00F30127">
        <w:rPr>
          <w:rFonts w:cs="Times New Roman"/>
          <w:sz w:val="28"/>
          <w:szCs w:val="28"/>
        </w:rPr>
        <w:t>Исковое заявление подписывается истцом или его представителем. К заявлению, поданному представителем, должна быть приложена доверенность или иной документ, удостоверяющий его полномочия.</w:t>
      </w: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</w:p>
    <w:p w:rsidR="007D6E9C" w:rsidRDefault="007D6E9C" w:rsidP="00F30127">
      <w:pPr>
        <w:ind w:firstLine="567"/>
        <w:jc w:val="both"/>
        <w:rPr>
          <w:rFonts w:cs="Times New Roman"/>
          <w:sz w:val="28"/>
          <w:szCs w:val="28"/>
        </w:rPr>
      </w:pPr>
    </w:p>
    <w:p w:rsidR="007D6E9C" w:rsidRDefault="007D6E9C" w:rsidP="00F30127">
      <w:pPr>
        <w:ind w:firstLine="567"/>
        <w:jc w:val="both"/>
        <w:rPr>
          <w:rFonts w:cs="Times New Roman"/>
          <w:sz w:val="28"/>
          <w:szCs w:val="28"/>
        </w:rPr>
      </w:pP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  <w:r w:rsidRPr="00F30127">
        <w:rPr>
          <w:rFonts w:cs="Times New Roman"/>
          <w:sz w:val="28"/>
          <w:szCs w:val="28"/>
        </w:rPr>
        <w:lastRenderedPageBreak/>
        <w:t xml:space="preserve"> ПОДАЧА ИСКА.</w:t>
      </w: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  <w:r w:rsidRPr="00F30127">
        <w:rPr>
          <w:rFonts w:cs="Times New Roman"/>
          <w:sz w:val="28"/>
          <w:szCs w:val="28"/>
        </w:rPr>
        <w:t>Есть два варианта подачи исковых заявлений в суд.</w:t>
      </w: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  <w:r w:rsidRPr="00F30127">
        <w:rPr>
          <w:rFonts w:cs="Times New Roman"/>
          <w:sz w:val="28"/>
          <w:szCs w:val="28"/>
        </w:rPr>
        <w:t>1. Судье на приёме.</w:t>
      </w: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  <w:r w:rsidRPr="00F30127">
        <w:rPr>
          <w:rFonts w:cs="Times New Roman"/>
          <w:sz w:val="28"/>
          <w:szCs w:val="28"/>
        </w:rPr>
        <w:t>2. Заказным письмом с заказным уведомлением о вручении.</w:t>
      </w: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  <w:r w:rsidRPr="00F30127">
        <w:rPr>
          <w:rFonts w:cs="Times New Roman"/>
          <w:sz w:val="28"/>
          <w:szCs w:val="28"/>
        </w:rPr>
        <w:t xml:space="preserve"> КАКИЕ ПРАВА ИМЕЮТ ЛИЦА, УЧАСТВУЮЩИЕ В СУДЕБНОМ ЗАСЕДАНИИ?</w:t>
      </w: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F30127">
        <w:rPr>
          <w:rFonts w:cs="Times New Roman"/>
          <w:sz w:val="28"/>
          <w:szCs w:val="28"/>
        </w:rPr>
        <w:t>Лица, участвующие в деле, имеют право знакомиться с материалами дела, делать выписки из них, снимать копии, заявлять отводы, представлять доказательства и участвовать в их исследовании, задавать вопросы другим лицам, участвующим в деле, свидетелям, экспертам и специалистам, присутствовать при проведении экспертизы, за исключением случаев, когда такое присутствие может помешать исследованию; заявлять ходатайства, в том числе об истребовании доказательств;</w:t>
      </w:r>
      <w:proofErr w:type="gramEnd"/>
      <w:r w:rsidRPr="00F30127">
        <w:rPr>
          <w:rFonts w:cs="Times New Roman"/>
          <w:sz w:val="28"/>
          <w:szCs w:val="28"/>
        </w:rPr>
        <w:t xml:space="preserve"> давать объяснения суду в устной и письменной форме; приводить свои доводы по всем возникающим в ходе судебного разбирательства вопросам, возражать относительно ходатайств и доводов других лиц, участвующих в деле, обжаловать судебные постановления и использовать предоставленные законодательством </w:t>
      </w:r>
      <w:proofErr w:type="gramStart"/>
      <w:r w:rsidRPr="00F30127">
        <w:rPr>
          <w:rFonts w:cs="Times New Roman"/>
          <w:sz w:val="28"/>
          <w:szCs w:val="28"/>
        </w:rPr>
        <w:t>о</w:t>
      </w:r>
      <w:proofErr w:type="gramEnd"/>
      <w:r w:rsidRPr="00F30127">
        <w:rPr>
          <w:rFonts w:cs="Times New Roman"/>
          <w:sz w:val="28"/>
          <w:szCs w:val="28"/>
        </w:rPr>
        <w:t xml:space="preserve"> гражданском </w:t>
      </w: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  <w:r w:rsidRPr="00F30127">
        <w:rPr>
          <w:rFonts w:cs="Times New Roman"/>
          <w:sz w:val="28"/>
          <w:szCs w:val="28"/>
        </w:rPr>
        <w:t xml:space="preserve"> СУДЕБНОЕ РАЗБИРАТЕЛЬСТВО: ПОДГОТОВКА, ЗАСЕДАНИЕ, ИТОГИ.</w:t>
      </w: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  <w:r w:rsidRPr="00F30127">
        <w:rPr>
          <w:rFonts w:cs="Times New Roman"/>
          <w:sz w:val="28"/>
          <w:szCs w:val="28"/>
        </w:rPr>
        <w:t>На этапе подготовки дела к судебному разбирательству судья может назначить предварительное судебное заседание с целью:</w:t>
      </w: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</w:p>
    <w:p w:rsidR="00B87F1B" w:rsidRPr="007D6E9C" w:rsidRDefault="00B87F1B" w:rsidP="007D6E9C">
      <w:pPr>
        <w:pStyle w:val="a3"/>
        <w:numPr>
          <w:ilvl w:val="0"/>
          <w:numId w:val="2"/>
        </w:numPr>
        <w:ind w:left="0" w:firstLine="567"/>
        <w:jc w:val="both"/>
        <w:rPr>
          <w:rFonts w:cs="Times New Roman"/>
          <w:sz w:val="28"/>
          <w:szCs w:val="28"/>
        </w:rPr>
      </w:pPr>
      <w:r w:rsidRPr="007D6E9C">
        <w:rPr>
          <w:rFonts w:cs="Times New Roman"/>
          <w:sz w:val="28"/>
          <w:szCs w:val="28"/>
        </w:rPr>
        <w:t>определения обстоятельств, имеющих значение для правильного рассмотрения и разрешения дела, определения достаточности доказательств;</w:t>
      </w:r>
    </w:p>
    <w:p w:rsidR="00B87F1B" w:rsidRPr="007D6E9C" w:rsidRDefault="00B87F1B" w:rsidP="007D6E9C">
      <w:pPr>
        <w:pStyle w:val="a3"/>
        <w:numPr>
          <w:ilvl w:val="0"/>
          <w:numId w:val="2"/>
        </w:numPr>
        <w:ind w:left="0" w:firstLine="567"/>
        <w:jc w:val="both"/>
        <w:rPr>
          <w:rFonts w:cs="Times New Roman"/>
          <w:sz w:val="28"/>
          <w:szCs w:val="28"/>
        </w:rPr>
      </w:pPr>
      <w:r w:rsidRPr="007D6E9C">
        <w:rPr>
          <w:rFonts w:cs="Times New Roman"/>
          <w:sz w:val="28"/>
          <w:szCs w:val="28"/>
        </w:rPr>
        <w:t>закрепления распорядительных действий сторон, направленных на окончание дела;</w:t>
      </w:r>
    </w:p>
    <w:p w:rsidR="00B87F1B" w:rsidRPr="007D6E9C" w:rsidRDefault="00B87F1B" w:rsidP="007D6E9C">
      <w:pPr>
        <w:pStyle w:val="a3"/>
        <w:numPr>
          <w:ilvl w:val="0"/>
          <w:numId w:val="2"/>
        </w:numPr>
        <w:ind w:left="0" w:firstLine="567"/>
        <w:jc w:val="both"/>
        <w:rPr>
          <w:rFonts w:cs="Times New Roman"/>
          <w:sz w:val="28"/>
          <w:szCs w:val="28"/>
        </w:rPr>
      </w:pPr>
      <w:r w:rsidRPr="007D6E9C">
        <w:rPr>
          <w:rFonts w:cs="Times New Roman"/>
          <w:sz w:val="28"/>
          <w:szCs w:val="28"/>
        </w:rPr>
        <w:t>установления фактов пропуска срока исковой давности и сроков обращения в суд, причин пропуска таких сроков.</w:t>
      </w:r>
    </w:p>
    <w:p w:rsidR="007D6E9C" w:rsidRDefault="007D6E9C" w:rsidP="00F30127">
      <w:pPr>
        <w:ind w:firstLine="567"/>
        <w:jc w:val="both"/>
        <w:rPr>
          <w:rFonts w:cs="Times New Roman"/>
          <w:sz w:val="28"/>
          <w:szCs w:val="28"/>
        </w:rPr>
      </w:pP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  <w:r w:rsidRPr="00F30127">
        <w:rPr>
          <w:rFonts w:cs="Times New Roman"/>
          <w:sz w:val="28"/>
          <w:szCs w:val="28"/>
        </w:rPr>
        <w:t>Рассмотрение дела по существу:</w:t>
      </w: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</w:p>
    <w:p w:rsidR="00B87F1B" w:rsidRPr="007D6E9C" w:rsidRDefault="00B87F1B" w:rsidP="007D6E9C">
      <w:pPr>
        <w:pStyle w:val="a3"/>
        <w:numPr>
          <w:ilvl w:val="0"/>
          <w:numId w:val="3"/>
        </w:numPr>
        <w:ind w:left="0" w:firstLine="567"/>
        <w:jc w:val="both"/>
        <w:rPr>
          <w:rFonts w:cs="Times New Roman"/>
          <w:sz w:val="28"/>
          <w:szCs w:val="28"/>
        </w:rPr>
      </w:pPr>
      <w:r w:rsidRPr="007D6E9C">
        <w:rPr>
          <w:rFonts w:cs="Times New Roman"/>
          <w:sz w:val="28"/>
          <w:szCs w:val="28"/>
        </w:rPr>
        <w:t>доклад председательствующего;</w:t>
      </w:r>
    </w:p>
    <w:p w:rsidR="00B87F1B" w:rsidRPr="007D6E9C" w:rsidRDefault="00B87F1B" w:rsidP="007D6E9C">
      <w:pPr>
        <w:pStyle w:val="a3"/>
        <w:numPr>
          <w:ilvl w:val="0"/>
          <w:numId w:val="3"/>
        </w:numPr>
        <w:ind w:left="0" w:firstLine="567"/>
        <w:jc w:val="both"/>
        <w:rPr>
          <w:rFonts w:cs="Times New Roman"/>
          <w:sz w:val="28"/>
          <w:szCs w:val="28"/>
        </w:rPr>
      </w:pPr>
      <w:r w:rsidRPr="007D6E9C">
        <w:rPr>
          <w:rFonts w:cs="Times New Roman"/>
          <w:sz w:val="28"/>
          <w:szCs w:val="28"/>
        </w:rPr>
        <w:t>объяснения лиц, участвующих в деле. Вначале заслушивается истец и третье лицо на его стороне, потом ответчик, затем другие лица, участвующие в деле;</w:t>
      </w:r>
    </w:p>
    <w:p w:rsidR="00B87F1B" w:rsidRPr="007D6E9C" w:rsidRDefault="00B87F1B" w:rsidP="007D6E9C">
      <w:pPr>
        <w:pStyle w:val="a3"/>
        <w:numPr>
          <w:ilvl w:val="0"/>
          <w:numId w:val="3"/>
        </w:numPr>
        <w:ind w:left="0" w:firstLine="567"/>
        <w:jc w:val="both"/>
        <w:rPr>
          <w:rFonts w:cs="Times New Roman"/>
          <w:sz w:val="28"/>
          <w:szCs w:val="28"/>
        </w:rPr>
      </w:pPr>
      <w:r w:rsidRPr="007D6E9C">
        <w:rPr>
          <w:rFonts w:cs="Times New Roman"/>
          <w:sz w:val="28"/>
          <w:szCs w:val="28"/>
        </w:rPr>
        <w:t>устанавливается последовательность исследования доказательств (допрос свидетелей, исследование письменных доказательств, вещественных доказательств, заключение эксперта (при его наличии);</w:t>
      </w:r>
    </w:p>
    <w:p w:rsidR="00B87F1B" w:rsidRPr="007D6E9C" w:rsidRDefault="00B87F1B" w:rsidP="007D6E9C">
      <w:pPr>
        <w:pStyle w:val="a3"/>
        <w:numPr>
          <w:ilvl w:val="0"/>
          <w:numId w:val="3"/>
        </w:numPr>
        <w:ind w:left="0" w:firstLine="567"/>
        <w:jc w:val="both"/>
        <w:rPr>
          <w:rFonts w:cs="Times New Roman"/>
          <w:sz w:val="28"/>
          <w:szCs w:val="28"/>
        </w:rPr>
      </w:pPr>
      <w:r w:rsidRPr="007D6E9C">
        <w:rPr>
          <w:rFonts w:cs="Times New Roman"/>
          <w:sz w:val="28"/>
          <w:szCs w:val="28"/>
        </w:rPr>
        <w:t>судебные прения лиц, участвующих в деле, их представителей. Первым выступает истец, затем ответчик;</w:t>
      </w:r>
    </w:p>
    <w:p w:rsidR="00B87F1B" w:rsidRPr="007D6E9C" w:rsidRDefault="00B87F1B" w:rsidP="007D6E9C">
      <w:pPr>
        <w:pStyle w:val="a3"/>
        <w:numPr>
          <w:ilvl w:val="0"/>
          <w:numId w:val="3"/>
        </w:numPr>
        <w:ind w:left="0" w:firstLine="567"/>
        <w:jc w:val="both"/>
        <w:rPr>
          <w:rFonts w:cs="Times New Roman"/>
          <w:sz w:val="28"/>
          <w:szCs w:val="28"/>
        </w:rPr>
      </w:pPr>
      <w:r w:rsidRPr="007D6E9C">
        <w:rPr>
          <w:rFonts w:cs="Times New Roman"/>
          <w:sz w:val="28"/>
          <w:szCs w:val="28"/>
        </w:rPr>
        <w:t>после судебных прений председательствующий удаляется в совещательную комнату для принятия решения.</w:t>
      </w: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  <w:r w:rsidRPr="00F30127">
        <w:rPr>
          <w:rFonts w:cs="Times New Roman"/>
          <w:sz w:val="28"/>
          <w:szCs w:val="28"/>
        </w:rPr>
        <w:t>Вынесение и объявление решения суда.</w:t>
      </w: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  <w:r w:rsidRPr="00F30127">
        <w:rPr>
          <w:rFonts w:cs="Times New Roman"/>
          <w:sz w:val="28"/>
          <w:szCs w:val="28"/>
        </w:rPr>
        <w:t>Если составление мотивированного решения было отложено на срок  до пяти дней (ст.199 ГПК РФ), то оглашается только вводная и резолютивная часть решения. При этом председательствующий обязан разъяснить, когда  участвующие в деле лица, их представители, могут ознакомиться с мотивированным решением суда.</w:t>
      </w: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  <w:r w:rsidRPr="00F30127">
        <w:rPr>
          <w:rFonts w:cs="Times New Roman"/>
          <w:sz w:val="28"/>
          <w:szCs w:val="28"/>
        </w:rPr>
        <w:t xml:space="preserve"> ЧТО ТАКОЕ ЗАОЧНОЕ ПРОИЗВОДСТВО?</w:t>
      </w: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  <w:r w:rsidRPr="00F30127">
        <w:rPr>
          <w:rFonts w:cs="Times New Roman"/>
          <w:sz w:val="28"/>
          <w:szCs w:val="28"/>
        </w:rPr>
        <w:t>Дело может быть рассмотрено в порядке заочного производства  в случае неявки ответчика, извещённого о времени и месте судебного заседания, не сообщившего об уважительных причинах неявки и не просившего о рассмотрении дела в его отсутствие.</w:t>
      </w: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  <w:r w:rsidRPr="00F30127">
        <w:rPr>
          <w:rFonts w:cs="Times New Roman"/>
          <w:sz w:val="28"/>
          <w:szCs w:val="28"/>
        </w:rPr>
        <w:t>Таким образом, заочное решение выносится при соблюдении  следующих условий:</w:t>
      </w: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</w:p>
    <w:p w:rsidR="00B87F1B" w:rsidRPr="00690CAD" w:rsidRDefault="00B87F1B" w:rsidP="00690CAD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690CAD">
        <w:rPr>
          <w:rFonts w:cs="Times New Roman"/>
          <w:sz w:val="28"/>
          <w:szCs w:val="28"/>
        </w:rPr>
        <w:t>неявка ответчика;</w:t>
      </w:r>
    </w:p>
    <w:p w:rsidR="00B87F1B" w:rsidRPr="00690CAD" w:rsidRDefault="00B87F1B" w:rsidP="00690CAD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690CAD">
        <w:rPr>
          <w:rFonts w:cs="Times New Roman"/>
          <w:sz w:val="28"/>
          <w:szCs w:val="28"/>
        </w:rPr>
        <w:t>его надлежащее извещение;</w:t>
      </w:r>
    </w:p>
    <w:p w:rsidR="00B87F1B" w:rsidRPr="00690CAD" w:rsidRDefault="00B87F1B" w:rsidP="00690CAD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690CAD">
        <w:rPr>
          <w:rFonts w:cs="Times New Roman"/>
          <w:sz w:val="28"/>
          <w:szCs w:val="28"/>
        </w:rPr>
        <w:t>отсутствие уважительных причин неявки;</w:t>
      </w:r>
    </w:p>
    <w:p w:rsidR="00B87F1B" w:rsidRPr="00690CAD" w:rsidRDefault="00B87F1B" w:rsidP="00690CAD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690CAD">
        <w:rPr>
          <w:rFonts w:cs="Times New Roman"/>
          <w:sz w:val="28"/>
          <w:szCs w:val="28"/>
        </w:rPr>
        <w:t>просьбы ответчика о рассмотрении дела в его отсутствие;</w:t>
      </w:r>
    </w:p>
    <w:p w:rsidR="00B87F1B" w:rsidRPr="00690CAD" w:rsidRDefault="00B87F1B" w:rsidP="00690CAD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690CAD">
        <w:rPr>
          <w:rFonts w:cs="Times New Roman"/>
          <w:sz w:val="28"/>
          <w:szCs w:val="28"/>
        </w:rPr>
        <w:t>согласие истца.</w:t>
      </w:r>
    </w:p>
    <w:p w:rsidR="0077061F" w:rsidRDefault="0077061F" w:rsidP="00F30127">
      <w:pPr>
        <w:ind w:firstLine="567"/>
        <w:jc w:val="both"/>
        <w:rPr>
          <w:rFonts w:cs="Times New Roman"/>
          <w:sz w:val="28"/>
          <w:szCs w:val="28"/>
        </w:rPr>
      </w:pP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  <w:r w:rsidRPr="00F30127">
        <w:rPr>
          <w:rFonts w:cs="Times New Roman"/>
          <w:sz w:val="28"/>
          <w:szCs w:val="28"/>
        </w:rPr>
        <w:t>ВСТУПЛЕНИЕ В ЗАКОННУЮ СИЛУ РЕШЕНИЙ СУДА.</w:t>
      </w: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</w:p>
    <w:p w:rsidR="009B6ED4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  <w:r w:rsidRPr="00F30127">
        <w:rPr>
          <w:rFonts w:cs="Times New Roman"/>
          <w:sz w:val="28"/>
          <w:szCs w:val="28"/>
        </w:rPr>
        <w:t>Решения суда вступают в законную силу по истечении срока на апелляционное обжалование, если они не были обжалованы.</w:t>
      </w:r>
    </w:p>
    <w:p w:rsidR="00B87F1B" w:rsidRPr="00F30127" w:rsidRDefault="00B87F1B" w:rsidP="00F30127">
      <w:pPr>
        <w:ind w:firstLine="567"/>
        <w:jc w:val="both"/>
        <w:rPr>
          <w:rFonts w:cs="Times New Roman"/>
          <w:sz w:val="28"/>
          <w:szCs w:val="28"/>
        </w:rPr>
      </w:pPr>
    </w:p>
    <w:sectPr w:rsidR="00B87F1B" w:rsidRPr="00F30127" w:rsidSect="00F301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0565E"/>
    <w:multiLevelType w:val="hybridMultilevel"/>
    <w:tmpl w:val="2906546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E315D2"/>
    <w:multiLevelType w:val="hybridMultilevel"/>
    <w:tmpl w:val="4DC4E6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C8F615C"/>
    <w:multiLevelType w:val="hybridMultilevel"/>
    <w:tmpl w:val="B1D4BE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D0B5AD2"/>
    <w:multiLevelType w:val="hybridMultilevel"/>
    <w:tmpl w:val="C3E838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D4"/>
    <w:rsid w:val="000D528A"/>
    <w:rsid w:val="001961C9"/>
    <w:rsid w:val="005B1DE9"/>
    <w:rsid w:val="00690CAD"/>
    <w:rsid w:val="00746C22"/>
    <w:rsid w:val="0077061F"/>
    <w:rsid w:val="007D6E9C"/>
    <w:rsid w:val="009B6ED4"/>
    <w:rsid w:val="00B76407"/>
    <w:rsid w:val="00B87F1B"/>
    <w:rsid w:val="00F30127"/>
    <w:rsid w:val="00F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11</cp:revision>
  <dcterms:created xsi:type="dcterms:W3CDTF">2023-04-17T05:50:00Z</dcterms:created>
  <dcterms:modified xsi:type="dcterms:W3CDTF">2023-04-19T10:13:00Z</dcterms:modified>
</cp:coreProperties>
</file>