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57" w:rsidRPr="00901A57" w:rsidRDefault="00901A57" w:rsidP="00901A57">
      <w:pPr>
        <w:ind w:firstLine="0"/>
        <w:jc w:val="left"/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901A57" w:rsidRPr="00901A57" w:rsidTr="00901A57">
        <w:trPr>
          <w:cantSplit/>
          <w:trHeight w:val="1975"/>
        </w:trPr>
        <w:tc>
          <w:tcPr>
            <w:tcW w:w="4195" w:type="dxa"/>
          </w:tcPr>
          <w:p w:rsidR="00901A57" w:rsidRPr="00901A57" w:rsidRDefault="00901A57" w:rsidP="00901A57">
            <w:pPr>
              <w:ind w:firstLine="0"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01A57" w:rsidRPr="00901A57" w:rsidRDefault="00901A57" w:rsidP="00901A57">
            <w:pPr>
              <w:spacing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901A57" w:rsidRPr="00901A57" w:rsidRDefault="00901A57" w:rsidP="00901A57">
            <w:pPr>
              <w:spacing w:before="4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901A57" w:rsidRPr="00901A57" w:rsidRDefault="00901A57" w:rsidP="00901A57">
            <w:pPr>
              <w:spacing w:before="20" w:line="192" w:lineRule="auto"/>
              <w:ind w:firstLine="0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01A57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ЙЫШĂНУ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7172F2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16.10.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>20</w:t>
            </w:r>
            <w:r w:rsidR="00901A57">
              <w:rPr>
                <w:noProof/>
                <w:color w:val="000000"/>
                <w:sz w:val="22"/>
                <w:szCs w:val="22"/>
              </w:rPr>
              <w:t>23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</w:rPr>
              <w:t xml:space="preserve">1293 </w:t>
            </w:r>
            <w:r w:rsidR="00901A57" w:rsidRPr="00901A57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901A57" w:rsidRPr="00901A57" w:rsidRDefault="00901A57" w:rsidP="00901A57">
            <w:pPr>
              <w:spacing w:before="120"/>
              <w:ind w:firstLine="0"/>
              <w:jc w:val="center"/>
              <w:rPr>
                <w:sz w:val="26"/>
              </w:rPr>
            </w:pPr>
            <w:r w:rsidRPr="00901A5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223067" wp14:editId="01A7D4A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901A57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901A57" w:rsidRPr="00901A57" w:rsidRDefault="00901A57" w:rsidP="00901A57">
            <w:pPr>
              <w:ind w:firstLine="0"/>
              <w:jc w:val="center"/>
            </w:pPr>
            <w:r w:rsidRPr="00901A57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2"/>
                <w:szCs w:val="2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noProof/>
                <w:color w:val="000000"/>
              </w:rPr>
            </w:pPr>
            <w:r w:rsidRPr="00901A57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901A57" w:rsidRPr="00901A57" w:rsidRDefault="00901A57" w:rsidP="00901A57">
            <w:pPr>
              <w:ind w:firstLine="0"/>
              <w:jc w:val="left"/>
              <w:rPr>
                <w:sz w:val="10"/>
                <w:szCs w:val="10"/>
              </w:rPr>
            </w:pPr>
          </w:p>
          <w:p w:rsidR="00901A57" w:rsidRPr="00901A57" w:rsidRDefault="00901A57" w:rsidP="00901A57">
            <w:pPr>
              <w:autoSpaceDE w:val="0"/>
              <w:autoSpaceDN w:val="0"/>
              <w:adjustRightInd w:val="0"/>
              <w:ind w:right="-35" w:firstLine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7172F2">
              <w:rPr>
                <w:noProof/>
                <w:color w:val="000000"/>
                <w:sz w:val="22"/>
                <w:szCs w:val="22"/>
              </w:rPr>
              <w:t>16.10.</w:t>
            </w:r>
            <w:r w:rsidRPr="00901A57">
              <w:rPr>
                <w:noProof/>
                <w:color w:val="000000"/>
                <w:sz w:val="22"/>
                <w:szCs w:val="22"/>
              </w:rPr>
              <w:t>20</w:t>
            </w:r>
            <w:r>
              <w:rPr>
                <w:noProof/>
                <w:color w:val="000000"/>
                <w:sz w:val="22"/>
                <w:szCs w:val="22"/>
              </w:rPr>
              <w:t>23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№</w:t>
            </w:r>
            <w:r w:rsidR="007172F2">
              <w:rPr>
                <w:noProof/>
                <w:color w:val="000000"/>
                <w:sz w:val="22"/>
                <w:szCs w:val="22"/>
              </w:rPr>
              <w:t xml:space="preserve"> 1293</w:t>
            </w:r>
            <w:r w:rsidRPr="00901A57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901A57" w:rsidRPr="00901A57" w:rsidRDefault="00901A57" w:rsidP="00901A57">
            <w:pPr>
              <w:ind w:firstLine="0"/>
              <w:jc w:val="center"/>
              <w:rPr>
                <w:noProof/>
                <w:sz w:val="26"/>
              </w:rPr>
            </w:pPr>
            <w:r w:rsidRPr="00901A5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01A57" w:rsidRDefault="00901A57"/>
    <w:p w:rsidR="00901A57" w:rsidRDefault="00901A57"/>
    <w:p w:rsidR="00986130" w:rsidRDefault="001954A0" w:rsidP="001954A0">
      <w:pPr>
        <w:ind w:right="4960" w:firstLine="0"/>
        <w:rPr>
          <w:b/>
        </w:rPr>
      </w:pPr>
      <w:bookmarkStart w:id="0" w:name="_GoBack"/>
      <w:r w:rsidRPr="001954A0">
        <w:rPr>
          <w:b/>
        </w:rPr>
        <w:t xml:space="preserve">О внесении изменений в муниципальную программу Канашского муниципального округа Чувашской Республики «Развитие земельных и имущественных </w:t>
      </w:r>
      <w:r>
        <w:rPr>
          <w:b/>
        </w:rPr>
        <w:t>отношений»</w:t>
      </w:r>
    </w:p>
    <w:bookmarkEnd w:id="0"/>
    <w:p w:rsidR="001954A0" w:rsidRPr="00986130" w:rsidRDefault="001954A0" w:rsidP="00986130">
      <w:pPr>
        <w:ind w:firstLine="0"/>
        <w:jc w:val="left"/>
      </w:pPr>
    </w:p>
    <w:p w:rsidR="001954A0" w:rsidRPr="00534FC4" w:rsidRDefault="001954A0" w:rsidP="001954A0">
      <w:pPr>
        <w:autoSpaceDN w:val="0"/>
        <w:adjustRightInd w:val="0"/>
        <w:ind w:firstLine="708"/>
      </w:pPr>
      <w:proofErr w:type="gramStart"/>
      <w:r>
        <w:t xml:space="preserve">В соответствии </w:t>
      </w:r>
      <w:r w:rsidRPr="00E90F7F">
        <w:t>со</w:t>
      </w:r>
      <w:r>
        <w:t xml:space="preserve"> </w:t>
      </w:r>
      <w:r w:rsidRPr="00E90F7F">
        <w:t>статьей</w:t>
      </w:r>
      <w:r>
        <w:t xml:space="preserve"> </w:t>
      </w:r>
      <w:r w:rsidRPr="00E90F7F">
        <w:t>179</w:t>
      </w:r>
      <w:r>
        <w:t xml:space="preserve"> </w:t>
      </w:r>
      <w:r w:rsidRPr="00E90F7F">
        <w:t xml:space="preserve">Бюджетного кодекса Российской Федерации,  решением Собрания депутатов Канашского </w:t>
      </w:r>
      <w:r w:rsidRPr="000636EE">
        <w:rPr>
          <w:rFonts w:eastAsia="Calibri"/>
        </w:rPr>
        <w:t>муниципального округа</w:t>
      </w:r>
      <w:r>
        <w:t xml:space="preserve"> Чувашской Республики </w:t>
      </w:r>
      <w:r w:rsidRPr="00E90F7F">
        <w:t>от</w:t>
      </w:r>
      <w:r>
        <w:t xml:space="preserve"> 9</w:t>
      </w:r>
      <w:r w:rsidRPr="00E90F7F">
        <w:t xml:space="preserve"> декабря 202</w:t>
      </w:r>
      <w:r>
        <w:t xml:space="preserve">2 года </w:t>
      </w:r>
      <w:r w:rsidRPr="00E90F7F">
        <w:t xml:space="preserve">№ </w:t>
      </w:r>
      <w:r>
        <w:t>5/31</w:t>
      </w:r>
      <w:r w:rsidRPr="00E90F7F">
        <w:t xml:space="preserve"> «О бюджете Канашского </w:t>
      </w:r>
      <w:r w:rsidRPr="000636EE">
        <w:rPr>
          <w:rFonts w:eastAsia="Calibri"/>
        </w:rPr>
        <w:t>муниципального округа</w:t>
      </w:r>
      <w:r w:rsidRPr="00E90F7F">
        <w:t xml:space="preserve"> Чувашской Республики на 202</w:t>
      </w:r>
      <w:r>
        <w:t>3</w:t>
      </w:r>
      <w:r w:rsidRPr="00E90F7F">
        <w:t xml:space="preserve"> год и на плановый период 202</w:t>
      </w:r>
      <w:r>
        <w:t>4</w:t>
      </w:r>
      <w:r w:rsidRPr="00E90F7F">
        <w:t xml:space="preserve"> и 202</w:t>
      </w:r>
      <w:r>
        <w:t>5</w:t>
      </w:r>
      <w:r w:rsidRPr="00E90F7F">
        <w:t xml:space="preserve"> годов»,</w:t>
      </w:r>
      <w:r w:rsidRPr="00534FC4">
        <w:rPr>
          <w:b/>
        </w:rPr>
        <w:t xml:space="preserve"> </w:t>
      </w:r>
      <w:r>
        <w:t>Порядком</w:t>
      </w:r>
      <w:r w:rsidRPr="00487BAD">
        <w:t xml:space="preserve"> разработки и реализации муниципальных программ Канашского муниципального округа Ч</w:t>
      </w:r>
      <w:r>
        <w:t xml:space="preserve">увашской Республики, утвержденным постановлением </w:t>
      </w:r>
      <w:r w:rsidRPr="001A2C54">
        <w:t>администрации Канашского муниципального округа Чувашской</w:t>
      </w:r>
      <w:proofErr w:type="gramEnd"/>
      <w:r w:rsidRPr="001A2C54">
        <w:t xml:space="preserve"> Республики </w:t>
      </w:r>
      <w:r>
        <w:t xml:space="preserve">от </w:t>
      </w:r>
      <w:r w:rsidRPr="001A2C54">
        <w:t>9</w:t>
      </w:r>
      <w:r>
        <w:t xml:space="preserve"> января </w:t>
      </w:r>
      <w:r w:rsidRPr="001A2C54">
        <w:t>2023 г</w:t>
      </w:r>
      <w:r>
        <w:t>ода</w:t>
      </w:r>
      <w:r w:rsidRPr="001A2C54">
        <w:t xml:space="preserve"> № 19,</w:t>
      </w:r>
      <w:r>
        <w:rPr>
          <w:b/>
        </w:rPr>
        <w:t xml:space="preserve"> </w:t>
      </w:r>
      <w:r w:rsidRPr="00534FC4">
        <w:rPr>
          <w:b/>
        </w:rPr>
        <w:t xml:space="preserve">Администрация Канашского </w:t>
      </w:r>
      <w:r w:rsidRPr="0022070C">
        <w:rPr>
          <w:b/>
        </w:rPr>
        <w:t>муниципального округа</w:t>
      </w:r>
      <w:r w:rsidRPr="00534FC4">
        <w:rPr>
          <w:b/>
        </w:rPr>
        <w:t xml:space="preserve"> Чувашской Республики </w:t>
      </w:r>
      <w:proofErr w:type="gramStart"/>
      <w:r w:rsidRPr="00534FC4">
        <w:rPr>
          <w:b/>
        </w:rPr>
        <w:t>п</w:t>
      </w:r>
      <w:proofErr w:type="gramEnd"/>
      <w:r w:rsidRPr="00534FC4">
        <w:rPr>
          <w:b/>
        </w:rPr>
        <w:t xml:space="preserve"> о с т а н о в л я е т:</w:t>
      </w:r>
    </w:p>
    <w:p w:rsidR="001954A0" w:rsidRPr="00534FC4" w:rsidRDefault="001954A0" w:rsidP="001954A0">
      <w:pPr>
        <w:rPr>
          <w:b/>
          <w:color w:val="000000"/>
        </w:rPr>
      </w:pPr>
    </w:p>
    <w:p w:rsidR="001954A0" w:rsidRDefault="001954A0" w:rsidP="001954A0">
      <w:pPr>
        <w:numPr>
          <w:ilvl w:val="0"/>
          <w:numId w:val="2"/>
        </w:numPr>
        <w:tabs>
          <w:tab w:val="left" w:pos="993"/>
        </w:tabs>
        <w:ind w:left="0" w:firstLine="540"/>
        <w:rPr>
          <w:color w:val="000000"/>
        </w:rPr>
      </w:pPr>
      <w:r>
        <w:t>Утвердить прилагаемые изменения, которые вносятся в</w:t>
      </w:r>
      <w:r w:rsidRPr="006C44BF">
        <w:t xml:space="preserve"> </w:t>
      </w:r>
      <w:r w:rsidRPr="00A82B81">
        <w:t>муни</w:t>
      </w:r>
      <w:r>
        <w:t>ципальную программу</w:t>
      </w:r>
      <w:r w:rsidRPr="00534FC4">
        <w:rPr>
          <w:rFonts w:eastAsia="Calibri"/>
        </w:rPr>
        <w:t xml:space="preserve"> </w:t>
      </w:r>
      <w:r>
        <w:rPr>
          <w:shd w:val="clear" w:color="auto" w:fill="FFFFFF"/>
        </w:rPr>
        <w:t xml:space="preserve">Канашского </w:t>
      </w:r>
      <w:r w:rsidRPr="000636EE">
        <w:rPr>
          <w:rFonts w:eastAsia="Calibri"/>
        </w:rPr>
        <w:t>муниципального округа</w:t>
      </w:r>
      <w:r w:rsidRPr="00534FC4">
        <w:rPr>
          <w:shd w:val="clear" w:color="auto" w:fill="FFFFFF"/>
        </w:rPr>
        <w:t xml:space="preserve"> Чувашской Республики</w:t>
      </w:r>
      <w:r w:rsidRPr="00534FC4">
        <w:t xml:space="preserve"> «</w:t>
      </w:r>
      <w:r w:rsidRPr="001954A0">
        <w:t>Развитие земельных и имущественных отношений</w:t>
      </w:r>
      <w:r>
        <w:t>»,</w:t>
      </w:r>
      <w:r w:rsidRPr="007B7BEC">
        <w:t xml:space="preserve"> </w:t>
      </w:r>
      <w:r w:rsidRPr="00A82B81">
        <w:t xml:space="preserve">утвержденную постановлением администрации Канашского </w:t>
      </w:r>
      <w:r w:rsidRPr="000636EE">
        <w:rPr>
          <w:rFonts w:eastAsia="Calibri"/>
        </w:rPr>
        <w:t>муниципального округа</w:t>
      </w:r>
      <w:r w:rsidRPr="00A82B81">
        <w:t xml:space="preserve"> Чувашской Республ</w:t>
      </w:r>
      <w:r>
        <w:t>ики от 21.04.2023 года № 387.</w:t>
      </w:r>
    </w:p>
    <w:p w:rsidR="001954A0" w:rsidRPr="00534FC4" w:rsidRDefault="001954A0" w:rsidP="001954A0">
      <w:pPr>
        <w:numPr>
          <w:ilvl w:val="0"/>
          <w:numId w:val="2"/>
        </w:numPr>
        <w:tabs>
          <w:tab w:val="left" w:pos="993"/>
        </w:tabs>
        <w:ind w:left="0" w:firstLine="709"/>
      </w:pPr>
      <w:r w:rsidRPr="00534FC4">
        <w:rPr>
          <w:color w:val="000000"/>
        </w:rPr>
        <w:t>Настоящее постановление вступает в силу после</w:t>
      </w:r>
      <w:r>
        <w:rPr>
          <w:color w:val="000000"/>
        </w:rPr>
        <w:t xml:space="preserve"> его официального опубликования.</w:t>
      </w:r>
    </w:p>
    <w:p w:rsidR="00D021EF" w:rsidRPr="00986130" w:rsidRDefault="00D021EF" w:rsidP="00D021EF">
      <w:pPr>
        <w:ind w:firstLine="0"/>
      </w:pPr>
    </w:p>
    <w:p w:rsidR="00722192" w:rsidRDefault="00722192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986130" w:rsidRPr="00986130" w:rsidRDefault="00986130" w:rsidP="00986130">
      <w:pPr>
        <w:ind w:firstLine="0"/>
        <w:jc w:val="left"/>
      </w:pPr>
    </w:p>
    <w:p w:rsidR="00986130" w:rsidRDefault="00986130" w:rsidP="00986130">
      <w:pPr>
        <w:ind w:firstLine="0"/>
        <w:jc w:val="left"/>
      </w:pPr>
      <w:r w:rsidRPr="00986130">
        <w:t xml:space="preserve">Глава муниципального округа                                                      </w:t>
      </w:r>
      <w:r w:rsidR="00D021EF">
        <w:t xml:space="preserve">  </w:t>
      </w:r>
      <w:r w:rsidRPr="00986130">
        <w:t xml:space="preserve">                      С.Н. Михайлов</w:t>
      </w: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D021EF" w:rsidRDefault="00D021EF" w:rsidP="00986130">
      <w:pPr>
        <w:ind w:firstLine="0"/>
        <w:jc w:val="left"/>
      </w:pPr>
    </w:p>
    <w:p w:rsidR="001954A0" w:rsidRDefault="001954A0" w:rsidP="00986130">
      <w:pPr>
        <w:ind w:firstLine="0"/>
        <w:jc w:val="left"/>
      </w:pPr>
    </w:p>
    <w:p w:rsidR="00D021EF" w:rsidRPr="00D021EF" w:rsidRDefault="0023123B" w:rsidP="00D021EF">
      <w:pPr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lastRenderedPageBreak/>
        <w:t>Утверждены</w:t>
      </w:r>
    </w:p>
    <w:p w:rsidR="00D021EF" w:rsidRPr="00D021EF" w:rsidRDefault="00D021EF" w:rsidP="00D021EF">
      <w:pPr>
        <w:autoSpaceDE w:val="0"/>
        <w:autoSpaceDN w:val="0"/>
        <w:adjustRightInd w:val="0"/>
        <w:ind w:left="6096" w:firstLine="0"/>
        <w:jc w:val="left"/>
        <w:outlineLvl w:val="0"/>
        <w:rPr>
          <w:rFonts w:eastAsia="Calibri"/>
          <w:sz w:val="20"/>
          <w:szCs w:val="20"/>
        </w:rPr>
      </w:pPr>
      <w:r w:rsidRPr="00D021EF">
        <w:rPr>
          <w:rFonts w:eastAsia="Calibri"/>
          <w:sz w:val="20"/>
          <w:szCs w:val="20"/>
        </w:rPr>
        <w:t>постановлением администрации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Канашского муниципального округа</w:t>
      </w:r>
    </w:p>
    <w:p w:rsidR="00D021EF" w:rsidRPr="00D021EF" w:rsidRDefault="00D021EF" w:rsidP="00D021EF">
      <w:pPr>
        <w:widowControl w:val="0"/>
        <w:autoSpaceDE w:val="0"/>
        <w:autoSpaceDN w:val="0"/>
        <w:ind w:left="6096" w:firstLine="0"/>
        <w:jc w:val="left"/>
        <w:rPr>
          <w:sz w:val="20"/>
          <w:szCs w:val="20"/>
        </w:rPr>
      </w:pPr>
      <w:r w:rsidRPr="00D021EF">
        <w:rPr>
          <w:sz w:val="20"/>
          <w:szCs w:val="20"/>
        </w:rPr>
        <w:t>Чувашской Республики</w:t>
      </w:r>
    </w:p>
    <w:p w:rsidR="00D021EF" w:rsidRPr="00D021EF" w:rsidRDefault="0023123B" w:rsidP="00D021EF">
      <w:pPr>
        <w:widowControl w:val="0"/>
        <w:autoSpaceDE w:val="0"/>
        <w:autoSpaceDN w:val="0"/>
        <w:ind w:left="6096" w:firstLine="0"/>
        <w:jc w:val="left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</w:t>
      </w:r>
      <w:r w:rsidR="00D021EF" w:rsidRPr="00D021EF">
        <w:rPr>
          <w:rFonts w:eastAsiaTheme="minorHAnsi"/>
          <w:sz w:val="20"/>
          <w:szCs w:val="20"/>
          <w:lang w:eastAsia="en-US"/>
        </w:rPr>
        <w:t xml:space="preserve"> </w:t>
      </w:r>
      <w:r w:rsidR="007172F2">
        <w:rPr>
          <w:rFonts w:eastAsiaTheme="minorHAnsi"/>
          <w:sz w:val="20"/>
          <w:szCs w:val="20"/>
          <w:lang w:eastAsia="en-US"/>
        </w:rPr>
        <w:t>16.10.</w:t>
      </w:r>
      <w:r w:rsidR="00D021EF" w:rsidRPr="00D021EF">
        <w:rPr>
          <w:rFonts w:eastAsiaTheme="minorHAnsi"/>
          <w:sz w:val="20"/>
          <w:szCs w:val="20"/>
          <w:lang w:eastAsia="en-US"/>
        </w:rPr>
        <w:t xml:space="preserve">2023 № </w:t>
      </w:r>
      <w:r w:rsidR="007172F2">
        <w:rPr>
          <w:rFonts w:eastAsiaTheme="minorHAnsi"/>
          <w:sz w:val="20"/>
          <w:szCs w:val="20"/>
          <w:lang w:eastAsia="en-US"/>
        </w:rPr>
        <w:t xml:space="preserve"> 1293</w:t>
      </w:r>
    </w:p>
    <w:p w:rsidR="00D021EF" w:rsidRPr="00986130" w:rsidRDefault="00D021EF" w:rsidP="00986130">
      <w:pPr>
        <w:ind w:firstLine="0"/>
        <w:jc w:val="left"/>
      </w:pPr>
    </w:p>
    <w:p w:rsidR="0023123B" w:rsidRPr="0023123B" w:rsidRDefault="0023123B" w:rsidP="0023123B">
      <w:pPr>
        <w:ind w:firstLine="0"/>
        <w:jc w:val="center"/>
        <w:rPr>
          <w:b/>
          <w:color w:val="000000"/>
          <w:lang w:eastAsia="en-US"/>
        </w:rPr>
      </w:pPr>
      <w:r w:rsidRPr="0023123B">
        <w:rPr>
          <w:b/>
          <w:color w:val="000000"/>
          <w:lang w:eastAsia="en-US"/>
        </w:rPr>
        <w:t>Изменения,</w:t>
      </w:r>
      <w:r>
        <w:rPr>
          <w:b/>
          <w:color w:val="000000"/>
          <w:lang w:eastAsia="en-US"/>
        </w:rPr>
        <w:t xml:space="preserve"> </w:t>
      </w:r>
      <w:r w:rsidRPr="0023123B">
        <w:rPr>
          <w:b/>
          <w:color w:val="000000"/>
          <w:lang w:eastAsia="en-US"/>
        </w:rPr>
        <w:t>которые вносятся в муниципальную программу</w:t>
      </w:r>
    </w:p>
    <w:p w:rsidR="0023123B" w:rsidRPr="0023123B" w:rsidRDefault="0023123B" w:rsidP="0023123B">
      <w:pPr>
        <w:autoSpaceDE w:val="0"/>
        <w:autoSpaceDN w:val="0"/>
        <w:ind w:firstLine="0"/>
        <w:jc w:val="center"/>
        <w:outlineLvl w:val="0"/>
        <w:rPr>
          <w:b/>
          <w:bCs/>
        </w:rPr>
      </w:pPr>
      <w:r w:rsidRPr="0023123B">
        <w:rPr>
          <w:b/>
          <w:bCs/>
        </w:rPr>
        <w:t>Канашского муниципального округа Чувашской Республики</w:t>
      </w:r>
    </w:p>
    <w:p w:rsidR="0023123B" w:rsidRDefault="0023123B" w:rsidP="0023123B">
      <w:pPr>
        <w:ind w:firstLine="0"/>
        <w:jc w:val="center"/>
        <w:rPr>
          <w:b/>
        </w:rPr>
      </w:pPr>
      <w:r w:rsidRPr="0023123B">
        <w:rPr>
          <w:b/>
        </w:rPr>
        <w:t>«Развитие земельных и имущественных отношений»</w:t>
      </w:r>
    </w:p>
    <w:p w:rsidR="0023123B" w:rsidRPr="0023123B" w:rsidRDefault="0023123B" w:rsidP="0023123B">
      <w:pPr>
        <w:ind w:firstLine="0"/>
        <w:jc w:val="center"/>
        <w:rPr>
          <w:b/>
        </w:rPr>
      </w:pPr>
    </w:p>
    <w:p w:rsidR="0023123B" w:rsidRDefault="0023123B" w:rsidP="0023123B">
      <w:pPr>
        <w:widowControl w:val="0"/>
        <w:numPr>
          <w:ilvl w:val="0"/>
          <w:numId w:val="3"/>
        </w:numPr>
        <w:tabs>
          <w:tab w:val="left" w:pos="990"/>
        </w:tabs>
        <w:suppressAutoHyphens/>
        <w:autoSpaceDE w:val="0"/>
        <w:ind w:left="0" w:firstLine="709"/>
        <w:contextualSpacing/>
        <w:rPr>
          <w:color w:val="000000"/>
          <w:lang w:eastAsia="en-US"/>
        </w:rPr>
      </w:pPr>
      <w:proofErr w:type="gramStart"/>
      <w:r w:rsidRPr="0023123B">
        <w:rPr>
          <w:color w:val="000000"/>
          <w:lang w:eastAsia="en-US"/>
        </w:rPr>
        <w:t xml:space="preserve">В паспорте муниципальной программы Канашского </w:t>
      </w:r>
      <w:r w:rsidRPr="0023123B">
        <w:rPr>
          <w:rFonts w:eastAsia="Calibri"/>
        </w:rPr>
        <w:t>муниципального округа</w:t>
      </w:r>
      <w:r w:rsidRPr="0023123B">
        <w:rPr>
          <w:color w:val="000000"/>
          <w:lang w:eastAsia="en-US"/>
        </w:rPr>
        <w:t xml:space="preserve"> Чувашской Республики «</w:t>
      </w:r>
      <w:r w:rsidRPr="0023123B">
        <w:t>Развитие земельных и имущественных отношений</w:t>
      </w:r>
      <w:r w:rsidRPr="0023123B">
        <w:rPr>
          <w:color w:val="000000"/>
          <w:lang w:eastAsia="en-US"/>
        </w:rPr>
        <w:t>» (далее – муниципальная программа) позицию «</w:t>
      </w:r>
      <w:r w:rsidRPr="0023123B">
        <w:rPr>
          <w:lang w:eastAsia="en-US"/>
        </w:rPr>
        <w:t>Объемы финансирования муниципальной программы с разбивкой по годам реализации муниципальной программы</w:t>
      </w:r>
      <w:r w:rsidRPr="0023123B">
        <w:rPr>
          <w:color w:val="000000"/>
          <w:lang w:eastAsia="en-US"/>
        </w:rPr>
        <w:t>» паспорта изложить в следующей редакции:</w:t>
      </w:r>
      <w:proofErr w:type="gramEnd"/>
    </w:p>
    <w:p w:rsidR="00E42747" w:rsidRPr="0023123B" w:rsidRDefault="00E42747" w:rsidP="00E42747">
      <w:pPr>
        <w:widowControl w:val="0"/>
        <w:tabs>
          <w:tab w:val="left" w:pos="990"/>
        </w:tabs>
        <w:suppressAutoHyphens/>
        <w:autoSpaceDE w:val="0"/>
        <w:ind w:left="709" w:firstLine="0"/>
        <w:contextualSpacing/>
        <w:rPr>
          <w:color w:val="00000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06"/>
        <w:gridCol w:w="297"/>
        <w:gridCol w:w="5968"/>
      </w:tblGrid>
      <w:tr w:rsidR="00E42747" w:rsidRPr="00E42747" w:rsidTr="002A2967">
        <w:trPr>
          <w:trHeight w:val="3664"/>
        </w:trPr>
        <w:tc>
          <w:tcPr>
            <w:tcW w:w="1727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Pr="00E42747">
              <w:rPr>
                <w:rFonts w:eastAsia="Calibri"/>
                <w:lang w:eastAsia="en-US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55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3119" w:type="pct"/>
          </w:tcPr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предполагаемый общий объем финансирования муниципальной программы составит </w:t>
            </w:r>
            <w:r w:rsidR="00182311" w:rsidRPr="00182311">
              <w:rPr>
                <w:rFonts w:eastAsia="Calibri"/>
                <w:lang w:eastAsia="en-US"/>
              </w:rPr>
              <w:t>32</w:t>
            </w:r>
            <w:r w:rsidR="00182311" w:rsidRPr="00182311">
              <w:rPr>
                <w:rFonts w:eastAsia="Calibri"/>
                <w:lang w:val="en-US" w:eastAsia="en-US"/>
              </w:rPr>
              <w:t> </w:t>
            </w:r>
            <w:r w:rsidR="00182311" w:rsidRPr="00182311">
              <w:rPr>
                <w:rFonts w:eastAsia="Calibri"/>
                <w:lang w:eastAsia="en-US"/>
              </w:rPr>
              <w:t>578,7</w:t>
            </w:r>
            <w:r w:rsidRPr="00E42747">
              <w:rPr>
                <w:rFonts w:eastAsia="Calibri"/>
                <w:lang w:eastAsia="en-US"/>
              </w:rPr>
              <w:t xml:space="preserve"> тыс. рублей, в том числе по годам: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2023 год – </w:t>
            </w:r>
            <w:r w:rsidR="00182311" w:rsidRPr="00182311">
              <w:rPr>
                <w:rFonts w:eastAsia="Calibri"/>
                <w:bCs/>
                <w:lang w:eastAsia="en-US"/>
              </w:rPr>
              <w:t>7</w:t>
            </w:r>
            <w:r w:rsidR="009519A0">
              <w:rPr>
                <w:rFonts w:eastAsia="Calibri"/>
                <w:bCs/>
                <w:lang w:eastAsia="en-US"/>
              </w:rPr>
              <w:t> 379,00</w:t>
            </w:r>
            <w:r w:rsidRPr="00E42747">
              <w:rPr>
                <w:rFonts w:eastAsia="Calibri"/>
                <w:bCs/>
                <w:lang w:eastAsia="en-US"/>
              </w:rPr>
              <w:t xml:space="preserve"> </w:t>
            </w:r>
            <w:r w:rsidRPr="00E42747">
              <w:rPr>
                <w:rFonts w:eastAsia="Calibri"/>
                <w:lang w:eastAsia="en-US"/>
              </w:rPr>
              <w:t>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2024 год – </w:t>
            </w:r>
            <w:r w:rsidRPr="00E42747">
              <w:rPr>
                <w:rFonts w:eastAsia="Calibri"/>
                <w:bCs/>
                <w:color w:val="000000"/>
                <w:lang w:eastAsia="en-US"/>
              </w:rPr>
              <w:t xml:space="preserve">2 100,00 </w:t>
            </w:r>
            <w:r w:rsidRPr="00E42747">
              <w:rPr>
                <w:rFonts w:eastAsia="Calibri"/>
                <w:lang w:eastAsia="en-US"/>
              </w:rPr>
              <w:t>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 xml:space="preserve">2025 год – </w:t>
            </w:r>
            <w:r w:rsidRPr="00E42747">
              <w:rPr>
                <w:rFonts w:eastAsia="Calibri"/>
                <w:bCs/>
                <w:color w:val="000000"/>
                <w:lang w:eastAsia="en-US"/>
              </w:rPr>
              <w:t>2 100,00</w:t>
            </w:r>
            <w:r w:rsidRPr="00E42747">
              <w:rPr>
                <w:rFonts w:eastAsia="Calibri"/>
                <w:lang w:eastAsia="en-US"/>
              </w:rPr>
              <w:t xml:space="preserve"> 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2026-2030 – 10 500,00 тыс. рублей;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2031- 2035 – 10 500,00 тыс. рублей</w:t>
            </w:r>
          </w:p>
          <w:p w:rsidR="00E42747" w:rsidRPr="00E42747" w:rsidRDefault="00E42747" w:rsidP="00E42747">
            <w:pPr>
              <w:ind w:firstLine="0"/>
              <w:rPr>
                <w:rFonts w:eastAsia="Calibri"/>
                <w:lang w:eastAsia="en-US"/>
              </w:rPr>
            </w:pPr>
            <w:r w:rsidRPr="00E42747">
              <w:rPr>
                <w:rFonts w:eastAsia="Calibri"/>
                <w:lang w:eastAsia="en-US"/>
              </w:rPr>
              <w:t>Объемы и источники финансирования муниципальной программы уточняются при формировании бюджета Канашского муниципального округа Чувашской Республики на очередной финансовый год и плановый период</w:t>
            </w:r>
            <w:r>
              <w:rPr>
                <w:rFonts w:eastAsia="Calibri"/>
                <w:lang w:eastAsia="en-US"/>
              </w:rPr>
              <w:t>».</w:t>
            </w:r>
          </w:p>
        </w:tc>
      </w:tr>
    </w:tbl>
    <w:p w:rsidR="002A2967" w:rsidRPr="009519A0" w:rsidRDefault="005049C9" w:rsidP="005049C9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0"/>
        <w:jc w:val="left"/>
        <w:rPr>
          <w:b/>
          <w:color w:val="000000"/>
        </w:rPr>
      </w:pPr>
      <w:r>
        <w:rPr>
          <w:color w:val="000000"/>
        </w:rPr>
        <w:t xml:space="preserve">        2. </w:t>
      </w:r>
      <w:r w:rsidR="002A2967" w:rsidRPr="009519A0">
        <w:rPr>
          <w:color w:val="000000"/>
        </w:rPr>
        <w:t xml:space="preserve">В разделе </w:t>
      </w:r>
      <w:r w:rsidR="002A2967" w:rsidRPr="009519A0">
        <w:rPr>
          <w:color w:val="000000"/>
          <w:lang w:val="en-US"/>
        </w:rPr>
        <w:t>III</w:t>
      </w:r>
      <w:r w:rsidR="002A2967" w:rsidRPr="009519A0">
        <w:rPr>
          <w:color w:val="000000"/>
        </w:rPr>
        <w:t xml:space="preserve"> м</w:t>
      </w:r>
      <w:r w:rsidR="002A2967" w:rsidRPr="009519A0">
        <w:rPr>
          <w:rFonts w:eastAsia="Calibri"/>
          <w:color w:val="000000"/>
          <w:lang w:eastAsia="en-US"/>
        </w:rPr>
        <w:t xml:space="preserve">униципальной программы </w:t>
      </w:r>
      <w:r w:rsidR="002A2967" w:rsidRPr="009519A0">
        <w:rPr>
          <w:color w:val="000000"/>
        </w:rPr>
        <w:t>а</w:t>
      </w:r>
      <w:r w:rsidR="002A2967" w:rsidRPr="009519A0">
        <w:rPr>
          <w:rFonts w:eastAsia="Calibri"/>
          <w:color w:val="000000"/>
          <w:lang w:eastAsia="en-US"/>
        </w:rPr>
        <w:t>бзац</w:t>
      </w:r>
      <w:r>
        <w:rPr>
          <w:rFonts w:eastAsia="Calibri"/>
          <w:color w:val="000000"/>
          <w:lang w:eastAsia="en-US"/>
        </w:rPr>
        <w:t xml:space="preserve"> второй </w:t>
      </w:r>
      <w:r w:rsidR="002A2967" w:rsidRPr="009519A0">
        <w:rPr>
          <w:rFonts w:eastAsia="Calibri"/>
          <w:color w:val="000000"/>
          <w:lang w:eastAsia="en-US"/>
        </w:rPr>
        <w:t xml:space="preserve">изложить в следующей редакции: </w:t>
      </w:r>
    </w:p>
    <w:p w:rsidR="002A2967" w:rsidRPr="002A2967" w:rsidRDefault="002A2967" w:rsidP="002A2967">
      <w:pPr>
        <w:widowControl w:val="0"/>
        <w:suppressAutoHyphens/>
        <w:autoSpaceDE w:val="0"/>
        <w:rPr>
          <w:lang w:eastAsia="en-US"/>
        </w:rPr>
      </w:pP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>
        <w:rPr>
          <w:rFonts w:eastAsia="Calibri"/>
        </w:rPr>
        <w:t>«</w:t>
      </w:r>
      <w:r w:rsidRPr="005049C9">
        <w:rPr>
          <w:rFonts w:eastAsia="Calibri"/>
        </w:rPr>
        <w:t>Прогнозируемые объемы финансирования муниципальной программы на 1 этапе составят 11 579,00,00 тыс. рублей, на 2 этапе – 10 500,00</w:t>
      </w:r>
      <w:r w:rsidRPr="005049C9">
        <w:rPr>
          <w:rFonts w:eastAsia="Calibri"/>
          <w:color w:val="DAEEF3"/>
        </w:rPr>
        <w:t xml:space="preserve"> </w:t>
      </w:r>
      <w:r w:rsidRPr="005049C9">
        <w:rPr>
          <w:rFonts w:eastAsia="Calibri"/>
        </w:rPr>
        <w:t>тыс. рублей, на 3 этапе – 10 500,00 тыс. рублей, в том числе: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2023 году – </w:t>
      </w:r>
      <w:r>
        <w:rPr>
          <w:rFonts w:eastAsia="Calibri"/>
          <w:bCs/>
          <w:color w:val="000000"/>
          <w:lang w:eastAsia="en-US"/>
        </w:rPr>
        <w:t>7 379,00</w:t>
      </w:r>
      <w:r w:rsidRPr="005049C9">
        <w:rPr>
          <w:rFonts w:eastAsia="Calibri"/>
        </w:rPr>
        <w:t xml:space="preserve"> 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2024 году – </w:t>
      </w:r>
      <w:r w:rsidRPr="005049C9">
        <w:rPr>
          <w:rFonts w:eastAsia="Calibri"/>
          <w:bCs/>
          <w:color w:val="000000"/>
          <w:lang w:eastAsia="en-US"/>
        </w:rPr>
        <w:t xml:space="preserve">2 100,00 </w:t>
      </w:r>
      <w:r w:rsidRPr="005049C9">
        <w:rPr>
          <w:rFonts w:eastAsia="Calibri"/>
        </w:rPr>
        <w:t>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 xml:space="preserve">в 2025 году – </w:t>
      </w:r>
      <w:r w:rsidRPr="005049C9">
        <w:rPr>
          <w:rFonts w:eastAsia="Calibri"/>
          <w:bCs/>
          <w:color w:val="000000"/>
          <w:lang w:eastAsia="en-US"/>
        </w:rPr>
        <w:t>2 100,00</w:t>
      </w:r>
      <w:r w:rsidRPr="005049C9">
        <w:rPr>
          <w:rFonts w:eastAsia="Calibri"/>
        </w:rPr>
        <w:t xml:space="preserve"> 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>в 2026 - 2030 годах – 10 500,00</w:t>
      </w:r>
      <w:r w:rsidRPr="005049C9">
        <w:rPr>
          <w:rFonts w:eastAsia="Calibri"/>
          <w:color w:val="DAEEF3"/>
        </w:rPr>
        <w:t xml:space="preserve"> </w:t>
      </w:r>
      <w:r w:rsidRPr="005049C9">
        <w:rPr>
          <w:rFonts w:eastAsia="Calibri"/>
        </w:rPr>
        <w:t>тыс. рублей;</w:t>
      </w:r>
    </w:p>
    <w:p w:rsidR="005049C9" w:rsidRPr="005049C9" w:rsidRDefault="005049C9" w:rsidP="005049C9">
      <w:pPr>
        <w:autoSpaceDE w:val="0"/>
        <w:autoSpaceDN w:val="0"/>
        <w:adjustRightInd w:val="0"/>
        <w:ind w:firstLine="540"/>
        <w:rPr>
          <w:rFonts w:eastAsia="Calibri"/>
        </w:rPr>
      </w:pPr>
      <w:r w:rsidRPr="005049C9">
        <w:rPr>
          <w:rFonts w:eastAsia="Calibri"/>
        </w:rPr>
        <w:t>в 2031 - 2035 годах – 10 500,00 тыс. рублей</w:t>
      </w:r>
      <w:proofErr w:type="gramStart"/>
      <w:r w:rsidRPr="005049C9">
        <w:rPr>
          <w:rFonts w:eastAsia="Calibri"/>
        </w:rPr>
        <w:t>.</w:t>
      </w:r>
      <w:r>
        <w:rPr>
          <w:rFonts w:eastAsia="Calibri"/>
        </w:rPr>
        <w:t>»</w:t>
      </w:r>
      <w:proofErr w:type="gramEnd"/>
    </w:p>
    <w:p w:rsidR="0023123B" w:rsidRDefault="0023123B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</w:pPr>
    </w:p>
    <w:p w:rsidR="005049C9" w:rsidRPr="00FD537A" w:rsidRDefault="005049C9" w:rsidP="0023123B">
      <w:pPr>
        <w:widowControl w:val="0"/>
        <w:suppressAutoHyphens/>
        <w:autoSpaceDE w:val="0"/>
        <w:ind w:firstLine="0"/>
        <w:jc w:val="left"/>
        <w:rPr>
          <w:color w:val="000000"/>
        </w:rPr>
      </w:pPr>
      <w:r>
        <w:rPr>
          <w:color w:val="000000"/>
        </w:rPr>
        <w:t xml:space="preserve">        3. </w:t>
      </w:r>
      <w:r w:rsidRPr="00015BCA">
        <w:rPr>
          <w:color w:val="000000"/>
        </w:rPr>
        <w:t xml:space="preserve">Приложение № 2 к </w:t>
      </w:r>
      <w:r>
        <w:rPr>
          <w:color w:val="000000"/>
        </w:rPr>
        <w:t>м</w:t>
      </w:r>
      <w:r w:rsidRPr="00015BCA">
        <w:rPr>
          <w:color w:val="000000"/>
        </w:rPr>
        <w:t>униципальной программе изложить в следующей редакции</w:t>
      </w:r>
    </w:p>
    <w:p w:rsidR="00FD537A" w:rsidRDefault="00FD537A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  <w:sectPr w:rsidR="00FD53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lastRenderedPageBreak/>
        <w:t>«</w:t>
      </w:r>
      <w:r w:rsidRPr="00FD537A">
        <w:rPr>
          <w:rFonts w:eastAsia="Calibri"/>
          <w:bCs/>
          <w:sz w:val="16"/>
          <w:szCs w:val="16"/>
          <w:lang w:eastAsia="en-US"/>
        </w:rPr>
        <w:t xml:space="preserve">Приложение № 2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 xml:space="preserve">к муниципальной программе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>Канашского муниципального округа Чувашской Республики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 w:val="16"/>
          <w:szCs w:val="16"/>
          <w:lang w:eastAsia="en-US"/>
        </w:rPr>
      </w:pPr>
      <w:r w:rsidRPr="00FD537A">
        <w:rPr>
          <w:rFonts w:eastAsia="Calibri"/>
          <w:bCs/>
          <w:sz w:val="16"/>
          <w:szCs w:val="16"/>
          <w:lang w:eastAsia="en-US"/>
        </w:rPr>
        <w:t>«Развитие земельных и имущественных отношений»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right"/>
        <w:rPr>
          <w:rFonts w:eastAsia="Calibri"/>
          <w:b/>
          <w:bCs/>
          <w:sz w:val="16"/>
          <w:szCs w:val="16"/>
          <w:lang w:eastAsia="en-US"/>
        </w:r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>Ресурсное обеспечение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 xml:space="preserve">и прогнозная (справочная) оценка расходов за счет всех источников финансирования реализации 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  <w:r w:rsidRPr="00FD537A">
        <w:rPr>
          <w:rFonts w:eastAsia="Calibri"/>
          <w:b/>
          <w:bCs/>
          <w:sz w:val="18"/>
          <w:szCs w:val="18"/>
          <w:lang w:eastAsia="en-US"/>
        </w:rPr>
        <w:t>муниципальной программы Канашского муниципального округа Чувашской Республики</w:t>
      </w:r>
    </w:p>
    <w:p w:rsidR="00FD537A" w:rsidRPr="00FD537A" w:rsidRDefault="00FD537A" w:rsidP="00FD537A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3402"/>
        <w:gridCol w:w="1417"/>
        <w:gridCol w:w="1560"/>
        <w:gridCol w:w="1701"/>
        <w:gridCol w:w="1275"/>
        <w:gridCol w:w="1134"/>
        <w:gridCol w:w="1134"/>
        <w:gridCol w:w="1134"/>
        <w:gridCol w:w="993"/>
      </w:tblGrid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Наименование муниципальной программы Канашского муниципального округа, 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977" w:type="dxa"/>
            <w:gridSpan w:val="2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0" w:type="dxa"/>
            <w:gridSpan w:val="5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1701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FD537A" w:rsidRPr="00FD537A" w:rsidRDefault="00FD537A" w:rsidP="00FD53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2026-2030</w:t>
            </w:r>
          </w:p>
        </w:tc>
        <w:tc>
          <w:tcPr>
            <w:tcW w:w="993" w:type="dxa"/>
            <w:vAlign w:val="center"/>
          </w:tcPr>
          <w:p w:rsidR="00FD537A" w:rsidRPr="00FD537A" w:rsidRDefault="00FD537A" w:rsidP="00FD53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2031-2035</w:t>
            </w:r>
          </w:p>
        </w:tc>
      </w:tr>
      <w:tr w:rsidR="00FD537A" w:rsidRPr="00FD537A" w:rsidTr="00FD537A">
        <w:trPr>
          <w:trHeight w:val="195"/>
        </w:trPr>
        <w:tc>
          <w:tcPr>
            <w:tcW w:w="1702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2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5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9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4"/>
                <w:szCs w:val="14"/>
              </w:rPr>
            </w:pPr>
            <w:r w:rsidRPr="00FD537A">
              <w:rPr>
                <w:sz w:val="14"/>
                <w:szCs w:val="14"/>
              </w:rPr>
              <w:t>10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Развитие земельных и имущественных отношений 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7379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B3459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934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A400000000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793</w:t>
            </w:r>
            <w:r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2100,00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10500,00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Подпрограмма 1 (программа 1)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Управление муниципальным имуществом Канашского муниципального округа Чувашской Республики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7079</w:t>
            </w: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176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A410000000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2493,00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  <w:r w:rsidR="00C834CD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7079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BB3459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B3459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2493</w:t>
            </w:r>
            <w:r w:rsidR="00FD537A"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1 800,0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9000,00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Мероприятие 1.1.1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A410273570</w:t>
            </w:r>
          </w:p>
        </w:tc>
        <w:tc>
          <w:tcPr>
            <w:tcW w:w="1701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A410273570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lastRenderedPageBreak/>
              <w:t>Мероприятие 1.1.2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A410273590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  <w:vAlign w:val="bottom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A410273590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sz w:val="18"/>
                <w:szCs w:val="18"/>
                <w:lang w:eastAsia="en-US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Мероприятия 1.1.3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CD190C" w:rsidRPr="00CD190C" w:rsidRDefault="00CD190C" w:rsidP="00CD19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A410277590</w:t>
            </w:r>
          </w:p>
          <w:p w:rsidR="00CD190C" w:rsidRPr="00FD537A" w:rsidRDefault="00CD190C" w:rsidP="00CD190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A4102L5110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6679,</w:t>
            </w:r>
            <w:r w:rsidR="00FD537A" w:rsidRPr="00FD537A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D190C">
              <w:rPr>
                <w:sz w:val="18"/>
                <w:szCs w:val="18"/>
              </w:rPr>
              <w:t>A4102L5110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C834CD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4586</w:t>
            </w:r>
            <w:r w:rsidR="00FD537A" w:rsidRPr="00FD537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032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A410277590</w:t>
            </w:r>
          </w:p>
          <w:p w:rsidR="00CD190C" w:rsidRPr="00CD190C" w:rsidRDefault="00CD190C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A4102L5110</w:t>
            </w:r>
          </w:p>
          <w:p w:rsidR="00BB3459" w:rsidRPr="00FD537A" w:rsidRDefault="00BB3459" w:rsidP="00BB345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C834CD" w:rsidP="00C834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7500,00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Подпрограмма 2 (программа 2)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FD537A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Формирование эффективного государственного сектора экономики 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bottom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rPr>
          <w:trHeight w:val="1383"/>
        </w:trPr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A420100000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3402" w:type="dxa"/>
            <w:vMerge w:val="restart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A420173530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A420173530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1500,00</w:t>
            </w:r>
          </w:p>
        </w:tc>
      </w:tr>
      <w:tr w:rsidR="00FD537A" w:rsidRPr="00FD537A" w:rsidTr="00FD537A">
        <w:tc>
          <w:tcPr>
            <w:tcW w:w="17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</w:tr>
      <w:tr w:rsidR="00FD537A" w:rsidRPr="00FD537A" w:rsidTr="00FD537A">
        <w:tc>
          <w:tcPr>
            <w:tcW w:w="1702" w:type="dxa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3402" w:type="dxa"/>
          </w:tcPr>
          <w:p w:rsidR="00FD537A" w:rsidRPr="00FD537A" w:rsidRDefault="00FD537A" w:rsidP="00FD537A">
            <w:pPr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Обеспечение реализации муниципальной программы Канашского муниципального округа Чувашской Республики «Развитие земельных и имущественных отношений</w:t>
            </w:r>
          </w:p>
        </w:tc>
        <w:tc>
          <w:tcPr>
            <w:tcW w:w="1417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FD537A" w:rsidRPr="00FD537A" w:rsidRDefault="00FD537A" w:rsidP="00FD537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D537A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»</w:t>
            </w:r>
          </w:p>
        </w:tc>
      </w:tr>
    </w:tbl>
    <w:p w:rsidR="005A16AC" w:rsidRDefault="005A16AC" w:rsidP="0023123B">
      <w:pPr>
        <w:widowControl w:val="0"/>
        <w:suppressAutoHyphens/>
        <w:autoSpaceDE w:val="0"/>
        <w:ind w:firstLine="0"/>
        <w:jc w:val="left"/>
        <w:rPr>
          <w:lang w:eastAsia="en-US"/>
        </w:rPr>
        <w:sectPr w:rsidR="005A16AC" w:rsidSect="00FD53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A16AC" w:rsidRDefault="005A16AC" w:rsidP="005A16AC">
      <w:pPr>
        <w:pStyle w:val="a5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ind w:left="0" w:firstLine="567"/>
        <w:rPr>
          <w:lang w:eastAsia="en-US"/>
        </w:rPr>
      </w:pPr>
      <w:proofErr w:type="gramStart"/>
      <w:r w:rsidRPr="005A16AC">
        <w:rPr>
          <w:lang w:eastAsia="en-US"/>
        </w:rPr>
        <w:lastRenderedPageBreak/>
        <w:t>В приложении № 3 к муниципальной программе:</w:t>
      </w:r>
      <w:r>
        <w:rPr>
          <w:lang w:eastAsia="en-US"/>
        </w:rPr>
        <w:t xml:space="preserve"> </w:t>
      </w:r>
      <w:r w:rsidRPr="005A16AC">
        <w:rPr>
          <w:lang w:eastAsia="en-US"/>
        </w:rPr>
        <w:t>в паспорте подпрограммы «Управление муниципальным имуществом Канашского муниципального округа Чувашской Республики» муниципальной программы Канашского муниципального округа Чувашской Республики «Развитие земельных и имущественных отношений» (далее – подпрограмма) позицию «Объемы финансирования подпрограммы с разбивкой по годам реализации подпрограммы программы» изложить в следующей редакции:</w:t>
      </w:r>
      <w:proofErr w:type="gramEnd"/>
    </w:p>
    <w:p w:rsidR="005A16AC" w:rsidRPr="005A16AC" w:rsidRDefault="005A16AC" w:rsidP="005A16AC">
      <w:pPr>
        <w:pStyle w:val="a5"/>
        <w:widowControl w:val="0"/>
        <w:tabs>
          <w:tab w:val="left" w:pos="993"/>
        </w:tabs>
        <w:suppressAutoHyphens/>
        <w:autoSpaceDE w:val="0"/>
        <w:ind w:left="0"/>
        <w:rPr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426"/>
        <w:gridCol w:w="5103"/>
      </w:tblGrid>
      <w:tr w:rsidR="005A16AC" w:rsidRPr="005A16AC" w:rsidTr="005A16AC">
        <w:tc>
          <w:tcPr>
            <w:tcW w:w="3969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5A16AC">
              <w:rPr>
                <w:rFonts w:eastAsia="Calibri"/>
              </w:rPr>
              <w:t>Объемы финансирования подпрограммы с разбивкой по годам реализации подпрограммы программы</w:t>
            </w:r>
          </w:p>
        </w:tc>
        <w:tc>
          <w:tcPr>
            <w:tcW w:w="426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</w:rPr>
            </w:pPr>
            <w:r w:rsidRPr="005A16AC">
              <w:rPr>
                <w:rFonts w:eastAsia="Calibri"/>
              </w:rPr>
              <w:t>-</w:t>
            </w:r>
          </w:p>
        </w:tc>
        <w:tc>
          <w:tcPr>
            <w:tcW w:w="5103" w:type="dxa"/>
          </w:tcPr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прогнозируемые объемы финансирования мероприятий подпрограммы в 2023 - 2035 годах составляют </w:t>
            </w:r>
            <w:r>
              <w:rPr>
                <w:rFonts w:eastAsia="Calibri"/>
              </w:rPr>
              <w:t>28 679</w:t>
            </w:r>
            <w:r w:rsidRPr="005A16AC">
              <w:rPr>
                <w:rFonts w:eastAsia="Calibri"/>
              </w:rPr>
              <w:t>,00 тыс. рублей, в том числе: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 xml:space="preserve">в 2023 году – </w:t>
            </w:r>
            <w:r>
              <w:rPr>
                <w:rFonts w:eastAsia="Calibri"/>
              </w:rPr>
              <w:t>7079</w:t>
            </w:r>
            <w:r w:rsidRPr="005A16AC">
              <w:rPr>
                <w:rFonts w:eastAsia="Calibri"/>
              </w:rPr>
              <w:t>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в 2024 году – 1 800,00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в 2025 году – 1 800,00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в 2026 - 2030 годах – 9 000,00 тыс. рублей;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в 2031 - 2035 годах – 9 000,00 тыс. рублей.</w:t>
            </w:r>
          </w:p>
          <w:p w:rsidR="005A16AC" w:rsidRPr="005A16AC" w:rsidRDefault="005A16AC" w:rsidP="005A16AC">
            <w:pPr>
              <w:autoSpaceDE w:val="0"/>
              <w:autoSpaceDN w:val="0"/>
              <w:adjustRightInd w:val="0"/>
              <w:ind w:firstLine="0"/>
              <w:rPr>
                <w:rFonts w:eastAsia="Calibri"/>
              </w:rPr>
            </w:pPr>
            <w:r w:rsidRPr="005A16AC">
              <w:rPr>
                <w:rFonts w:eastAsia="Calibri"/>
              </w:rPr>
              <w:t>Объемы финансирования подпрограммы подлежат ежегодному уточнению исходя из возможностей бюджета Канашского муниципального округа Чувашской Республики</w:t>
            </w:r>
            <w:r>
              <w:rPr>
                <w:rFonts w:eastAsia="Calibri"/>
              </w:rPr>
              <w:t>»</w:t>
            </w:r>
            <w:r w:rsidRPr="005A16AC">
              <w:rPr>
                <w:rFonts w:eastAsia="Calibri"/>
              </w:rPr>
              <w:t xml:space="preserve"> </w:t>
            </w:r>
          </w:p>
        </w:tc>
      </w:tr>
    </w:tbl>
    <w:p w:rsidR="005A16AC" w:rsidRPr="005A16AC" w:rsidRDefault="005A16AC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 w:rsidRPr="005A16AC">
        <w:rPr>
          <w:lang w:eastAsia="en-US"/>
        </w:rPr>
        <w:t>в разделе IV подпрограммы абзацы первый</w:t>
      </w:r>
      <w:r w:rsidR="00551D5D">
        <w:rPr>
          <w:lang w:eastAsia="en-US"/>
        </w:rPr>
        <w:t>, второй</w:t>
      </w:r>
      <w:r w:rsidRPr="005A16AC">
        <w:rPr>
          <w:lang w:eastAsia="en-US"/>
        </w:rPr>
        <w:t xml:space="preserve"> изложить в следующей редакции:</w:t>
      </w:r>
    </w:p>
    <w:p w:rsidR="00551D5D" w:rsidRPr="00551D5D" w:rsidRDefault="005A16AC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A16AC">
        <w:rPr>
          <w:lang w:eastAsia="en-US"/>
        </w:rPr>
        <w:t>«</w:t>
      </w:r>
      <w:r w:rsidR="00551D5D" w:rsidRPr="00551D5D">
        <w:rPr>
          <w:szCs w:val="20"/>
        </w:rPr>
        <w:t xml:space="preserve">Общий объем финансирования подпрограммы в 2023 - 2035 годах за счет средств бюджета Канашского муниципального округа Чувашской Республики составляет </w:t>
      </w:r>
      <w:r w:rsidR="00551D5D">
        <w:rPr>
          <w:szCs w:val="20"/>
        </w:rPr>
        <w:t>24 093,00</w:t>
      </w:r>
      <w:r w:rsidR="00551D5D" w:rsidRPr="00551D5D">
        <w:rPr>
          <w:szCs w:val="20"/>
        </w:rPr>
        <w:t xml:space="preserve"> тыс. рублей.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Прогнозируемые объемы финансирования подпрограммы на 1 этапе составят </w:t>
      </w:r>
      <w:r>
        <w:rPr>
          <w:szCs w:val="20"/>
        </w:rPr>
        <w:t>7079,00</w:t>
      </w:r>
      <w:r w:rsidRPr="00551D5D">
        <w:rPr>
          <w:szCs w:val="20"/>
        </w:rPr>
        <w:t xml:space="preserve"> тыс. рублей, на 2 этапе 9 000,00,00 тыс. рублей, на 3 этапе – 9 000,00 тыс. рублей, в том числе: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 xml:space="preserve">в 2023 году – </w:t>
      </w:r>
      <w:r>
        <w:rPr>
          <w:szCs w:val="20"/>
        </w:rPr>
        <w:t>7 079</w:t>
      </w:r>
      <w:r w:rsidRPr="00551D5D">
        <w:rPr>
          <w:szCs w:val="20"/>
        </w:rPr>
        <w:t>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>в 2024 году – 1 800,00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>в 2025 году – 1 800,00 тыс. рублей;</w:t>
      </w:r>
    </w:p>
    <w:p w:rsidR="00551D5D" w:rsidRPr="00551D5D" w:rsidRDefault="00551D5D" w:rsidP="00551D5D">
      <w:pPr>
        <w:widowControl w:val="0"/>
        <w:autoSpaceDE w:val="0"/>
        <w:autoSpaceDN w:val="0"/>
        <w:ind w:left="142" w:firstLine="540"/>
        <w:rPr>
          <w:szCs w:val="20"/>
        </w:rPr>
      </w:pPr>
      <w:r w:rsidRPr="00551D5D">
        <w:rPr>
          <w:szCs w:val="20"/>
        </w:rPr>
        <w:t>в 2026 - 2030 годах – 9 000,00 тыс. рублей;</w:t>
      </w:r>
    </w:p>
    <w:p w:rsidR="005A16AC" w:rsidRPr="005A16AC" w:rsidRDefault="00551D5D" w:rsidP="00551D5D">
      <w:pPr>
        <w:widowControl w:val="0"/>
        <w:autoSpaceDE w:val="0"/>
        <w:autoSpaceDN w:val="0"/>
        <w:ind w:left="142" w:firstLine="540"/>
        <w:rPr>
          <w:lang w:eastAsia="en-US"/>
        </w:rPr>
      </w:pPr>
      <w:r w:rsidRPr="00551D5D">
        <w:rPr>
          <w:szCs w:val="20"/>
        </w:rPr>
        <w:t>в 2031 - 2035 годах – 9 000,00 тыс. рублей</w:t>
      </w:r>
      <w:proofErr w:type="gramStart"/>
      <w:r w:rsidRPr="00551D5D">
        <w:rPr>
          <w:szCs w:val="20"/>
        </w:rPr>
        <w:t>.</w:t>
      </w:r>
      <w:r>
        <w:rPr>
          <w:szCs w:val="20"/>
        </w:rPr>
        <w:t>»</w:t>
      </w:r>
      <w:proofErr w:type="gramEnd"/>
    </w:p>
    <w:p w:rsidR="005A16AC" w:rsidRDefault="00C41540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  <w:r>
        <w:rPr>
          <w:lang w:eastAsia="en-US"/>
        </w:rPr>
        <w:t>приложение</w:t>
      </w:r>
      <w:r w:rsidR="005A16AC" w:rsidRPr="005A16AC">
        <w:rPr>
          <w:lang w:eastAsia="en-US"/>
        </w:rPr>
        <w:t xml:space="preserve"> к подпрограмме изложить в следующей редакции:</w:t>
      </w:r>
    </w:p>
    <w:p w:rsidR="00551D5D" w:rsidRDefault="00551D5D" w:rsidP="00551D5D">
      <w:pPr>
        <w:widowControl w:val="0"/>
        <w:tabs>
          <w:tab w:val="left" w:pos="993"/>
        </w:tabs>
        <w:suppressAutoHyphens/>
        <w:autoSpaceDE w:val="0"/>
        <w:contextualSpacing/>
        <w:jc w:val="right"/>
        <w:rPr>
          <w:lang w:eastAsia="en-US"/>
        </w:rPr>
        <w:sectPr w:rsidR="00551D5D" w:rsidSect="005A16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outlineLvl w:val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lastRenderedPageBreak/>
        <w:t>«</w:t>
      </w:r>
      <w:r w:rsidRPr="00551D5D">
        <w:rPr>
          <w:rFonts w:eastAsia="Calibri"/>
          <w:sz w:val="16"/>
          <w:szCs w:val="16"/>
        </w:rPr>
        <w:t>Приложение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 xml:space="preserve">к подпрограмме «Управление </w:t>
      </w:r>
      <w:proofErr w:type="gramStart"/>
      <w:r w:rsidRPr="00551D5D">
        <w:rPr>
          <w:rFonts w:eastAsia="Calibri"/>
          <w:sz w:val="16"/>
          <w:szCs w:val="16"/>
        </w:rPr>
        <w:t>муниципальным</w:t>
      </w:r>
      <w:proofErr w:type="gramEnd"/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имуществом Канашского муниципального округа Чувашской Республики»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муниципальной программы Канашского муниципального округа Чувашской Республики</w:t>
      </w:r>
    </w:p>
    <w:p w:rsidR="00551D5D" w:rsidRPr="00551D5D" w:rsidRDefault="00551D5D" w:rsidP="00551D5D">
      <w:pPr>
        <w:autoSpaceDE w:val="0"/>
        <w:autoSpaceDN w:val="0"/>
        <w:adjustRightInd w:val="0"/>
        <w:ind w:right="-708" w:firstLine="0"/>
        <w:jc w:val="right"/>
        <w:rPr>
          <w:rFonts w:eastAsia="Calibri"/>
          <w:sz w:val="16"/>
          <w:szCs w:val="16"/>
        </w:rPr>
      </w:pPr>
      <w:r w:rsidRPr="00551D5D">
        <w:rPr>
          <w:rFonts w:eastAsia="Calibri"/>
          <w:sz w:val="16"/>
          <w:szCs w:val="16"/>
        </w:rPr>
        <w:t>«Развитие земельных и имущественных отношений»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rPr>
          <w:rFonts w:eastAsia="Calibri"/>
          <w:b/>
          <w:bCs/>
          <w:sz w:val="16"/>
          <w:szCs w:val="16"/>
        </w:rPr>
      </w:pPr>
    </w:p>
    <w:p w:rsidR="00551D5D" w:rsidRPr="00551D5D" w:rsidRDefault="00551D5D" w:rsidP="00C41540">
      <w:pPr>
        <w:autoSpaceDE w:val="0"/>
        <w:autoSpaceDN w:val="0"/>
        <w:adjustRightInd w:val="0"/>
        <w:ind w:firstLine="0"/>
        <w:rPr>
          <w:rFonts w:eastAsia="Calibri"/>
          <w:b/>
          <w:bCs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outlineLvl w:val="0"/>
        <w:rPr>
          <w:rFonts w:eastAsia="Calibri"/>
          <w:b/>
          <w:bCs/>
          <w:sz w:val="16"/>
          <w:szCs w:val="16"/>
        </w:rPr>
      </w:pPr>
      <w:r w:rsidRPr="00551D5D">
        <w:rPr>
          <w:rFonts w:eastAsia="Calibri"/>
          <w:b/>
          <w:bCs/>
          <w:sz w:val="16"/>
          <w:szCs w:val="16"/>
        </w:rPr>
        <w:t>РЕСУРСНОЕ ОБЕСПЕЧЕНИЕ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jc w:val="center"/>
        <w:outlineLvl w:val="0"/>
        <w:rPr>
          <w:rFonts w:eastAsia="Calibri"/>
          <w:sz w:val="16"/>
          <w:szCs w:val="16"/>
        </w:rPr>
      </w:pPr>
      <w:r w:rsidRPr="00551D5D">
        <w:rPr>
          <w:rFonts w:eastAsia="Calibri"/>
          <w:b/>
          <w:bCs/>
          <w:sz w:val="16"/>
          <w:szCs w:val="16"/>
        </w:rPr>
        <w:t>реализации подпрограммы муниципальной программы за счет всех источников финансирования</w:t>
      </w: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p w:rsidR="00551D5D" w:rsidRPr="00551D5D" w:rsidRDefault="00551D5D" w:rsidP="00551D5D">
      <w:pPr>
        <w:autoSpaceDE w:val="0"/>
        <w:autoSpaceDN w:val="0"/>
        <w:adjustRightInd w:val="0"/>
        <w:ind w:hanging="284"/>
        <w:outlineLvl w:val="0"/>
        <w:rPr>
          <w:rFonts w:eastAsia="Calibri"/>
          <w:sz w:val="16"/>
          <w:szCs w:val="16"/>
        </w:rPr>
      </w:pPr>
    </w:p>
    <w:tbl>
      <w:tblPr>
        <w:tblW w:w="157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1985"/>
        <w:gridCol w:w="1275"/>
        <w:gridCol w:w="1134"/>
        <w:gridCol w:w="1276"/>
        <w:gridCol w:w="992"/>
        <w:gridCol w:w="993"/>
        <w:gridCol w:w="1417"/>
        <w:gridCol w:w="709"/>
        <w:gridCol w:w="708"/>
        <w:gridCol w:w="851"/>
        <w:gridCol w:w="850"/>
        <w:gridCol w:w="851"/>
      </w:tblGrid>
      <w:tr w:rsidR="00551D5D" w:rsidRPr="00551D5D" w:rsidTr="007172F2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Задачи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исполнитель, соисполнитель, участники</w:t>
            </w:r>
          </w:p>
        </w:tc>
        <w:tc>
          <w:tcPr>
            <w:tcW w:w="4395" w:type="dxa"/>
            <w:gridSpan w:val="4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69" w:type="dxa"/>
            <w:gridSpan w:val="5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группа (подгрупп) вида расходов</w:t>
            </w:r>
          </w:p>
        </w:tc>
        <w:tc>
          <w:tcPr>
            <w:tcW w:w="1417" w:type="dxa"/>
            <w:vMerge/>
          </w:tcPr>
          <w:p w:rsidR="00551D5D" w:rsidRPr="00551D5D" w:rsidRDefault="00551D5D" w:rsidP="00551D5D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2026-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2031-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left="-113" w:right="-113"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2035</w:t>
            </w:r>
          </w:p>
        </w:tc>
      </w:tr>
      <w:tr w:rsidR="00551D5D" w:rsidRPr="00551D5D" w:rsidTr="007172F2"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14</w:t>
            </w:r>
          </w:p>
        </w:tc>
      </w:tr>
      <w:tr w:rsidR="00551D5D" w:rsidRPr="00551D5D" w:rsidTr="007172F2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Управление муниципальным имуществом Канашского муниципального округа Чувашской Республики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единой системы учета муниципального имущества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повышение эффективности использования земельных участков и обеспечение гарантий соблюдения прав участников земельных отношений;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обеспечение учета и мониторинга использования объектов недвижимости, в том числе земельных участков, </w:t>
            </w:r>
            <w:r w:rsidRPr="00551D5D">
              <w:rPr>
                <w:sz w:val="16"/>
                <w:szCs w:val="16"/>
              </w:rPr>
              <w:lastRenderedPageBreak/>
              <w:t>находящихся в муниципальной собственности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</w:t>
            </w:r>
            <w:r w:rsidRPr="00551D5D">
              <w:rPr>
                <w:sz w:val="16"/>
                <w:szCs w:val="16"/>
              </w:rPr>
              <w:lastRenderedPageBreak/>
              <w:t xml:space="preserve">округа Чувашской Республики; Финансовый отдел администрации Канашского муниципального округа Чувашской Республики 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7 079</w:t>
            </w: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rPr>
          <w:trHeight w:val="1383"/>
        </w:trPr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A410000000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2 493,00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Основное мероприятие 1.1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условий для эффективного управления муниципальным имуществом Канашского муниципального округа Чувашской Республики;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создание единой системы учета муниципального имущества Канашского муниципального округа Чувашской Республики;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71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7 079</w:t>
            </w: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708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71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71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4586,00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A410200000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7172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2 493,00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1 800,0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bCs/>
                <w:color w:val="000000"/>
                <w:sz w:val="16"/>
                <w:szCs w:val="16"/>
                <w:lang w:eastAsia="en-US"/>
              </w:rPr>
              <w:t>9000,00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Мероприяти</w:t>
            </w:r>
            <w:r w:rsidRPr="00551D5D">
              <w:rPr>
                <w:sz w:val="16"/>
                <w:szCs w:val="16"/>
              </w:rPr>
              <w:lastRenderedPageBreak/>
              <w:t>е 1.1.1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Проведение </w:t>
            </w:r>
            <w:r w:rsidRPr="00551D5D">
              <w:rPr>
                <w:sz w:val="16"/>
                <w:szCs w:val="16"/>
              </w:rPr>
              <w:lastRenderedPageBreak/>
              <w:t>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повышение обеспечение </w:t>
            </w:r>
            <w:r w:rsidRPr="00551D5D">
              <w:rPr>
                <w:sz w:val="16"/>
                <w:szCs w:val="16"/>
              </w:rPr>
              <w:lastRenderedPageBreak/>
              <w:t>учета и мониторинга использования объектов недвижимости, в том числе земельных участков, находящихся в муниципальной собственности Канашского муниципального округа Чувашской Республики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 xml:space="preserve">ответственный </w:t>
            </w:r>
            <w:r w:rsidRPr="00551D5D">
              <w:rPr>
                <w:sz w:val="16"/>
                <w:szCs w:val="16"/>
              </w:rPr>
              <w:lastRenderedPageBreak/>
              <w:t>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A410273570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A410273570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Мероприятие 1.1.2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эффективность использования земельных участков и обеспечение гарантий соблюдения прав участников земельных отношений;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</w:t>
            </w:r>
            <w:r w:rsidRPr="00551D5D">
              <w:rPr>
                <w:sz w:val="16"/>
                <w:szCs w:val="16"/>
              </w:rPr>
              <w:lastRenderedPageBreak/>
              <w:t>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A410273590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8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1" w:type="dxa"/>
            <w:vAlign w:val="bottom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республиканский бюджет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A410273590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300,00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t>1500,00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Мероприятия 1.1.3</w:t>
            </w:r>
          </w:p>
        </w:tc>
        <w:tc>
          <w:tcPr>
            <w:tcW w:w="1701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98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формирование оптимального муниципального сектора экономики Канашского муниципального округа Чувашской Республики</w:t>
            </w:r>
          </w:p>
        </w:tc>
        <w:tc>
          <w:tcPr>
            <w:tcW w:w="1275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ответственный исполнитель-администрация Канашского муниципального округа Чувашской Республики</w:t>
            </w:r>
            <w:r w:rsidRPr="00551D5D">
              <w:rPr>
                <w:rFonts w:eastAsia="Calibri"/>
                <w:sz w:val="16"/>
                <w:szCs w:val="16"/>
                <w:lang w:eastAsia="en-US"/>
              </w:rPr>
              <w:t>;</w:t>
            </w:r>
            <w:r w:rsidRPr="00551D5D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551D5D">
              <w:rPr>
                <w:sz w:val="16"/>
                <w:szCs w:val="16"/>
              </w:rPr>
              <w:t>соисполнитель</w:t>
            </w:r>
            <w:proofErr w:type="gramStart"/>
            <w:r w:rsidRPr="00551D5D">
              <w:rPr>
                <w:sz w:val="16"/>
                <w:szCs w:val="16"/>
              </w:rPr>
              <w:t>-;</w:t>
            </w:r>
            <w:proofErr w:type="gramEnd"/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участники-ООО «БТИ Канашского района» (по согласованию); Управление сельского хозяйства, экономики и инвестиционной деятельности администрации Канашского муниципального округа Чувашской Республики; Финансовый </w:t>
            </w:r>
            <w:r w:rsidRPr="00551D5D">
              <w:rPr>
                <w:sz w:val="16"/>
                <w:szCs w:val="16"/>
              </w:rPr>
              <w:lastRenderedPageBreak/>
              <w:t>отдел администрации Канашского муниципального округа Чувашской Республики</w:t>
            </w: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A410277590</w:t>
            </w:r>
          </w:p>
          <w:p w:rsidR="00FC16C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6679</w:t>
            </w:r>
            <w:r w:rsidR="00551D5D" w:rsidRPr="00551D5D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709" w:type="dxa"/>
          </w:tcPr>
          <w:p w:rsidR="00551D5D" w:rsidRPr="00551D5D" w:rsidRDefault="00FC16CD" w:rsidP="00FC16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4586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rPr>
          <w:trHeight w:val="984"/>
        </w:trPr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551D5D">
              <w:rPr>
                <w:sz w:val="16"/>
                <w:szCs w:val="16"/>
              </w:rPr>
              <w:t>A410277590</w:t>
            </w:r>
          </w:p>
          <w:p w:rsidR="00FC16C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А4102</w:t>
            </w:r>
            <w:r>
              <w:rPr>
                <w:sz w:val="16"/>
                <w:szCs w:val="16"/>
                <w:lang w:val="en-US"/>
              </w:rPr>
              <w:t>L5110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бюджет Канашского муниципального округа Чувашской Республики </w:t>
            </w:r>
          </w:p>
        </w:tc>
        <w:tc>
          <w:tcPr>
            <w:tcW w:w="709" w:type="dxa"/>
          </w:tcPr>
          <w:p w:rsidR="00551D5D" w:rsidRPr="00551D5D" w:rsidRDefault="00FC16C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2093,00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1500,00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7500,00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51D5D" w:rsidRPr="00551D5D" w:rsidRDefault="00551D5D" w:rsidP="00551D5D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0,00</w:t>
            </w:r>
          </w:p>
        </w:tc>
      </w:tr>
      <w:tr w:rsidR="00551D5D" w:rsidRPr="00551D5D" w:rsidTr="007172F2">
        <w:tc>
          <w:tcPr>
            <w:tcW w:w="993" w:type="dxa"/>
            <w:vMerge w:val="restart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551D5D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Целевой индикатор и показатель муниципальной программы, подпрограммы, увязанные с основным мероприятием </w:t>
            </w:r>
          </w:p>
        </w:tc>
        <w:tc>
          <w:tcPr>
            <w:tcW w:w="9356" w:type="dxa"/>
            <w:gridSpan w:val="7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к 2036 году предусматривается достижение следующих целевых индикаторов и показателей, в %:</w:t>
            </w:r>
          </w:p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уровень актуализации реестра муниципального имущества Канашского муниципального округа Чувашской Республики (нарастающим итогом)</w:t>
            </w:r>
            <w:r w:rsidRPr="00551D5D">
              <w:rPr>
                <w:sz w:val="16"/>
                <w:szCs w:val="16"/>
              </w:rPr>
              <w:tab/>
              <w:t>процентов</w:t>
            </w:r>
            <w:r w:rsidRPr="00551D5D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551D5D">
              <w:rPr>
                <w:sz w:val="16"/>
                <w:szCs w:val="16"/>
              </w:rPr>
              <w:t>100</w:t>
            </w:r>
          </w:p>
        </w:tc>
      </w:tr>
      <w:tr w:rsidR="00551D5D" w:rsidRPr="00551D5D" w:rsidTr="007172F2">
        <w:tc>
          <w:tcPr>
            <w:tcW w:w="993" w:type="dxa"/>
            <w:vMerge/>
          </w:tcPr>
          <w:p w:rsidR="00551D5D" w:rsidRPr="00551D5D" w:rsidRDefault="00551D5D" w:rsidP="00551D5D">
            <w:pPr>
              <w:widowControl w:val="0"/>
              <w:autoSpaceDE w:val="0"/>
              <w:autoSpaceDN w:val="0"/>
              <w:adjustRightInd w:val="0"/>
              <w:spacing w:line="233" w:lineRule="auto"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356" w:type="dxa"/>
            <w:gridSpan w:val="7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доля площади земельных участков, в отношении которых зарегистрировано право собственности Канашского муниципального округа Чувашской Республики, в общей площади земельных участков, подлежащих регистрации в муниципальную собственность Канашского муниципального округа Чувашской Республики (нарастающим итогом)</w:t>
            </w:r>
          </w:p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процентов</w:t>
            </w:r>
          </w:p>
        </w:tc>
        <w:tc>
          <w:tcPr>
            <w:tcW w:w="1417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0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51D5D" w:rsidRPr="00551D5D" w:rsidRDefault="00551D5D" w:rsidP="00551D5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551D5D">
              <w:rPr>
                <w:rFonts w:eastAsia="Calibri"/>
                <w:sz w:val="16"/>
                <w:szCs w:val="16"/>
              </w:rPr>
              <w:t>100,0</w:t>
            </w:r>
            <w:r>
              <w:rPr>
                <w:rFonts w:eastAsia="Calibri"/>
                <w:sz w:val="16"/>
                <w:szCs w:val="16"/>
              </w:rPr>
              <w:t>»</w:t>
            </w:r>
          </w:p>
        </w:tc>
      </w:tr>
    </w:tbl>
    <w:p w:rsidR="00551D5D" w:rsidRPr="005A16AC" w:rsidRDefault="00551D5D" w:rsidP="005A16AC">
      <w:pPr>
        <w:widowControl w:val="0"/>
        <w:tabs>
          <w:tab w:val="left" w:pos="993"/>
        </w:tabs>
        <w:suppressAutoHyphens/>
        <w:autoSpaceDE w:val="0"/>
        <w:ind w:left="142" w:firstLine="0"/>
        <w:contextualSpacing/>
        <w:rPr>
          <w:lang w:eastAsia="en-US"/>
        </w:rPr>
      </w:pPr>
    </w:p>
    <w:p w:rsidR="00FD537A" w:rsidRPr="00FD537A" w:rsidRDefault="00FD537A" w:rsidP="005A16AC">
      <w:pPr>
        <w:widowControl w:val="0"/>
        <w:suppressAutoHyphens/>
        <w:autoSpaceDE w:val="0"/>
        <w:ind w:left="142" w:firstLine="0"/>
        <w:rPr>
          <w:lang w:eastAsia="en-US"/>
        </w:rPr>
      </w:pPr>
    </w:p>
    <w:sectPr w:rsidR="00FD537A" w:rsidRPr="00FD537A" w:rsidSect="00551D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3E" w:rsidRDefault="00B12D3E" w:rsidP="00044CCD">
      <w:r>
        <w:separator/>
      </w:r>
    </w:p>
  </w:endnote>
  <w:endnote w:type="continuationSeparator" w:id="0">
    <w:p w:rsidR="00B12D3E" w:rsidRDefault="00B12D3E" w:rsidP="00044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3E" w:rsidRDefault="00B12D3E" w:rsidP="00044CCD">
      <w:r>
        <w:separator/>
      </w:r>
    </w:p>
  </w:footnote>
  <w:footnote w:type="continuationSeparator" w:id="0">
    <w:p w:rsidR="00B12D3E" w:rsidRDefault="00B12D3E" w:rsidP="00044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09D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8111E1B"/>
    <w:multiLevelType w:val="hybridMultilevel"/>
    <w:tmpl w:val="80162984"/>
    <w:lvl w:ilvl="0" w:tplc="8B4E8F4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3AA7648"/>
    <w:multiLevelType w:val="hybridMultilevel"/>
    <w:tmpl w:val="47D66418"/>
    <w:lvl w:ilvl="0" w:tplc="77ACA2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E5579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656DC"/>
    <w:multiLevelType w:val="hybridMultilevel"/>
    <w:tmpl w:val="A2401D2C"/>
    <w:lvl w:ilvl="0" w:tplc="678A7626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B20D2"/>
    <w:multiLevelType w:val="hybridMultilevel"/>
    <w:tmpl w:val="29506E0C"/>
    <w:lvl w:ilvl="0" w:tplc="8078F8C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BA"/>
    <w:rsid w:val="00044CCD"/>
    <w:rsid w:val="00066B0B"/>
    <w:rsid w:val="000E26BA"/>
    <w:rsid w:val="00152C3D"/>
    <w:rsid w:val="00182311"/>
    <w:rsid w:val="001954A0"/>
    <w:rsid w:val="001E205C"/>
    <w:rsid w:val="0023123B"/>
    <w:rsid w:val="002563DF"/>
    <w:rsid w:val="002A2967"/>
    <w:rsid w:val="002D2AA5"/>
    <w:rsid w:val="00356AB4"/>
    <w:rsid w:val="00395DEA"/>
    <w:rsid w:val="003D5E8D"/>
    <w:rsid w:val="00430B29"/>
    <w:rsid w:val="00431653"/>
    <w:rsid w:val="00452D0E"/>
    <w:rsid w:val="00464FA1"/>
    <w:rsid w:val="004D3035"/>
    <w:rsid w:val="004F035A"/>
    <w:rsid w:val="005049C9"/>
    <w:rsid w:val="00524539"/>
    <w:rsid w:val="00551D5D"/>
    <w:rsid w:val="005731B7"/>
    <w:rsid w:val="005A16AC"/>
    <w:rsid w:val="006161B9"/>
    <w:rsid w:val="007172F2"/>
    <w:rsid w:val="00722192"/>
    <w:rsid w:val="00726210"/>
    <w:rsid w:val="007A7D92"/>
    <w:rsid w:val="007D1A1D"/>
    <w:rsid w:val="008411CE"/>
    <w:rsid w:val="008C6B30"/>
    <w:rsid w:val="00901A57"/>
    <w:rsid w:val="009519A0"/>
    <w:rsid w:val="00986130"/>
    <w:rsid w:val="009C5CC2"/>
    <w:rsid w:val="00A207EB"/>
    <w:rsid w:val="00AE7C22"/>
    <w:rsid w:val="00B12D3E"/>
    <w:rsid w:val="00B86B73"/>
    <w:rsid w:val="00BB3459"/>
    <w:rsid w:val="00BC13D4"/>
    <w:rsid w:val="00C41540"/>
    <w:rsid w:val="00C63112"/>
    <w:rsid w:val="00C82D26"/>
    <w:rsid w:val="00C834CD"/>
    <w:rsid w:val="00CA4492"/>
    <w:rsid w:val="00CD190C"/>
    <w:rsid w:val="00CD31AF"/>
    <w:rsid w:val="00D021EF"/>
    <w:rsid w:val="00D057B0"/>
    <w:rsid w:val="00DC6E65"/>
    <w:rsid w:val="00DD7576"/>
    <w:rsid w:val="00E42747"/>
    <w:rsid w:val="00EF43FD"/>
    <w:rsid w:val="00F50CFB"/>
    <w:rsid w:val="00FB6D44"/>
    <w:rsid w:val="00FC16CD"/>
    <w:rsid w:val="00FD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3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C5CC2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CC2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057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44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34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3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2193</TotalTime>
  <Pages>1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Константинова</cp:lastModifiedBy>
  <cp:revision>18</cp:revision>
  <cp:lastPrinted>2023-10-14T07:52:00Z</cp:lastPrinted>
  <dcterms:created xsi:type="dcterms:W3CDTF">2023-01-16T13:59:00Z</dcterms:created>
  <dcterms:modified xsi:type="dcterms:W3CDTF">2023-11-14T07:20:00Z</dcterms:modified>
</cp:coreProperties>
</file>