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4822972F" wp14:editId="720EBD70">
                <wp:simplePos x="0" y="0"/>
                <wp:positionH relativeFrom="column">
                  <wp:posOffset>88900</wp:posOffset>
                </wp:positionH>
                <wp:positionV relativeFrom="paragraph">
                  <wp:posOffset>1270</wp:posOffset>
                </wp:positionV>
                <wp:extent cx="2479040" cy="1838960"/>
                <wp:effectExtent l="0" t="0" r="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960"/>
                        </a:xfrm>
                        <a:prstGeom prst="rect">
                          <a:avLst/>
                        </a:prstGeom>
                        <a:solidFill>
                          <a:srgbClr val="FFFFFF"/>
                        </a:solidFill>
                        <a:ln w="9525">
                          <a:noFill/>
                          <a:miter lim="800000"/>
                          <a:headEnd/>
                          <a:tailEnd/>
                        </a:ln>
                      </wps:spPr>
                      <wps:txbx>
                        <w:txbxContent>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D5EF1"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D5EF1" w:rsidRPr="00EE4895"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D5EF1" w:rsidRPr="00EE4895" w:rsidRDefault="00CD5EF1" w:rsidP="00EE4895">
                            <w:pPr>
                              <w:spacing w:after="0" w:line="240" w:lineRule="auto"/>
                              <w:jc w:val="center"/>
                              <w:rPr>
                                <w:rFonts w:ascii="Arial Cyr Chuv" w:eastAsia="Times New Roman" w:hAnsi="Arial Cyr Chuv" w:cs="Times New Roman"/>
                                <w:lang w:eastAsia="ru-RU"/>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0"/>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D5EF1" w:rsidRPr="00EE4895" w:rsidRDefault="00CD5EF1" w:rsidP="00EE4895">
                            <w:pPr>
                              <w:spacing w:after="0" w:line="240" w:lineRule="auto"/>
                              <w:jc w:val="center"/>
                              <w:rPr>
                                <w:rFonts w:ascii="Times New Roman" w:eastAsia="Times New Roman" w:hAnsi="Times New Roman" w:cs="Times New Roman"/>
                                <w:sz w:val="24"/>
                                <w:szCs w:val="20"/>
                                <w:u w:val="single"/>
                                <w:lang w:eastAsia="ru-RU"/>
                              </w:rPr>
                            </w:pPr>
                          </w:p>
                          <w:p w:rsidR="00CD5EF1" w:rsidRPr="002F52E5" w:rsidRDefault="00BF578D"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8903DF">
                              <w:rPr>
                                <w:rFonts w:ascii="Times New Roman" w:eastAsia="Times New Roman" w:hAnsi="Times New Roman" w:cs="Times New Roman"/>
                                <w:sz w:val="24"/>
                                <w:szCs w:val="24"/>
                                <w:u w:val="single"/>
                                <w:lang w:eastAsia="ru-RU"/>
                              </w:rPr>
                              <w:t>3</w:t>
                            </w:r>
                            <w:r w:rsidR="00CD5EF1">
                              <w:rPr>
                                <w:rFonts w:ascii="Times New Roman" w:eastAsia="Times New Roman" w:hAnsi="Times New Roman" w:cs="Times New Roman"/>
                                <w:sz w:val="24"/>
                                <w:szCs w:val="24"/>
                                <w:u w:val="single"/>
                                <w:lang w:eastAsia="ru-RU"/>
                              </w:rPr>
                              <w:t xml:space="preserve">.08.2023 № </w:t>
                            </w:r>
                            <w:r w:rsidR="0079413B">
                              <w:rPr>
                                <w:rFonts w:ascii="Times New Roman" w:eastAsia="Times New Roman" w:hAnsi="Times New Roman" w:cs="Times New Roman"/>
                                <w:sz w:val="24"/>
                                <w:szCs w:val="24"/>
                                <w:u w:val="single"/>
                                <w:lang w:eastAsia="ru-RU"/>
                              </w:rPr>
                              <w:t>10</w:t>
                            </w:r>
                            <w:r w:rsidR="00B31B1A">
                              <w:rPr>
                                <w:rFonts w:ascii="Times New Roman" w:eastAsia="Times New Roman" w:hAnsi="Times New Roman" w:cs="Times New Roman"/>
                                <w:sz w:val="24"/>
                                <w:szCs w:val="24"/>
                                <w:u w:val="single"/>
                                <w:lang w:eastAsia="ru-RU"/>
                              </w:rPr>
                              <w:t>7</w:t>
                            </w:r>
                            <w:r w:rsidR="008903DF">
                              <w:rPr>
                                <w:rFonts w:ascii="Times New Roman" w:eastAsia="Times New Roman" w:hAnsi="Times New Roman" w:cs="Times New Roman"/>
                                <w:sz w:val="24"/>
                                <w:szCs w:val="24"/>
                                <w:u w:val="single"/>
                                <w:lang w:eastAsia="ru-RU"/>
                              </w:rPr>
                              <w:t>3</w:t>
                            </w:r>
                          </w:p>
                          <w:p w:rsidR="00CD5EF1" w:rsidRPr="002F52E5" w:rsidRDefault="00CD5EF1"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CD5EF1" w:rsidRDefault="00CD5E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1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" stroked="f">
                <v:textbox>
                  <w:txbxContent>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D5EF1"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D5EF1" w:rsidRPr="00EE4895"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D5EF1" w:rsidRPr="00EE4895" w:rsidRDefault="00CD5EF1" w:rsidP="00EE4895">
                      <w:pPr>
                        <w:spacing w:after="0" w:line="240" w:lineRule="auto"/>
                        <w:jc w:val="center"/>
                        <w:rPr>
                          <w:rFonts w:ascii="Arial Cyr Chuv" w:eastAsia="Times New Roman" w:hAnsi="Arial Cyr Chuv" w:cs="Times New Roman"/>
                          <w:lang w:eastAsia="ru-RU"/>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0"/>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D5EF1" w:rsidRPr="00EE4895" w:rsidRDefault="00CD5EF1" w:rsidP="00EE4895">
                      <w:pPr>
                        <w:spacing w:after="0" w:line="240" w:lineRule="auto"/>
                        <w:jc w:val="center"/>
                        <w:rPr>
                          <w:rFonts w:ascii="Times New Roman" w:eastAsia="Times New Roman" w:hAnsi="Times New Roman" w:cs="Times New Roman"/>
                          <w:sz w:val="24"/>
                          <w:szCs w:val="20"/>
                          <w:u w:val="single"/>
                          <w:lang w:eastAsia="ru-RU"/>
                        </w:rPr>
                      </w:pPr>
                    </w:p>
                    <w:p w:rsidR="00CD5EF1" w:rsidRPr="002F52E5" w:rsidRDefault="00BF578D"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8903DF">
                        <w:rPr>
                          <w:rFonts w:ascii="Times New Roman" w:eastAsia="Times New Roman" w:hAnsi="Times New Roman" w:cs="Times New Roman"/>
                          <w:sz w:val="24"/>
                          <w:szCs w:val="24"/>
                          <w:u w:val="single"/>
                          <w:lang w:eastAsia="ru-RU"/>
                        </w:rPr>
                        <w:t>3</w:t>
                      </w:r>
                      <w:r w:rsidR="00CD5EF1">
                        <w:rPr>
                          <w:rFonts w:ascii="Times New Roman" w:eastAsia="Times New Roman" w:hAnsi="Times New Roman" w:cs="Times New Roman"/>
                          <w:sz w:val="24"/>
                          <w:szCs w:val="24"/>
                          <w:u w:val="single"/>
                          <w:lang w:eastAsia="ru-RU"/>
                        </w:rPr>
                        <w:t xml:space="preserve">.08.2023 № </w:t>
                      </w:r>
                      <w:r w:rsidR="0079413B">
                        <w:rPr>
                          <w:rFonts w:ascii="Times New Roman" w:eastAsia="Times New Roman" w:hAnsi="Times New Roman" w:cs="Times New Roman"/>
                          <w:sz w:val="24"/>
                          <w:szCs w:val="24"/>
                          <w:u w:val="single"/>
                          <w:lang w:eastAsia="ru-RU"/>
                        </w:rPr>
                        <w:t>10</w:t>
                      </w:r>
                      <w:r w:rsidR="00B31B1A">
                        <w:rPr>
                          <w:rFonts w:ascii="Times New Roman" w:eastAsia="Times New Roman" w:hAnsi="Times New Roman" w:cs="Times New Roman"/>
                          <w:sz w:val="24"/>
                          <w:szCs w:val="24"/>
                          <w:u w:val="single"/>
                          <w:lang w:eastAsia="ru-RU"/>
                        </w:rPr>
                        <w:t>7</w:t>
                      </w:r>
                      <w:r w:rsidR="008903DF">
                        <w:rPr>
                          <w:rFonts w:ascii="Times New Roman" w:eastAsia="Times New Roman" w:hAnsi="Times New Roman" w:cs="Times New Roman"/>
                          <w:sz w:val="24"/>
                          <w:szCs w:val="24"/>
                          <w:u w:val="single"/>
                          <w:lang w:eastAsia="ru-RU"/>
                        </w:rPr>
                        <w:t>3</w:t>
                      </w:r>
                    </w:p>
                    <w:p w:rsidR="00CD5EF1" w:rsidRPr="002F52E5" w:rsidRDefault="00CD5EF1"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CD5EF1" w:rsidRDefault="00CD5EF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3A8669F3" wp14:editId="519B5748">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CD5EF1" w:rsidRDefault="00CD5EF1">
                            <w:r w:rsidRPr="00EE4895">
                              <w:rPr>
                                <w:noProof/>
                                <w:lang w:eastAsia="ru-RU"/>
                              </w:rPr>
                              <w:drawing>
                                <wp:inline distT="0" distB="0" distL="0" distR="0" wp14:anchorId="777CBFBF" wp14:editId="07D4F94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CD5EF1" w:rsidRDefault="00CD5EF1">
                      <w:r w:rsidRPr="00EE4895">
                        <w:rPr>
                          <w:noProof/>
                          <w:lang w:eastAsia="ru-RU"/>
                        </w:rPr>
                        <w:drawing>
                          <wp:inline distT="0" distB="0" distL="0" distR="0" wp14:anchorId="777CBFBF" wp14:editId="07D4F94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4F705459" wp14:editId="2360C974">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D5EF1" w:rsidRPr="00EE4895" w:rsidRDefault="00CD5EF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D5EF1" w:rsidRPr="00EE4895" w:rsidRDefault="00CD5EF1" w:rsidP="00EE4895">
                            <w:pPr>
                              <w:spacing w:after="0" w:line="240" w:lineRule="auto"/>
                              <w:jc w:val="center"/>
                              <w:rPr>
                                <w:rFonts w:ascii="Times New Roman" w:eastAsia="Times New Roman" w:hAnsi="Times New Roman" w:cs="Times New Roman"/>
                                <w:b/>
                                <w:lang w:val="x-none"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D5EF1" w:rsidRPr="00EE4895" w:rsidRDefault="00CD5EF1" w:rsidP="00EE4895">
                            <w:pPr>
                              <w:spacing w:after="0" w:line="240" w:lineRule="auto"/>
                              <w:jc w:val="center"/>
                              <w:rPr>
                                <w:rFonts w:ascii="Arial Cyr Chuv" w:eastAsia="Times New Roman" w:hAnsi="Arial Cyr Chuv" w:cs="Times New Roman"/>
                                <w:b/>
                                <w:sz w:val="24"/>
                                <w:szCs w:val="20"/>
                                <w:lang w:eastAsia="ru-RU"/>
                              </w:rPr>
                            </w:pPr>
                          </w:p>
                          <w:p w:rsidR="00CD5EF1" w:rsidRPr="002F52E5" w:rsidRDefault="00BF578D"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8903DF">
                              <w:rPr>
                                <w:rFonts w:ascii="Times New Roman" w:eastAsia="Times New Roman" w:hAnsi="Times New Roman" w:cs="Times New Roman"/>
                                <w:sz w:val="24"/>
                                <w:szCs w:val="24"/>
                                <w:u w:val="single"/>
                                <w:lang w:eastAsia="ru-RU"/>
                              </w:rPr>
                              <w:t>3</w:t>
                            </w:r>
                            <w:r w:rsidR="00CD5EF1">
                              <w:rPr>
                                <w:rFonts w:ascii="Times New Roman" w:eastAsia="Times New Roman" w:hAnsi="Times New Roman" w:cs="Times New Roman"/>
                                <w:sz w:val="24"/>
                                <w:szCs w:val="24"/>
                                <w:u w:val="single"/>
                                <w:lang w:eastAsia="ru-RU"/>
                              </w:rPr>
                              <w:t xml:space="preserve">.08.2023    </w:t>
                            </w:r>
                            <w:r w:rsidR="0049491E">
                              <w:rPr>
                                <w:rFonts w:ascii="Times New Roman" w:eastAsia="Times New Roman" w:hAnsi="Times New Roman" w:cs="Times New Roman"/>
                                <w:sz w:val="24"/>
                                <w:szCs w:val="24"/>
                                <w:u w:val="single"/>
                                <w:lang w:eastAsia="ru-RU"/>
                              </w:rPr>
                              <w:t>10</w:t>
                            </w:r>
                            <w:r w:rsidR="00B31B1A">
                              <w:rPr>
                                <w:rFonts w:ascii="Times New Roman" w:eastAsia="Times New Roman" w:hAnsi="Times New Roman" w:cs="Times New Roman"/>
                                <w:sz w:val="24"/>
                                <w:szCs w:val="24"/>
                                <w:u w:val="single"/>
                                <w:lang w:eastAsia="ru-RU"/>
                              </w:rPr>
                              <w:t>7</w:t>
                            </w:r>
                            <w:r w:rsidR="008903DF">
                              <w:rPr>
                                <w:rFonts w:ascii="Times New Roman" w:eastAsia="Times New Roman" w:hAnsi="Times New Roman" w:cs="Times New Roman"/>
                                <w:sz w:val="24"/>
                                <w:szCs w:val="24"/>
                                <w:u w:val="single"/>
                                <w:lang w:eastAsia="ru-RU"/>
                              </w:rPr>
                              <w:t>3</w:t>
                            </w:r>
                            <w:r w:rsidR="006525F2">
                              <w:rPr>
                                <w:rFonts w:ascii="Times New Roman" w:eastAsia="Times New Roman" w:hAnsi="Times New Roman" w:cs="Times New Roman"/>
                                <w:sz w:val="24"/>
                                <w:szCs w:val="24"/>
                                <w:u w:val="single"/>
                                <w:lang w:eastAsia="ru-RU"/>
                              </w:rPr>
                              <w:t xml:space="preserve"> </w:t>
                            </w:r>
                            <w:r w:rsidR="00F30BB9">
                              <w:rPr>
                                <w:rFonts w:ascii="Times New Roman" w:eastAsia="Times New Roman" w:hAnsi="Times New Roman" w:cs="Times New Roman"/>
                                <w:sz w:val="24"/>
                                <w:szCs w:val="24"/>
                                <w:u w:val="single"/>
                                <w:lang w:eastAsia="ru-RU"/>
                              </w:rPr>
                              <w:t xml:space="preserve"> </w:t>
                            </w:r>
                            <w:r w:rsidR="00CD5EF1" w:rsidRPr="002F52E5">
                              <w:rPr>
                                <w:rFonts w:ascii="Times New Roman" w:eastAsia="Times New Roman" w:hAnsi="Times New Roman" w:cs="Times New Roman"/>
                                <w:sz w:val="24"/>
                                <w:szCs w:val="24"/>
                                <w:u w:val="single"/>
                                <w:lang w:eastAsia="ru-RU"/>
                              </w:rPr>
                              <w:t xml:space="preserve">№ </w:t>
                            </w:r>
                          </w:p>
                          <w:p w:rsidR="00CD5EF1" w:rsidRPr="00DC29D8" w:rsidRDefault="00CD5EF1"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D5EF1" w:rsidRPr="00EE4895" w:rsidRDefault="00CD5EF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D5EF1" w:rsidRPr="00EE4895" w:rsidRDefault="00CD5EF1" w:rsidP="00EE4895">
                      <w:pPr>
                        <w:spacing w:after="0" w:line="240" w:lineRule="auto"/>
                        <w:jc w:val="center"/>
                        <w:rPr>
                          <w:rFonts w:ascii="Times New Roman" w:eastAsia="Times New Roman" w:hAnsi="Times New Roman" w:cs="Times New Roman"/>
                          <w:b/>
                          <w:lang w:val="x-none"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D5EF1" w:rsidRPr="00EE4895" w:rsidRDefault="00CD5EF1" w:rsidP="00EE4895">
                      <w:pPr>
                        <w:spacing w:after="0" w:line="240" w:lineRule="auto"/>
                        <w:jc w:val="center"/>
                        <w:rPr>
                          <w:rFonts w:ascii="Arial Cyr Chuv" w:eastAsia="Times New Roman" w:hAnsi="Arial Cyr Chuv" w:cs="Times New Roman"/>
                          <w:b/>
                          <w:sz w:val="24"/>
                          <w:szCs w:val="20"/>
                          <w:lang w:eastAsia="ru-RU"/>
                        </w:rPr>
                      </w:pPr>
                    </w:p>
                    <w:p w:rsidR="00CD5EF1" w:rsidRPr="002F52E5" w:rsidRDefault="00BF578D"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8903DF">
                        <w:rPr>
                          <w:rFonts w:ascii="Times New Roman" w:eastAsia="Times New Roman" w:hAnsi="Times New Roman" w:cs="Times New Roman"/>
                          <w:sz w:val="24"/>
                          <w:szCs w:val="24"/>
                          <w:u w:val="single"/>
                          <w:lang w:eastAsia="ru-RU"/>
                        </w:rPr>
                        <w:t>3</w:t>
                      </w:r>
                      <w:r w:rsidR="00CD5EF1">
                        <w:rPr>
                          <w:rFonts w:ascii="Times New Roman" w:eastAsia="Times New Roman" w:hAnsi="Times New Roman" w:cs="Times New Roman"/>
                          <w:sz w:val="24"/>
                          <w:szCs w:val="24"/>
                          <w:u w:val="single"/>
                          <w:lang w:eastAsia="ru-RU"/>
                        </w:rPr>
                        <w:t xml:space="preserve">.08.2023    </w:t>
                      </w:r>
                      <w:r w:rsidR="0049491E">
                        <w:rPr>
                          <w:rFonts w:ascii="Times New Roman" w:eastAsia="Times New Roman" w:hAnsi="Times New Roman" w:cs="Times New Roman"/>
                          <w:sz w:val="24"/>
                          <w:szCs w:val="24"/>
                          <w:u w:val="single"/>
                          <w:lang w:eastAsia="ru-RU"/>
                        </w:rPr>
                        <w:t>10</w:t>
                      </w:r>
                      <w:r w:rsidR="00B31B1A">
                        <w:rPr>
                          <w:rFonts w:ascii="Times New Roman" w:eastAsia="Times New Roman" w:hAnsi="Times New Roman" w:cs="Times New Roman"/>
                          <w:sz w:val="24"/>
                          <w:szCs w:val="24"/>
                          <w:u w:val="single"/>
                          <w:lang w:eastAsia="ru-RU"/>
                        </w:rPr>
                        <w:t>7</w:t>
                      </w:r>
                      <w:r w:rsidR="008903DF">
                        <w:rPr>
                          <w:rFonts w:ascii="Times New Roman" w:eastAsia="Times New Roman" w:hAnsi="Times New Roman" w:cs="Times New Roman"/>
                          <w:sz w:val="24"/>
                          <w:szCs w:val="24"/>
                          <w:u w:val="single"/>
                          <w:lang w:eastAsia="ru-RU"/>
                        </w:rPr>
                        <w:t>3</w:t>
                      </w:r>
                      <w:bookmarkStart w:id="1" w:name="_GoBack"/>
                      <w:bookmarkEnd w:id="1"/>
                      <w:r w:rsidR="006525F2">
                        <w:rPr>
                          <w:rFonts w:ascii="Times New Roman" w:eastAsia="Times New Roman" w:hAnsi="Times New Roman" w:cs="Times New Roman"/>
                          <w:sz w:val="24"/>
                          <w:szCs w:val="24"/>
                          <w:u w:val="single"/>
                          <w:lang w:eastAsia="ru-RU"/>
                        </w:rPr>
                        <w:t xml:space="preserve"> </w:t>
                      </w:r>
                      <w:r w:rsidR="00F30BB9">
                        <w:rPr>
                          <w:rFonts w:ascii="Times New Roman" w:eastAsia="Times New Roman" w:hAnsi="Times New Roman" w:cs="Times New Roman"/>
                          <w:sz w:val="24"/>
                          <w:szCs w:val="24"/>
                          <w:u w:val="single"/>
                          <w:lang w:eastAsia="ru-RU"/>
                        </w:rPr>
                        <w:t xml:space="preserve"> </w:t>
                      </w:r>
                      <w:r w:rsidR="00CD5EF1" w:rsidRPr="002F52E5">
                        <w:rPr>
                          <w:rFonts w:ascii="Times New Roman" w:eastAsia="Times New Roman" w:hAnsi="Times New Roman" w:cs="Times New Roman"/>
                          <w:sz w:val="24"/>
                          <w:szCs w:val="24"/>
                          <w:u w:val="single"/>
                          <w:lang w:eastAsia="ru-RU"/>
                        </w:rPr>
                        <w:t xml:space="preserve">№ </w:t>
                      </w:r>
                    </w:p>
                    <w:p w:rsidR="00CD5EF1" w:rsidRPr="00DC29D8" w:rsidRDefault="00CD5EF1"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FF58BB" w:rsidRDefault="00FF58BB" w:rsidP="00FF58BB">
      <w:pPr>
        <w:spacing w:after="0" w:line="240" w:lineRule="auto"/>
        <w:ind w:right="4962"/>
        <w:jc w:val="both"/>
        <w:rPr>
          <w:rFonts w:ascii="Times New Roman" w:hAnsi="Times New Roman" w:cs="Times New Roman"/>
          <w:color w:val="000000"/>
          <w:sz w:val="24"/>
          <w:szCs w:val="24"/>
        </w:rPr>
      </w:pPr>
    </w:p>
    <w:p w:rsidR="008903DF" w:rsidRPr="00090B0E" w:rsidRDefault="008903DF" w:rsidP="008903DF">
      <w:pPr>
        <w:pStyle w:val="ConsPlusTitle0"/>
        <w:ind w:right="4962"/>
        <w:jc w:val="both"/>
        <w:rPr>
          <w:rFonts w:ascii="Times New Roman" w:hAnsi="Times New Roman" w:cs="Times New Roman"/>
          <w:b w:val="0"/>
          <w:sz w:val="24"/>
          <w:szCs w:val="24"/>
        </w:rPr>
      </w:pPr>
      <w:r>
        <w:rPr>
          <w:rFonts w:ascii="Times New Roman" w:hAnsi="Times New Roman" w:cs="Times New Roman"/>
          <w:b w:val="0"/>
          <w:sz w:val="24"/>
          <w:szCs w:val="24"/>
        </w:rPr>
        <w:t xml:space="preserve">Об утверждении порядка материального  обеспечения культурно-массовых мероприятий </w:t>
      </w:r>
      <w:r w:rsidRPr="00090B0E">
        <w:rPr>
          <w:rFonts w:ascii="Times New Roman" w:hAnsi="Times New Roman" w:cs="Times New Roman"/>
          <w:b w:val="0"/>
          <w:color w:val="000000" w:themeColor="text1"/>
          <w:sz w:val="24"/>
          <w:szCs w:val="24"/>
        </w:rPr>
        <w:t>и обеспечения питанием участников</w:t>
      </w:r>
      <w:r>
        <w:rPr>
          <w:rFonts w:ascii="Times New Roman" w:hAnsi="Times New Roman" w:cs="Times New Roman"/>
          <w:b w:val="0"/>
          <w:sz w:val="24"/>
          <w:szCs w:val="24"/>
        </w:rPr>
        <w:t xml:space="preserve"> </w:t>
      </w:r>
      <w:r w:rsidRPr="00090B0E">
        <w:rPr>
          <w:rFonts w:ascii="Times New Roman" w:hAnsi="Times New Roman" w:cs="Times New Roman"/>
          <w:b w:val="0"/>
          <w:color w:val="000000" w:themeColor="text1"/>
          <w:sz w:val="24"/>
          <w:szCs w:val="24"/>
        </w:rPr>
        <w:t>культурно-массовых мероприятий</w:t>
      </w:r>
    </w:p>
    <w:p w:rsidR="008903DF" w:rsidRPr="00090B0E" w:rsidRDefault="008903DF" w:rsidP="008903DF">
      <w:pPr>
        <w:pStyle w:val="ConsPlusTitle0"/>
        <w:ind w:right="4962"/>
        <w:rPr>
          <w:rFonts w:ascii="Times New Roman" w:hAnsi="Times New Roman" w:cs="Times New Roman"/>
          <w:b w:val="0"/>
          <w:color w:val="000000" w:themeColor="text1"/>
          <w:sz w:val="24"/>
          <w:szCs w:val="24"/>
        </w:rPr>
      </w:pPr>
    </w:p>
    <w:p w:rsidR="008903DF" w:rsidRDefault="008903DF" w:rsidP="008903DF">
      <w:pPr>
        <w:pStyle w:val="ConsPlusNormal"/>
        <w:widowControl/>
        <w:ind w:firstLine="540"/>
        <w:jc w:val="both"/>
        <w:rPr>
          <w:rFonts w:ascii="Times New Roman" w:eastAsiaTheme="minorHAnsi" w:hAnsi="Times New Roman" w:cs="Times New Roman"/>
          <w:color w:val="000000" w:themeColor="text1"/>
          <w:sz w:val="24"/>
          <w:szCs w:val="24"/>
          <w:lang w:eastAsia="en-US"/>
        </w:rPr>
      </w:pPr>
    </w:p>
    <w:p w:rsidR="008903DF" w:rsidRPr="00090B0E" w:rsidRDefault="008903DF" w:rsidP="008903DF">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bookmarkStart w:id="0" w:name="_GoBack"/>
      <w:r w:rsidRPr="00090B0E">
        <w:rPr>
          <w:rFonts w:ascii="Times New Roman" w:hAnsi="Times New Roman" w:cs="Times New Roman"/>
          <w:color w:val="000000" w:themeColor="text1"/>
          <w:sz w:val="24"/>
          <w:szCs w:val="24"/>
        </w:rPr>
        <w:t xml:space="preserve">В соответствии с </w:t>
      </w:r>
      <w:r w:rsidRPr="00090B0E">
        <w:rPr>
          <w:rFonts w:ascii="Times New Roman" w:hAnsi="Times New Roman" w:cs="Times New Roman"/>
          <w:color w:val="000000" w:themeColor="text1"/>
          <w:sz w:val="24"/>
          <w:szCs w:val="24"/>
          <w:shd w:val="clear" w:color="auto" w:fill="FFFFFF"/>
        </w:rPr>
        <w:t>Уставом Урмарского муниципального округа Чувашской Республики и</w:t>
      </w:r>
      <w:r w:rsidRPr="00090B0E">
        <w:rPr>
          <w:rFonts w:ascii="Times New Roman" w:hAnsi="Times New Roman" w:cs="Times New Roman"/>
          <w:color w:val="000000" w:themeColor="text1"/>
          <w:sz w:val="24"/>
          <w:szCs w:val="24"/>
        </w:rPr>
        <w:t xml:space="preserve"> в целях рационального использования средств на материальное обеспечение культурно-массовых мероприятий Администрация Урмарского муниципального округа Чувашской Республики </w:t>
      </w:r>
      <w:proofErr w:type="gramStart"/>
      <w:r w:rsidRPr="00090B0E">
        <w:rPr>
          <w:rFonts w:ascii="Times New Roman" w:hAnsi="Times New Roman" w:cs="Times New Roman"/>
          <w:color w:val="000000" w:themeColor="text1"/>
          <w:sz w:val="24"/>
          <w:szCs w:val="24"/>
        </w:rPr>
        <w:t>п</w:t>
      </w:r>
      <w:proofErr w:type="gramEnd"/>
      <w:r w:rsidRPr="00090B0E">
        <w:rPr>
          <w:rFonts w:ascii="Times New Roman" w:hAnsi="Times New Roman" w:cs="Times New Roman"/>
          <w:color w:val="000000" w:themeColor="text1"/>
          <w:sz w:val="24"/>
          <w:szCs w:val="24"/>
        </w:rPr>
        <w:t xml:space="preserve"> о с т а н о в л я е т:</w:t>
      </w:r>
    </w:p>
    <w:p w:rsidR="008903DF" w:rsidRPr="00090B0E" w:rsidRDefault="008903DF" w:rsidP="008903DF">
      <w:pPr>
        <w:pStyle w:val="ConsPlusNormal"/>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090B0E">
        <w:rPr>
          <w:rFonts w:ascii="Times New Roman" w:hAnsi="Times New Roman" w:cs="Times New Roman"/>
          <w:color w:val="000000" w:themeColor="text1"/>
          <w:sz w:val="24"/>
          <w:szCs w:val="24"/>
        </w:rPr>
        <w:t xml:space="preserve">1. Утвердить прилагаемый </w:t>
      </w:r>
      <w:hyperlink r:id="rId11" w:anchor="P35" w:history="1">
        <w:r w:rsidRPr="00090B0E">
          <w:rPr>
            <w:rStyle w:val="aa"/>
            <w:rFonts w:ascii="Times New Roman" w:hAnsi="Times New Roman" w:cs="Times New Roman"/>
            <w:color w:val="000000" w:themeColor="text1"/>
            <w:sz w:val="24"/>
            <w:szCs w:val="24"/>
            <w:u w:val="none"/>
          </w:rPr>
          <w:t>Порядок</w:t>
        </w:r>
      </w:hyperlink>
      <w:r w:rsidRPr="00090B0E">
        <w:rPr>
          <w:rFonts w:ascii="Times New Roman" w:hAnsi="Times New Roman" w:cs="Times New Roman"/>
          <w:color w:val="000000" w:themeColor="text1"/>
          <w:sz w:val="24"/>
          <w:szCs w:val="24"/>
        </w:rPr>
        <w:t xml:space="preserve"> материального обеспечения культурно-массовых мероприятий и обеспечения питанием участников культурно-массовых мероприятий  (далее - Порядок).</w:t>
      </w:r>
    </w:p>
    <w:p w:rsidR="008903DF" w:rsidRPr="00090B0E" w:rsidRDefault="008903DF" w:rsidP="008903DF">
      <w:pPr>
        <w:pStyle w:val="ConsPlusNormal"/>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090B0E">
        <w:rPr>
          <w:rFonts w:ascii="Times New Roman" w:hAnsi="Times New Roman" w:cs="Times New Roman"/>
          <w:color w:val="000000" w:themeColor="text1"/>
          <w:sz w:val="24"/>
          <w:szCs w:val="24"/>
        </w:rPr>
        <w:t>2. Муниципальным учреждениям Урмарского муниципального округа Чувашской Республики при направлении участников на культурно-массовые мероприятия установить контроль за соблюдением требований Порядка всеми подведомственными организациями.</w:t>
      </w:r>
    </w:p>
    <w:p w:rsidR="008903DF" w:rsidRPr="00090B0E" w:rsidRDefault="008903DF" w:rsidP="008903DF">
      <w:pPr>
        <w:pStyle w:val="ConsPlusNormal"/>
        <w:widowControl/>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090B0E">
        <w:rPr>
          <w:rFonts w:ascii="Times New Roman" w:hAnsi="Times New Roman" w:cs="Times New Roman"/>
          <w:color w:val="000000" w:themeColor="text1"/>
          <w:sz w:val="24"/>
          <w:szCs w:val="24"/>
        </w:rPr>
        <w:t>3. Признать утратившим силу постановление администрации Урмарского района Чувашской Республики от 21.06.2018г. № 485 «Об утверждении Порядка материального обеспечения культурно-массовых мероприятий и обеспечения питанием участников культурно-массовых мероприятий».</w:t>
      </w:r>
    </w:p>
    <w:p w:rsidR="008903DF" w:rsidRDefault="008903DF" w:rsidP="008903DF">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090B0E">
        <w:rPr>
          <w:rFonts w:ascii="Times New Roman" w:hAnsi="Times New Roman" w:cs="Times New Roman"/>
          <w:color w:val="000000" w:themeColor="text1"/>
          <w:sz w:val="24"/>
          <w:szCs w:val="24"/>
        </w:rPr>
        <w:t>4.</w:t>
      </w:r>
      <w:r w:rsidRPr="00090B0E">
        <w:rPr>
          <w:rFonts w:ascii="Times New Roman" w:eastAsia="Calibri" w:hAnsi="Times New Roman" w:cs="Times New Roman"/>
          <w:color w:val="000000" w:themeColor="text1"/>
          <w:sz w:val="24"/>
          <w:szCs w:val="24"/>
        </w:rPr>
        <w:t xml:space="preserve"> </w:t>
      </w:r>
      <w:r w:rsidRPr="00090B0E">
        <w:rPr>
          <w:rFonts w:ascii="Times New Roman" w:hAnsi="Times New Roman" w:cs="Times New Roman"/>
          <w:color w:val="000000" w:themeColor="text1"/>
          <w:sz w:val="24"/>
          <w:szCs w:val="24"/>
        </w:rPr>
        <w:t>Контроль за исполнением настоящего постановления возложить на отдел культуры, социального развития и спорта администрации Урмарского муниципального округа.</w:t>
      </w:r>
    </w:p>
    <w:p w:rsidR="008903DF" w:rsidRPr="00090B0E" w:rsidRDefault="008903DF" w:rsidP="008903DF">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090B0E">
        <w:rPr>
          <w:rFonts w:ascii="Times New Roman" w:hAnsi="Times New Roman" w:cs="Times New Roman"/>
          <w:color w:val="000000" w:themeColor="text1"/>
          <w:sz w:val="24"/>
          <w:szCs w:val="24"/>
        </w:rPr>
        <w:t>5. Настоящее постановление вступает в силу с момента его опубликования.</w:t>
      </w:r>
    </w:p>
    <w:p w:rsidR="008903DF" w:rsidRPr="00090B0E" w:rsidRDefault="008903DF" w:rsidP="008903DF">
      <w:pPr>
        <w:pStyle w:val="32"/>
        <w:rPr>
          <w:color w:val="000000" w:themeColor="text1"/>
          <w:lang w:val="ru-RU"/>
        </w:rPr>
      </w:pPr>
    </w:p>
    <w:p w:rsidR="008903DF" w:rsidRPr="00090B0E" w:rsidRDefault="008903DF" w:rsidP="008903DF">
      <w:pPr>
        <w:pStyle w:val="32"/>
        <w:rPr>
          <w:color w:val="000000" w:themeColor="text1"/>
          <w:lang w:val="ru-RU"/>
        </w:rPr>
      </w:pPr>
    </w:p>
    <w:p w:rsidR="008903DF" w:rsidRPr="00090B0E" w:rsidRDefault="008903DF" w:rsidP="008903DF">
      <w:pPr>
        <w:pStyle w:val="32"/>
        <w:rPr>
          <w:color w:val="000000" w:themeColor="text1"/>
          <w:lang w:val="ru-RU"/>
        </w:rPr>
      </w:pPr>
    </w:p>
    <w:p w:rsidR="008903DF" w:rsidRPr="00090B0E" w:rsidRDefault="008903DF" w:rsidP="008903DF">
      <w:pPr>
        <w:spacing w:after="0" w:line="240" w:lineRule="auto"/>
        <w:jc w:val="both"/>
        <w:rPr>
          <w:rFonts w:ascii="Times New Roman" w:hAnsi="Times New Roman" w:cs="Times New Roman"/>
          <w:color w:val="000000" w:themeColor="text1"/>
          <w:sz w:val="24"/>
          <w:szCs w:val="24"/>
        </w:rPr>
      </w:pPr>
      <w:r w:rsidRPr="00090B0E">
        <w:rPr>
          <w:rFonts w:ascii="Times New Roman" w:hAnsi="Times New Roman" w:cs="Times New Roman"/>
          <w:color w:val="000000" w:themeColor="text1"/>
          <w:sz w:val="24"/>
          <w:szCs w:val="24"/>
        </w:rPr>
        <w:t xml:space="preserve">Глава Урмарского </w:t>
      </w:r>
    </w:p>
    <w:p w:rsidR="008903DF" w:rsidRPr="00090B0E" w:rsidRDefault="008903DF" w:rsidP="008903DF">
      <w:pPr>
        <w:tabs>
          <w:tab w:val="num" w:pos="200"/>
        </w:tabs>
        <w:spacing w:after="0" w:line="240" w:lineRule="auto"/>
        <w:jc w:val="both"/>
        <w:rPr>
          <w:rFonts w:ascii="Times New Roman" w:hAnsi="Times New Roman" w:cs="Times New Roman"/>
          <w:color w:val="000000" w:themeColor="text1"/>
          <w:sz w:val="24"/>
          <w:szCs w:val="24"/>
        </w:rPr>
      </w:pPr>
      <w:r w:rsidRPr="00090B0E">
        <w:rPr>
          <w:rFonts w:ascii="Times New Roman" w:hAnsi="Times New Roman" w:cs="Times New Roman"/>
          <w:color w:val="000000" w:themeColor="text1"/>
          <w:sz w:val="24"/>
          <w:szCs w:val="24"/>
        </w:rPr>
        <w:t xml:space="preserve">муниципального округа                                                                                     В.В. Шигильдеев                                                                                                                                    </w:t>
      </w:r>
    </w:p>
    <w:p w:rsidR="008903DF" w:rsidRPr="00090B0E" w:rsidRDefault="008903DF" w:rsidP="008903DF">
      <w:pPr>
        <w:tabs>
          <w:tab w:val="num" w:pos="0"/>
        </w:tabs>
        <w:spacing w:after="0" w:line="240" w:lineRule="auto"/>
        <w:jc w:val="both"/>
        <w:rPr>
          <w:rFonts w:ascii="Times New Roman" w:hAnsi="Times New Roman" w:cs="Times New Roman"/>
          <w:color w:val="000000" w:themeColor="text1"/>
          <w:sz w:val="24"/>
          <w:szCs w:val="24"/>
        </w:rPr>
      </w:pPr>
    </w:p>
    <w:bookmarkEnd w:id="0"/>
    <w:p w:rsidR="008903DF" w:rsidRPr="00090B0E" w:rsidRDefault="008903DF" w:rsidP="008903DF">
      <w:pPr>
        <w:tabs>
          <w:tab w:val="num" w:pos="0"/>
        </w:tabs>
        <w:spacing w:line="240" w:lineRule="auto"/>
        <w:jc w:val="both"/>
        <w:rPr>
          <w:rFonts w:ascii="Times New Roman" w:hAnsi="Times New Roman" w:cs="Times New Roman"/>
          <w:color w:val="000000" w:themeColor="text1"/>
          <w:sz w:val="24"/>
          <w:szCs w:val="24"/>
        </w:rPr>
      </w:pPr>
    </w:p>
    <w:p w:rsidR="008903DF" w:rsidRPr="00090B0E" w:rsidRDefault="008903DF" w:rsidP="008903DF">
      <w:pPr>
        <w:pStyle w:val="ConsPlusNormal"/>
        <w:widowControl/>
        <w:jc w:val="right"/>
        <w:outlineLvl w:val="0"/>
        <w:rPr>
          <w:rFonts w:ascii="Times New Roman" w:hAnsi="Times New Roman" w:cs="Times New Roman"/>
          <w:color w:val="000000" w:themeColor="text1"/>
          <w:sz w:val="24"/>
          <w:szCs w:val="24"/>
        </w:rPr>
      </w:pPr>
    </w:p>
    <w:p w:rsidR="008903DF" w:rsidRPr="00090B0E" w:rsidRDefault="008903DF" w:rsidP="008903DF">
      <w:pPr>
        <w:pStyle w:val="ConsPlusNormal"/>
        <w:widowControl/>
        <w:jc w:val="right"/>
        <w:outlineLvl w:val="0"/>
        <w:rPr>
          <w:rFonts w:ascii="Times New Roman" w:hAnsi="Times New Roman" w:cs="Times New Roman"/>
          <w:color w:val="000000" w:themeColor="text1"/>
          <w:sz w:val="24"/>
          <w:szCs w:val="24"/>
        </w:rPr>
      </w:pPr>
    </w:p>
    <w:p w:rsidR="008903DF" w:rsidRPr="00090B0E" w:rsidRDefault="008903DF" w:rsidP="008903DF">
      <w:pPr>
        <w:pStyle w:val="ConsPlusNormal"/>
        <w:widowControl/>
        <w:jc w:val="right"/>
        <w:outlineLvl w:val="0"/>
        <w:rPr>
          <w:rFonts w:ascii="Times New Roman" w:hAnsi="Times New Roman" w:cs="Times New Roman"/>
          <w:color w:val="000000" w:themeColor="text1"/>
          <w:sz w:val="24"/>
          <w:szCs w:val="24"/>
        </w:rPr>
      </w:pPr>
    </w:p>
    <w:p w:rsidR="008903DF" w:rsidRPr="00090B0E" w:rsidRDefault="008903DF" w:rsidP="008903DF">
      <w:pPr>
        <w:pStyle w:val="ConsPlusNormal"/>
        <w:widowControl/>
        <w:jc w:val="right"/>
        <w:outlineLvl w:val="0"/>
        <w:rPr>
          <w:rFonts w:ascii="Times New Roman" w:hAnsi="Times New Roman" w:cs="Times New Roman"/>
          <w:color w:val="000000" w:themeColor="text1"/>
          <w:sz w:val="24"/>
          <w:szCs w:val="24"/>
        </w:rPr>
      </w:pPr>
    </w:p>
    <w:p w:rsidR="008903DF" w:rsidRPr="00090B0E" w:rsidRDefault="008903DF" w:rsidP="008903DF">
      <w:pPr>
        <w:pStyle w:val="ConsPlusNormal"/>
        <w:widowControl/>
        <w:jc w:val="right"/>
        <w:outlineLvl w:val="0"/>
        <w:rPr>
          <w:rFonts w:ascii="Times New Roman" w:hAnsi="Times New Roman" w:cs="Times New Roman"/>
          <w:color w:val="000000" w:themeColor="text1"/>
          <w:sz w:val="24"/>
          <w:szCs w:val="24"/>
        </w:rPr>
      </w:pPr>
    </w:p>
    <w:p w:rsidR="008903DF" w:rsidRPr="00090B0E" w:rsidRDefault="008903DF" w:rsidP="008903DF">
      <w:pPr>
        <w:pStyle w:val="ConsPlusNormal"/>
        <w:widowControl/>
        <w:jc w:val="right"/>
        <w:outlineLvl w:val="0"/>
        <w:rPr>
          <w:rFonts w:ascii="Times New Roman" w:hAnsi="Times New Roman" w:cs="Times New Roman"/>
          <w:color w:val="000000" w:themeColor="text1"/>
          <w:sz w:val="24"/>
          <w:szCs w:val="24"/>
        </w:rPr>
      </w:pPr>
    </w:p>
    <w:p w:rsidR="008903DF" w:rsidRPr="00090B0E" w:rsidRDefault="008903DF" w:rsidP="008903DF">
      <w:pPr>
        <w:pStyle w:val="ConsPlusNormal"/>
        <w:widowControl/>
        <w:jc w:val="right"/>
        <w:outlineLvl w:val="0"/>
        <w:rPr>
          <w:rFonts w:ascii="Times New Roman" w:hAnsi="Times New Roman" w:cs="Times New Roman"/>
          <w:color w:val="000000" w:themeColor="text1"/>
          <w:sz w:val="24"/>
          <w:szCs w:val="24"/>
        </w:rPr>
      </w:pPr>
    </w:p>
    <w:p w:rsidR="008903DF" w:rsidRPr="00090B0E" w:rsidRDefault="008903DF" w:rsidP="008903DF">
      <w:pPr>
        <w:spacing w:after="0" w:line="240" w:lineRule="auto"/>
        <w:jc w:val="both"/>
        <w:rPr>
          <w:rFonts w:ascii="Times New Roman" w:hAnsi="Times New Roman" w:cs="Times New Roman"/>
          <w:color w:val="000000" w:themeColor="text1"/>
          <w:sz w:val="20"/>
          <w:szCs w:val="20"/>
        </w:rPr>
      </w:pPr>
      <w:r w:rsidRPr="00090B0E">
        <w:rPr>
          <w:rFonts w:ascii="Times New Roman" w:hAnsi="Times New Roman" w:cs="Times New Roman"/>
          <w:color w:val="000000" w:themeColor="text1"/>
          <w:sz w:val="20"/>
          <w:szCs w:val="20"/>
        </w:rPr>
        <w:t>Краснов Александр Валериевич</w:t>
      </w:r>
    </w:p>
    <w:p w:rsidR="008903DF" w:rsidRPr="00090B0E" w:rsidRDefault="008903DF" w:rsidP="008903DF">
      <w:pPr>
        <w:pStyle w:val="ConsPlusNormal"/>
        <w:widowControl/>
        <w:outlineLvl w:val="0"/>
        <w:rPr>
          <w:rFonts w:ascii="Times New Roman" w:hAnsi="Times New Roman" w:cs="Times New Roman"/>
          <w:color w:val="000000" w:themeColor="text1"/>
        </w:rPr>
      </w:pPr>
      <w:r w:rsidRPr="00090B0E">
        <w:rPr>
          <w:rFonts w:ascii="Times New Roman" w:hAnsi="Times New Roman" w:cs="Times New Roman"/>
          <w:color w:val="000000" w:themeColor="text1"/>
        </w:rPr>
        <w:t>8(835-44)</w:t>
      </w:r>
      <w:r>
        <w:rPr>
          <w:rFonts w:ascii="Times New Roman" w:hAnsi="Times New Roman" w:cs="Times New Roman"/>
          <w:color w:val="000000" w:themeColor="text1"/>
        </w:rPr>
        <w:t xml:space="preserve"> </w:t>
      </w:r>
      <w:r w:rsidRPr="00090B0E">
        <w:rPr>
          <w:rFonts w:ascii="Times New Roman" w:hAnsi="Times New Roman" w:cs="Times New Roman"/>
          <w:color w:val="000000" w:themeColor="text1"/>
        </w:rPr>
        <w:t>2-31-38</w:t>
      </w:r>
    </w:p>
    <w:p w:rsidR="008903DF" w:rsidRDefault="008903DF" w:rsidP="008903DF">
      <w:pPr>
        <w:spacing w:line="240" w:lineRule="auto"/>
        <w:ind w:left="3539" w:firstLine="708"/>
        <w:jc w:val="center"/>
        <w:rPr>
          <w:rFonts w:ascii="Times New Roman" w:hAnsi="Times New Roman" w:cs="Times New Roman"/>
          <w:color w:val="000000" w:themeColor="text1"/>
          <w:sz w:val="24"/>
          <w:szCs w:val="24"/>
        </w:rPr>
      </w:pPr>
    </w:p>
    <w:p w:rsidR="008903DF" w:rsidRPr="00090B0E" w:rsidRDefault="008903DF" w:rsidP="008903DF">
      <w:pPr>
        <w:spacing w:after="0" w:line="240" w:lineRule="auto"/>
        <w:ind w:left="3539" w:firstLine="708"/>
        <w:jc w:val="center"/>
        <w:rPr>
          <w:rFonts w:ascii="Times New Roman" w:hAnsi="Times New Roman" w:cs="Times New Roman"/>
          <w:color w:val="000000" w:themeColor="text1"/>
          <w:sz w:val="24"/>
          <w:szCs w:val="24"/>
        </w:rPr>
      </w:pPr>
      <w:r w:rsidRPr="00090B0E">
        <w:rPr>
          <w:rFonts w:ascii="Times New Roman" w:hAnsi="Times New Roman" w:cs="Times New Roman"/>
          <w:color w:val="000000" w:themeColor="text1"/>
          <w:sz w:val="24"/>
          <w:szCs w:val="24"/>
        </w:rPr>
        <w:lastRenderedPageBreak/>
        <w:t xml:space="preserve">Приложение </w:t>
      </w:r>
    </w:p>
    <w:p w:rsidR="008903DF" w:rsidRPr="00090B0E" w:rsidRDefault="008903DF" w:rsidP="008903DF">
      <w:pPr>
        <w:spacing w:after="0" w:line="240" w:lineRule="auto"/>
        <w:ind w:left="3539" w:firstLine="708"/>
        <w:jc w:val="center"/>
        <w:rPr>
          <w:rFonts w:ascii="Times New Roman" w:hAnsi="Times New Roman" w:cs="Times New Roman"/>
          <w:color w:val="000000" w:themeColor="text1"/>
          <w:sz w:val="24"/>
          <w:szCs w:val="24"/>
        </w:rPr>
      </w:pPr>
      <w:r w:rsidRPr="00090B0E">
        <w:rPr>
          <w:rFonts w:ascii="Times New Roman" w:hAnsi="Times New Roman" w:cs="Times New Roman"/>
          <w:color w:val="000000" w:themeColor="text1"/>
          <w:sz w:val="24"/>
          <w:szCs w:val="24"/>
        </w:rPr>
        <w:t>УТВЕРЖДЁН</w:t>
      </w:r>
    </w:p>
    <w:p w:rsidR="008903DF" w:rsidRPr="00090B0E" w:rsidRDefault="008903DF" w:rsidP="008903DF">
      <w:pPr>
        <w:spacing w:after="0" w:line="240" w:lineRule="auto"/>
        <w:ind w:left="2832" w:firstLine="708"/>
        <w:jc w:val="center"/>
        <w:rPr>
          <w:rFonts w:ascii="Times New Roman" w:hAnsi="Times New Roman" w:cs="Times New Roman"/>
          <w:color w:val="000000" w:themeColor="text1"/>
          <w:sz w:val="24"/>
          <w:szCs w:val="24"/>
        </w:rPr>
      </w:pPr>
      <w:r w:rsidRPr="00090B0E">
        <w:rPr>
          <w:rFonts w:ascii="Times New Roman" w:hAnsi="Times New Roman" w:cs="Times New Roman"/>
          <w:color w:val="000000" w:themeColor="text1"/>
          <w:sz w:val="24"/>
          <w:szCs w:val="24"/>
        </w:rPr>
        <w:t xml:space="preserve">               постановлением администрации</w:t>
      </w:r>
    </w:p>
    <w:p w:rsidR="008903DF" w:rsidRPr="00090B0E" w:rsidRDefault="008903DF" w:rsidP="008903DF">
      <w:pPr>
        <w:spacing w:after="0" w:line="240" w:lineRule="auto"/>
        <w:ind w:left="3540" w:firstLine="708"/>
        <w:jc w:val="center"/>
        <w:rPr>
          <w:rFonts w:ascii="Times New Roman" w:hAnsi="Times New Roman" w:cs="Times New Roman"/>
          <w:color w:val="000000" w:themeColor="text1"/>
          <w:sz w:val="24"/>
          <w:szCs w:val="24"/>
        </w:rPr>
      </w:pPr>
      <w:r w:rsidRPr="00090B0E">
        <w:rPr>
          <w:rFonts w:ascii="Times New Roman" w:hAnsi="Times New Roman" w:cs="Times New Roman"/>
          <w:color w:val="000000" w:themeColor="text1"/>
          <w:sz w:val="24"/>
          <w:szCs w:val="24"/>
        </w:rPr>
        <w:t xml:space="preserve"> Урмарского муниципального округа</w:t>
      </w:r>
    </w:p>
    <w:p w:rsidR="008903DF" w:rsidRPr="00090B0E" w:rsidRDefault="008903DF" w:rsidP="008903DF">
      <w:pPr>
        <w:spacing w:after="0" w:line="240" w:lineRule="auto"/>
        <w:ind w:left="3540" w:firstLine="708"/>
        <w:jc w:val="center"/>
        <w:rPr>
          <w:rFonts w:ascii="Times New Roman" w:hAnsi="Times New Roman" w:cs="Times New Roman"/>
          <w:color w:val="000000" w:themeColor="text1"/>
          <w:sz w:val="24"/>
          <w:szCs w:val="24"/>
        </w:rPr>
      </w:pPr>
      <w:r w:rsidRPr="00090B0E">
        <w:rPr>
          <w:rFonts w:ascii="Times New Roman" w:hAnsi="Times New Roman" w:cs="Times New Roman"/>
          <w:color w:val="000000" w:themeColor="text1"/>
          <w:sz w:val="24"/>
          <w:szCs w:val="24"/>
        </w:rPr>
        <w:t xml:space="preserve"> Чувашской Республики</w:t>
      </w:r>
    </w:p>
    <w:p w:rsidR="008903DF" w:rsidRPr="00090B0E" w:rsidRDefault="008903DF" w:rsidP="008903DF">
      <w:pPr>
        <w:spacing w:after="0" w:line="240" w:lineRule="auto"/>
        <w:ind w:left="56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w:t>
      </w:r>
      <w:r w:rsidRPr="00090B0E">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 23.08.2023</w:t>
      </w:r>
      <w:r w:rsidRPr="00090B0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1073</w:t>
      </w:r>
    </w:p>
    <w:p w:rsidR="008903DF" w:rsidRPr="00090B0E" w:rsidRDefault="008903DF" w:rsidP="008903DF">
      <w:pPr>
        <w:pStyle w:val="ConsPlusNormal"/>
        <w:widowControl/>
        <w:jc w:val="right"/>
        <w:rPr>
          <w:rFonts w:ascii="Times New Roman" w:hAnsi="Times New Roman" w:cs="Times New Roman"/>
          <w:color w:val="000000" w:themeColor="text1"/>
          <w:sz w:val="24"/>
          <w:szCs w:val="24"/>
        </w:rPr>
      </w:pPr>
    </w:p>
    <w:p w:rsidR="008903DF" w:rsidRDefault="008903DF" w:rsidP="008903DF">
      <w:pPr>
        <w:pStyle w:val="ConsPlusTitle0"/>
        <w:widowControl/>
        <w:jc w:val="center"/>
        <w:rPr>
          <w:rFonts w:ascii="Times New Roman" w:hAnsi="Times New Roman" w:cs="Times New Roman"/>
          <w:b w:val="0"/>
          <w:color w:val="000000" w:themeColor="text1"/>
          <w:sz w:val="24"/>
          <w:szCs w:val="24"/>
        </w:rPr>
      </w:pPr>
    </w:p>
    <w:p w:rsidR="008903DF" w:rsidRPr="00090B0E" w:rsidRDefault="008903DF" w:rsidP="008903DF">
      <w:pPr>
        <w:pStyle w:val="ConsPlusTitle0"/>
        <w:widowControl/>
        <w:jc w:val="center"/>
        <w:rPr>
          <w:rFonts w:ascii="Times New Roman" w:hAnsi="Times New Roman" w:cs="Times New Roman"/>
          <w:b w:val="0"/>
          <w:color w:val="000000" w:themeColor="text1"/>
          <w:sz w:val="24"/>
          <w:szCs w:val="24"/>
        </w:rPr>
      </w:pPr>
      <w:r w:rsidRPr="00090B0E">
        <w:rPr>
          <w:rFonts w:ascii="Times New Roman" w:hAnsi="Times New Roman" w:cs="Times New Roman"/>
          <w:b w:val="0"/>
          <w:color w:val="000000" w:themeColor="text1"/>
          <w:sz w:val="24"/>
          <w:szCs w:val="24"/>
        </w:rPr>
        <w:t>ПОРЯДОК</w:t>
      </w:r>
    </w:p>
    <w:p w:rsidR="008903DF" w:rsidRPr="00090B0E" w:rsidRDefault="008903DF" w:rsidP="008903DF">
      <w:pPr>
        <w:pStyle w:val="ConsPlusTitle0"/>
        <w:widowControl/>
        <w:jc w:val="center"/>
        <w:rPr>
          <w:rFonts w:ascii="Times New Roman" w:hAnsi="Times New Roman" w:cs="Times New Roman"/>
          <w:b w:val="0"/>
          <w:color w:val="000000" w:themeColor="text1"/>
          <w:sz w:val="24"/>
          <w:szCs w:val="24"/>
        </w:rPr>
      </w:pPr>
      <w:r w:rsidRPr="00090B0E">
        <w:rPr>
          <w:rFonts w:ascii="Times New Roman" w:hAnsi="Times New Roman" w:cs="Times New Roman"/>
          <w:b w:val="0"/>
          <w:color w:val="000000" w:themeColor="text1"/>
          <w:sz w:val="24"/>
          <w:szCs w:val="24"/>
        </w:rPr>
        <w:t xml:space="preserve">МАТЕРИАЛЬНОГО ОБЕСПЕЧЕНИЯ КУЛЬТУРНО-МАССОВЫХ МЕРОПРИЯТИЙ </w:t>
      </w:r>
    </w:p>
    <w:p w:rsidR="008903DF" w:rsidRPr="00090B0E" w:rsidRDefault="008903DF" w:rsidP="008903DF">
      <w:pPr>
        <w:pStyle w:val="ConsPlusTitle0"/>
        <w:widowControl/>
        <w:jc w:val="center"/>
        <w:rPr>
          <w:rFonts w:ascii="Times New Roman" w:hAnsi="Times New Roman" w:cs="Times New Roman"/>
          <w:b w:val="0"/>
          <w:color w:val="000000" w:themeColor="text1"/>
          <w:sz w:val="24"/>
          <w:szCs w:val="24"/>
        </w:rPr>
      </w:pPr>
      <w:r w:rsidRPr="00090B0E">
        <w:rPr>
          <w:rFonts w:ascii="Times New Roman" w:hAnsi="Times New Roman" w:cs="Times New Roman"/>
          <w:b w:val="0"/>
          <w:color w:val="000000" w:themeColor="text1"/>
          <w:sz w:val="24"/>
          <w:szCs w:val="24"/>
        </w:rPr>
        <w:t>И ОБЕСПЕЧЕНИЯ ПИТАНИЕМ УЧАСТНИКОВ КУЛЬТУРНО-МАССОВЫХ МЕРОПРИЯТИЙ</w:t>
      </w:r>
    </w:p>
    <w:p w:rsidR="008903DF" w:rsidRPr="00090B0E" w:rsidRDefault="008903DF" w:rsidP="008903DF">
      <w:pPr>
        <w:pStyle w:val="ConsPlusNormal"/>
        <w:widowControl/>
        <w:jc w:val="center"/>
        <w:rPr>
          <w:rFonts w:ascii="Times New Roman" w:hAnsi="Times New Roman" w:cs="Times New Roman"/>
          <w:color w:val="000000" w:themeColor="text1"/>
          <w:sz w:val="24"/>
          <w:szCs w:val="24"/>
        </w:rPr>
      </w:pPr>
    </w:p>
    <w:p w:rsidR="008903DF" w:rsidRPr="00090B0E" w:rsidRDefault="008903DF" w:rsidP="008903DF">
      <w:pPr>
        <w:pStyle w:val="ConsPlusNormal"/>
        <w:widowControl/>
        <w:jc w:val="center"/>
        <w:outlineLvl w:val="1"/>
        <w:rPr>
          <w:rFonts w:ascii="Times New Roman" w:hAnsi="Times New Roman" w:cs="Times New Roman"/>
          <w:color w:val="000000" w:themeColor="text1"/>
          <w:sz w:val="24"/>
          <w:szCs w:val="24"/>
        </w:rPr>
      </w:pPr>
      <w:r w:rsidRPr="00090B0E">
        <w:rPr>
          <w:rFonts w:ascii="Times New Roman" w:hAnsi="Times New Roman" w:cs="Times New Roman"/>
          <w:color w:val="000000" w:themeColor="text1"/>
          <w:sz w:val="24"/>
          <w:szCs w:val="24"/>
        </w:rPr>
        <w:t>I. ОБЩИЕ ПОЛОЖЕНИЯ</w:t>
      </w:r>
    </w:p>
    <w:p w:rsidR="008903DF" w:rsidRPr="00090B0E" w:rsidRDefault="008903DF" w:rsidP="008903DF">
      <w:pPr>
        <w:pStyle w:val="ConsPlusNormal"/>
        <w:widowControl/>
        <w:rPr>
          <w:rFonts w:ascii="Times New Roman" w:hAnsi="Times New Roman" w:cs="Times New Roman"/>
          <w:color w:val="000000" w:themeColor="text1"/>
          <w:sz w:val="24"/>
          <w:szCs w:val="24"/>
        </w:rPr>
      </w:pPr>
    </w:p>
    <w:p w:rsidR="008903DF" w:rsidRPr="00090B0E" w:rsidRDefault="008903DF" w:rsidP="008903DF">
      <w:pPr>
        <w:spacing w:after="0" w:line="240" w:lineRule="auto"/>
        <w:ind w:firstLine="540"/>
        <w:jc w:val="both"/>
        <w:rPr>
          <w:rFonts w:ascii="Times New Roman" w:hAnsi="Times New Roman" w:cs="Times New Roman"/>
          <w:color w:val="000000" w:themeColor="text1"/>
          <w:sz w:val="24"/>
          <w:szCs w:val="24"/>
        </w:rPr>
      </w:pPr>
      <w:r w:rsidRPr="00090B0E">
        <w:rPr>
          <w:rFonts w:ascii="Times New Roman" w:hAnsi="Times New Roman" w:cs="Times New Roman"/>
          <w:color w:val="000000" w:themeColor="text1"/>
          <w:sz w:val="24"/>
          <w:szCs w:val="24"/>
        </w:rPr>
        <w:t xml:space="preserve">1. </w:t>
      </w:r>
      <w:proofErr w:type="gramStart"/>
      <w:r w:rsidRPr="00090B0E">
        <w:rPr>
          <w:rFonts w:ascii="Times New Roman" w:hAnsi="Times New Roman" w:cs="Times New Roman"/>
          <w:color w:val="000000" w:themeColor="text1"/>
          <w:sz w:val="24"/>
          <w:szCs w:val="24"/>
        </w:rPr>
        <w:t>Целью настоящего Порядка является регулирование расходования средств учреждениями культуры, проводящими культурно-массовые мероприятия (фестивали, конкурсы, акции, литературные вечера, вечера памяти, круглые столы и т.д.), направляющими участников на фестивали, конкурсы, смотры и другие мероприятия, предусмотренные Министерством культуры Российской Федерации, Министерством культуры по делам национальностей и архивного дела Чувашской Республики, Чувашским национальным конгрессом, администраций Урмарского муниципального округа, муниципальным бюджетным учреждением культуры Урмарского</w:t>
      </w:r>
      <w:proofErr w:type="gramEnd"/>
      <w:r w:rsidRPr="00090B0E">
        <w:rPr>
          <w:rFonts w:ascii="Times New Roman" w:hAnsi="Times New Roman" w:cs="Times New Roman"/>
          <w:color w:val="000000" w:themeColor="text1"/>
          <w:sz w:val="24"/>
          <w:szCs w:val="24"/>
        </w:rPr>
        <w:t xml:space="preserve"> муниципального округа (клубы, библиотеки).</w:t>
      </w:r>
    </w:p>
    <w:p w:rsidR="008903DF" w:rsidRPr="00090B0E" w:rsidRDefault="008903DF" w:rsidP="008903DF">
      <w:pPr>
        <w:pStyle w:val="ConsPlusNormal"/>
        <w:widowControl/>
        <w:ind w:firstLine="540"/>
        <w:jc w:val="both"/>
        <w:rPr>
          <w:rFonts w:ascii="Times New Roman" w:hAnsi="Times New Roman" w:cs="Times New Roman"/>
          <w:color w:val="000000" w:themeColor="text1"/>
          <w:sz w:val="24"/>
          <w:szCs w:val="24"/>
        </w:rPr>
      </w:pPr>
      <w:r w:rsidRPr="00090B0E">
        <w:rPr>
          <w:rFonts w:ascii="Times New Roman" w:hAnsi="Times New Roman" w:cs="Times New Roman"/>
          <w:color w:val="000000" w:themeColor="text1"/>
          <w:sz w:val="24"/>
          <w:szCs w:val="24"/>
        </w:rPr>
        <w:t>2. К нормам на материальное обеспечение участников культурно-массовых мероприятий относятся:</w:t>
      </w:r>
    </w:p>
    <w:p w:rsidR="008903DF" w:rsidRPr="00090B0E" w:rsidRDefault="008903DF" w:rsidP="008903DF">
      <w:pPr>
        <w:pStyle w:val="ConsPlusNormal"/>
        <w:widowControl/>
        <w:ind w:firstLine="540"/>
        <w:jc w:val="both"/>
        <w:rPr>
          <w:rFonts w:ascii="Times New Roman" w:hAnsi="Times New Roman" w:cs="Times New Roman"/>
          <w:color w:val="000000" w:themeColor="text1"/>
          <w:sz w:val="24"/>
          <w:szCs w:val="24"/>
        </w:rPr>
      </w:pPr>
      <w:r w:rsidRPr="00090B0E">
        <w:rPr>
          <w:rFonts w:ascii="Times New Roman" w:hAnsi="Times New Roman" w:cs="Times New Roman"/>
          <w:color w:val="000000" w:themeColor="text1"/>
          <w:sz w:val="24"/>
          <w:szCs w:val="24"/>
        </w:rPr>
        <w:t xml:space="preserve"> нормы расходов на обеспечение питанием участников  в дни проведения культурно-массовых мероприятий;</w:t>
      </w:r>
    </w:p>
    <w:p w:rsidR="008903DF" w:rsidRPr="00090B0E" w:rsidRDefault="008903DF" w:rsidP="008903DF">
      <w:pPr>
        <w:pStyle w:val="ConsPlusNormal"/>
        <w:widowControl/>
        <w:ind w:firstLine="540"/>
        <w:jc w:val="both"/>
        <w:rPr>
          <w:rFonts w:ascii="Times New Roman" w:hAnsi="Times New Roman" w:cs="Times New Roman"/>
          <w:color w:val="000000" w:themeColor="text1"/>
          <w:sz w:val="24"/>
          <w:szCs w:val="24"/>
        </w:rPr>
      </w:pPr>
      <w:r w:rsidRPr="00090B0E">
        <w:rPr>
          <w:rFonts w:ascii="Times New Roman" w:hAnsi="Times New Roman" w:cs="Times New Roman"/>
          <w:color w:val="000000" w:themeColor="text1"/>
          <w:sz w:val="24"/>
          <w:szCs w:val="24"/>
        </w:rPr>
        <w:t xml:space="preserve"> нормы расходов  на приобретение памятных призов и сувениров; </w:t>
      </w:r>
    </w:p>
    <w:p w:rsidR="008903DF" w:rsidRPr="00090B0E" w:rsidRDefault="008903DF" w:rsidP="008903DF">
      <w:pPr>
        <w:pStyle w:val="ConsPlusNormal"/>
        <w:widowControl/>
        <w:ind w:firstLine="540"/>
        <w:jc w:val="both"/>
        <w:rPr>
          <w:rFonts w:ascii="Times New Roman" w:hAnsi="Times New Roman" w:cs="Times New Roman"/>
          <w:color w:val="000000" w:themeColor="text1"/>
          <w:sz w:val="24"/>
          <w:szCs w:val="24"/>
        </w:rPr>
      </w:pPr>
      <w:r w:rsidRPr="00090B0E">
        <w:rPr>
          <w:rFonts w:ascii="Times New Roman" w:hAnsi="Times New Roman" w:cs="Times New Roman"/>
          <w:color w:val="000000" w:themeColor="text1"/>
          <w:sz w:val="24"/>
          <w:szCs w:val="24"/>
        </w:rPr>
        <w:t xml:space="preserve"> транспортные расходы; </w:t>
      </w:r>
    </w:p>
    <w:p w:rsidR="008903DF" w:rsidRPr="00090B0E" w:rsidRDefault="008903DF" w:rsidP="008903DF">
      <w:pPr>
        <w:pStyle w:val="ConsPlusNormal"/>
        <w:widowControl/>
        <w:ind w:firstLine="540"/>
        <w:jc w:val="both"/>
        <w:rPr>
          <w:rFonts w:ascii="Times New Roman" w:hAnsi="Times New Roman" w:cs="Times New Roman"/>
          <w:color w:val="000000" w:themeColor="text1"/>
          <w:sz w:val="24"/>
          <w:szCs w:val="24"/>
        </w:rPr>
      </w:pPr>
      <w:r w:rsidRPr="00090B0E">
        <w:rPr>
          <w:rFonts w:ascii="Times New Roman" w:hAnsi="Times New Roman" w:cs="Times New Roman"/>
          <w:color w:val="000000" w:themeColor="text1"/>
          <w:sz w:val="24"/>
          <w:szCs w:val="24"/>
        </w:rPr>
        <w:t xml:space="preserve"> почтово-типографские и канцелярские расходы; </w:t>
      </w:r>
    </w:p>
    <w:p w:rsidR="008903DF" w:rsidRPr="00090B0E" w:rsidRDefault="008903DF" w:rsidP="008903DF">
      <w:pPr>
        <w:pStyle w:val="ConsPlusNormal"/>
        <w:widowControl/>
        <w:ind w:firstLine="540"/>
        <w:jc w:val="both"/>
        <w:rPr>
          <w:rFonts w:ascii="Times New Roman" w:hAnsi="Times New Roman" w:cs="Times New Roman"/>
          <w:color w:val="000000" w:themeColor="text1"/>
          <w:sz w:val="24"/>
          <w:szCs w:val="24"/>
        </w:rPr>
      </w:pPr>
      <w:r w:rsidRPr="00090B0E">
        <w:rPr>
          <w:rFonts w:ascii="Times New Roman" w:hAnsi="Times New Roman" w:cs="Times New Roman"/>
          <w:color w:val="000000" w:themeColor="text1"/>
          <w:sz w:val="24"/>
          <w:szCs w:val="24"/>
        </w:rPr>
        <w:t xml:space="preserve"> оплата найма жилого помещения; </w:t>
      </w:r>
    </w:p>
    <w:p w:rsidR="008903DF" w:rsidRPr="00090B0E" w:rsidRDefault="008903DF" w:rsidP="008903DF">
      <w:pPr>
        <w:pStyle w:val="ConsPlusNormal"/>
        <w:widowControl/>
        <w:ind w:firstLine="540"/>
        <w:jc w:val="both"/>
        <w:rPr>
          <w:rFonts w:ascii="Times New Roman" w:hAnsi="Times New Roman" w:cs="Times New Roman"/>
          <w:color w:val="000000" w:themeColor="text1"/>
          <w:sz w:val="24"/>
          <w:szCs w:val="24"/>
        </w:rPr>
      </w:pPr>
      <w:r w:rsidRPr="00090B0E">
        <w:rPr>
          <w:rFonts w:ascii="Times New Roman" w:hAnsi="Times New Roman" w:cs="Times New Roman"/>
          <w:color w:val="000000" w:themeColor="text1"/>
          <w:sz w:val="24"/>
          <w:szCs w:val="24"/>
        </w:rPr>
        <w:t xml:space="preserve"> другие виды материального обеспечения участников культурно-массовых  мероприятий.</w:t>
      </w:r>
    </w:p>
    <w:p w:rsidR="008903DF" w:rsidRPr="00090B0E" w:rsidRDefault="008903DF" w:rsidP="008903DF">
      <w:pPr>
        <w:pStyle w:val="ConsPlusNormal"/>
        <w:widowControl/>
        <w:ind w:firstLine="540"/>
        <w:jc w:val="both"/>
        <w:rPr>
          <w:rFonts w:ascii="Times New Roman" w:hAnsi="Times New Roman" w:cs="Times New Roman"/>
          <w:color w:val="000000" w:themeColor="text1"/>
          <w:sz w:val="24"/>
          <w:szCs w:val="24"/>
        </w:rPr>
      </w:pPr>
      <w:r w:rsidRPr="00090B0E">
        <w:rPr>
          <w:rFonts w:ascii="Times New Roman" w:hAnsi="Times New Roman" w:cs="Times New Roman"/>
          <w:color w:val="000000" w:themeColor="text1"/>
          <w:sz w:val="24"/>
          <w:szCs w:val="24"/>
        </w:rPr>
        <w:t>3. К участникам культурно-массовых мероприятий относятся участники художественной самодеятельности, участники клубных формирований учреждений культуры,  руководители и представители творческих коллективов, специалисты, оговоренные в правилах, положениях о культурно-массовых мероприятиях и регламентирующих документах.</w:t>
      </w:r>
    </w:p>
    <w:p w:rsidR="008903DF" w:rsidRPr="00090B0E" w:rsidRDefault="008903DF" w:rsidP="008903DF">
      <w:pPr>
        <w:pStyle w:val="ConsPlusNormal"/>
        <w:widowControl/>
        <w:ind w:firstLine="540"/>
        <w:jc w:val="both"/>
        <w:rPr>
          <w:rFonts w:ascii="Times New Roman" w:hAnsi="Times New Roman" w:cs="Times New Roman"/>
          <w:color w:val="000000" w:themeColor="text1"/>
          <w:sz w:val="24"/>
          <w:szCs w:val="24"/>
        </w:rPr>
      </w:pPr>
      <w:r w:rsidRPr="00090B0E">
        <w:rPr>
          <w:rFonts w:ascii="Times New Roman" w:hAnsi="Times New Roman" w:cs="Times New Roman"/>
          <w:color w:val="000000" w:themeColor="text1"/>
          <w:sz w:val="24"/>
          <w:szCs w:val="24"/>
        </w:rPr>
        <w:t>4. Направление участников на культурно-массовые мероприятия осуществляется на основании официального приглашения проводящих культурно-массовые мероприятия  организаций.</w:t>
      </w:r>
    </w:p>
    <w:p w:rsidR="008903DF" w:rsidRPr="00090B0E" w:rsidRDefault="008903DF" w:rsidP="008903DF">
      <w:pPr>
        <w:pStyle w:val="ConsPlusNormal"/>
        <w:widowControl/>
        <w:rPr>
          <w:rFonts w:ascii="Times New Roman" w:hAnsi="Times New Roman" w:cs="Times New Roman"/>
          <w:color w:val="000000" w:themeColor="text1"/>
          <w:sz w:val="24"/>
          <w:szCs w:val="24"/>
        </w:rPr>
      </w:pPr>
    </w:p>
    <w:p w:rsidR="008903DF" w:rsidRDefault="008903DF" w:rsidP="008903DF">
      <w:pPr>
        <w:pStyle w:val="ConsPlusNormal"/>
        <w:widowControl/>
        <w:jc w:val="center"/>
        <w:outlineLvl w:val="1"/>
        <w:rPr>
          <w:rFonts w:ascii="Times New Roman" w:hAnsi="Times New Roman" w:cs="Times New Roman"/>
          <w:color w:val="000000" w:themeColor="text1"/>
          <w:sz w:val="24"/>
          <w:szCs w:val="24"/>
        </w:rPr>
      </w:pPr>
    </w:p>
    <w:p w:rsidR="008903DF" w:rsidRPr="00090B0E" w:rsidRDefault="008903DF" w:rsidP="008903DF">
      <w:pPr>
        <w:pStyle w:val="ConsPlusNormal"/>
        <w:widowControl/>
        <w:jc w:val="center"/>
        <w:outlineLvl w:val="1"/>
        <w:rPr>
          <w:rFonts w:ascii="Times New Roman" w:hAnsi="Times New Roman" w:cs="Times New Roman"/>
          <w:color w:val="000000" w:themeColor="text1"/>
          <w:sz w:val="24"/>
          <w:szCs w:val="24"/>
        </w:rPr>
      </w:pPr>
      <w:r w:rsidRPr="00090B0E">
        <w:rPr>
          <w:rFonts w:ascii="Times New Roman" w:hAnsi="Times New Roman" w:cs="Times New Roman"/>
          <w:color w:val="000000" w:themeColor="text1"/>
          <w:sz w:val="24"/>
          <w:szCs w:val="24"/>
        </w:rPr>
        <w:t xml:space="preserve">II. ПОРЯДОК РАСХОДОВАНИЯ СРЕДСТВ </w:t>
      </w:r>
      <w:proofErr w:type="gramStart"/>
      <w:r w:rsidRPr="00090B0E">
        <w:rPr>
          <w:rFonts w:ascii="Times New Roman" w:hAnsi="Times New Roman" w:cs="Times New Roman"/>
          <w:color w:val="000000" w:themeColor="text1"/>
          <w:sz w:val="24"/>
          <w:szCs w:val="24"/>
        </w:rPr>
        <w:t>ПРИ</w:t>
      </w:r>
      <w:proofErr w:type="gramEnd"/>
    </w:p>
    <w:p w:rsidR="008903DF" w:rsidRPr="00090B0E" w:rsidRDefault="008903DF" w:rsidP="008903DF">
      <w:pPr>
        <w:pStyle w:val="ConsPlusNormal"/>
        <w:widowControl/>
        <w:jc w:val="center"/>
        <w:rPr>
          <w:rFonts w:ascii="Times New Roman" w:hAnsi="Times New Roman" w:cs="Times New Roman"/>
          <w:color w:val="000000" w:themeColor="text1"/>
          <w:sz w:val="24"/>
          <w:szCs w:val="24"/>
        </w:rPr>
      </w:pPr>
      <w:proofErr w:type="gramStart"/>
      <w:r w:rsidRPr="00090B0E">
        <w:rPr>
          <w:rFonts w:ascii="Times New Roman" w:hAnsi="Times New Roman" w:cs="Times New Roman"/>
          <w:color w:val="000000" w:themeColor="text1"/>
          <w:sz w:val="24"/>
          <w:szCs w:val="24"/>
        </w:rPr>
        <w:t>ПРОВЕДЕНИИ</w:t>
      </w:r>
      <w:proofErr w:type="gramEnd"/>
      <w:r w:rsidRPr="00090B0E">
        <w:rPr>
          <w:rFonts w:ascii="Times New Roman" w:hAnsi="Times New Roman" w:cs="Times New Roman"/>
          <w:color w:val="000000" w:themeColor="text1"/>
          <w:sz w:val="24"/>
          <w:szCs w:val="24"/>
        </w:rPr>
        <w:t xml:space="preserve"> КУЛЬТУРНО-МАССОВЫХ МЕРОПРИЯТИЙ</w:t>
      </w:r>
    </w:p>
    <w:p w:rsidR="008903DF" w:rsidRPr="00090B0E" w:rsidRDefault="008903DF" w:rsidP="008903DF">
      <w:pPr>
        <w:pStyle w:val="ConsPlusNormal"/>
        <w:widowControl/>
        <w:rPr>
          <w:rFonts w:ascii="Times New Roman" w:hAnsi="Times New Roman" w:cs="Times New Roman"/>
          <w:color w:val="000000" w:themeColor="text1"/>
          <w:sz w:val="24"/>
          <w:szCs w:val="24"/>
        </w:rPr>
      </w:pPr>
    </w:p>
    <w:p w:rsidR="008903DF" w:rsidRPr="00090B0E" w:rsidRDefault="008903DF" w:rsidP="008903DF">
      <w:pPr>
        <w:pStyle w:val="ConsPlusNormal"/>
        <w:widowControl/>
        <w:ind w:firstLine="540"/>
        <w:jc w:val="both"/>
        <w:rPr>
          <w:rFonts w:ascii="Times New Roman" w:hAnsi="Times New Roman" w:cs="Times New Roman"/>
          <w:color w:val="000000" w:themeColor="text1"/>
          <w:sz w:val="24"/>
          <w:szCs w:val="24"/>
        </w:rPr>
      </w:pPr>
      <w:r w:rsidRPr="00090B0E">
        <w:rPr>
          <w:rFonts w:ascii="Times New Roman" w:hAnsi="Times New Roman" w:cs="Times New Roman"/>
          <w:color w:val="000000" w:themeColor="text1"/>
          <w:sz w:val="24"/>
          <w:szCs w:val="24"/>
        </w:rPr>
        <w:t>1. При проведении культурно-массовых мероприятий  муниципальным учреждением, органом местного самоуправления  (уполномоченным органом),  проводящим культурно-массовые мероприятия, утверждаются:</w:t>
      </w:r>
    </w:p>
    <w:p w:rsidR="008903DF" w:rsidRPr="00090B0E" w:rsidRDefault="008903DF" w:rsidP="008903DF">
      <w:pPr>
        <w:pStyle w:val="ConsPlusNormal"/>
        <w:widowControl/>
        <w:ind w:firstLine="540"/>
        <w:jc w:val="both"/>
        <w:rPr>
          <w:rFonts w:ascii="Times New Roman" w:hAnsi="Times New Roman" w:cs="Times New Roman"/>
          <w:color w:val="000000" w:themeColor="text1"/>
          <w:sz w:val="24"/>
          <w:szCs w:val="24"/>
        </w:rPr>
      </w:pPr>
      <w:r w:rsidRPr="00090B0E">
        <w:rPr>
          <w:rFonts w:ascii="Times New Roman" w:hAnsi="Times New Roman" w:cs="Times New Roman"/>
          <w:color w:val="000000" w:themeColor="text1"/>
          <w:sz w:val="24"/>
          <w:szCs w:val="24"/>
        </w:rPr>
        <w:t>положение  о культурно-массовом мероприятии, программа культурно-массового мероприятия, регламентирующие порядок проведения культурно-массового  мероприятия;</w:t>
      </w:r>
    </w:p>
    <w:p w:rsidR="008903DF" w:rsidRPr="00090B0E" w:rsidRDefault="008903DF" w:rsidP="008903DF">
      <w:pPr>
        <w:pStyle w:val="ConsPlusNormal"/>
        <w:widowControl/>
        <w:ind w:firstLine="540"/>
        <w:jc w:val="both"/>
        <w:rPr>
          <w:rFonts w:ascii="Times New Roman" w:hAnsi="Times New Roman" w:cs="Times New Roman"/>
          <w:color w:val="000000" w:themeColor="text1"/>
          <w:sz w:val="24"/>
          <w:szCs w:val="24"/>
        </w:rPr>
      </w:pPr>
      <w:r w:rsidRPr="00090B0E">
        <w:rPr>
          <w:rFonts w:ascii="Times New Roman" w:hAnsi="Times New Roman" w:cs="Times New Roman"/>
          <w:color w:val="000000" w:themeColor="text1"/>
          <w:sz w:val="24"/>
          <w:szCs w:val="24"/>
        </w:rPr>
        <w:lastRenderedPageBreak/>
        <w:t>сметы, включающие количественный состав участников культурно-массового мероприятия,  виды материального обеспечения, сроки выполнения организационных мероприятий.</w:t>
      </w:r>
    </w:p>
    <w:p w:rsidR="008903DF" w:rsidRPr="00090B0E" w:rsidRDefault="008903DF" w:rsidP="008903DF">
      <w:pPr>
        <w:pStyle w:val="ConsPlusNormal"/>
        <w:widowControl/>
        <w:ind w:firstLine="540"/>
        <w:jc w:val="both"/>
        <w:rPr>
          <w:rFonts w:ascii="Times New Roman" w:hAnsi="Times New Roman" w:cs="Times New Roman"/>
          <w:color w:val="000000" w:themeColor="text1"/>
          <w:sz w:val="24"/>
          <w:szCs w:val="24"/>
        </w:rPr>
      </w:pPr>
      <w:r w:rsidRPr="00090B0E">
        <w:rPr>
          <w:rFonts w:ascii="Times New Roman" w:hAnsi="Times New Roman" w:cs="Times New Roman"/>
          <w:color w:val="000000" w:themeColor="text1"/>
          <w:sz w:val="24"/>
          <w:szCs w:val="24"/>
        </w:rPr>
        <w:t xml:space="preserve">2. Расходы на обеспечение питанием участников в дни проведения культурно-массового мероприятия, на приобретение памятных призов  и сувениров для награждения победителей и призеров культурно-массового мероприятия производятся в соответствии с нормами согласно </w:t>
      </w:r>
      <w:hyperlink r:id="rId12" w:history="1">
        <w:r w:rsidRPr="00090B0E">
          <w:rPr>
            <w:rStyle w:val="aa"/>
            <w:rFonts w:ascii="Times New Roman" w:hAnsi="Times New Roman" w:cs="Times New Roman"/>
            <w:color w:val="000000" w:themeColor="text1"/>
            <w:sz w:val="24"/>
            <w:szCs w:val="24"/>
            <w:u w:val="none"/>
          </w:rPr>
          <w:t>приложениям №№ 1</w:t>
        </w:r>
      </w:hyperlink>
      <w:r w:rsidRPr="00090B0E">
        <w:rPr>
          <w:rFonts w:ascii="Times New Roman" w:hAnsi="Times New Roman" w:cs="Times New Roman"/>
          <w:color w:val="000000" w:themeColor="text1"/>
          <w:sz w:val="24"/>
          <w:szCs w:val="24"/>
        </w:rPr>
        <w:t xml:space="preserve"> - </w:t>
      </w:r>
      <w:hyperlink r:id="rId13" w:history="1">
        <w:r w:rsidRPr="00090B0E">
          <w:rPr>
            <w:rStyle w:val="aa"/>
            <w:rFonts w:ascii="Times New Roman" w:hAnsi="Times New Roman" w:cs="Times New Roman"/>
            <w:color w:val="000000" w:themeColor="text1"/>
            <w:sz w:val="24"/>
            <w:szCs w:val="24"/>
            <w:u w:val="none"/>
          </w:rPr>
          <w:t>2</w:t>
        </w:r>
      </w:hyperlink>
      <w:r w:rsidRPr="00090B0E">
        <w:rPr>
          <w:rFonts w:ascii="Times New Roman" w:hAnsi="Times New Roman" w:cs="Times New Roman"/>
          <w:color w:val="000000" w:themeColor="text1"/>
          <w:sz w:val="24"/>
          <w:szCs w:val="24"/>
        </w:rPr>
        <w:t>.</w:t>
      </w:r>
    </w:p>
    <w:p w:rsidR="008903DF" w:rsidRPr="00090B0E" w:rsidRDefault="008903DF" w:rsidP="008903DF">
      <w:pPr>
        <w:pStyle w:val="ConsPlusNormal"/>
        <w:widowControl/>
        <w:ind w:firstLine="540"/>
        <w:jc w:val="both"/>
        <w:rPr>
          <w:rFonts w:ascii="Times New Roman" w:hAnsi="Times New Roman" w:cs="Times New Roman"/>
          <w:color w:val="000000" w:themeColor="text1"/>
          <w:sz w:val="24"/>
          <w:szCs w:val="24"/>
        </w:rPr>
      </w:pPr>
      <w:r w:rsidRPr="00090B0E">
        <w:rPr>
          <w:rFonts w:ascii="Times New Roman" w:hAnsi="Times New Roman" w:cs="Times New Roman"/>
          <w:color w:val="000000" w:themeColor="text1"/>
          <w:sz w:val="24"/>
          <w:szCs w:val="24"/>
        </w:rPr>
        <w:t>3. Транспортные, телеграфные, почтово-типографские, канцелярские и другие расходы производятся по действующим в отрасли расценкам или договорным ценам в объемах, обеспечивающих наиболее экономичное проведение культурно-массового мероприятия и рациональное использование средств.</w:t>
      </w:r>
    </w:p>
    <w:p w:rsidR="008903DF" w:rsidRPr="00090B0E" w:rsidRDefault="008903DF" w:rsidP="008903DF">
      <w:pPr>
        <w:pStyle w:val="ConsPlusNormal"/>
        <w:widowControl/>
        <w:ind w:firstLine="540"/>
        <w:jc w:val="both"/>
        <w:rPr>
          <w:rFonts w:ascii="Times New Roman" w:hAnsi="Times New Roman" w:cs="Times New Roman"/>
          <w:color w:val="000000" w:themeColor="text1"/>
          <w:sz w:val="24"/>
          <w:szCs w:val="24"/>
        </w:rPr>
      </w:pPr>
    </w:p>
    <w:p w:rsidR="008903DF" w:rsidRPr="00090B0E" w:rsidRDefault="008903DF" w:rsidP="008903DF">
      <w:pPr>
        <w:pStyle w:val="ConsPlusNormal"/>
        <w:widowControl/>
        <w:jc w:val="center"/>
        <w:outlineLvl w:val="1"/>
        <w:rPr>
          <w:rFonts w:ascii="Times New Roman" w:hAnsi="Times New Roman" w:cs="Times New Roman"/>
          <w:color w:val="000000" w:themeColor="text1"/>
          <w:sz w:val="24"/>
          <w:szCs w:val="24"/>
        </w:rPr>
      </w:pPr>
      <w:r w:rsidRPr="00090B0E">
        <w:rPr>
          <w:rFonts w:ascii="Times New Roman" w:hAnsi="Times New Roman" w:cs="Times New Roman"/>
          <w:color w:val="000000" w:themeColor="text1"/>
          <w:sz w:val="24"/>
          <w:szCs w:val="24"/>
        </w:rPr>
        <w:t xml:space="preserve">III. ПОРЯДОК ФИНАНСИРОВАНИЯ </w:t>
      </w:r>
      <w:proofErr w:type="gramStart"/>
      <w:r w:rsidRPr="00090B0E">
        <w:rPr>
          <w:rFonts w:ascii="Times New Roman" w:hAnsi="Times New Roman" w:cs="Times New Roman"/>
          <w:color w:val="000000" w:themeColor="text1"/>
          <w:sz w:val="24"/>
          <w:szCs w:val="24"/>
        </w:rPr>
        <w:t>КУЛЬТУРНО-МАССОВЫХ</w:t>
      </w:r>
      <w:proofErr w:type="gramEnd"/>
      <w:r w:rsidRPr="00090B0E">
        <w:rPr>
          <w:rFonts w:ascii="Times New Roman" w:hAnsi="Times New Roman" w:cs="Times New Roman"/>
          <w:color w:val="000000" w:themeColor="text1"/>
          <w:sz w:val="24"/>
          <w:szCs w:val="24"/>
        </w:rPr>
        <w:t xml:space="preserve"> </w:t>
      </w:r>
    </w:p>
    <w:p w:rsidR="008903DF" w:rsidRPr="00090B0E" w:rsidRDefault="008903DF" w:rsidP="008903DF">
      <w:pPr>
        <w:pStyle w:val="ConsPlusNormal"/>
        <w:widowControl/>
        <w:jc w:val="center"/>
        <w:rPr>
          <w:rFonts w:ascii="Times New Roman" w:hAnsi="Times New Roman" w:cs="Times New Roman"/>
          <w:color w:val="000000" w:themeColor="text1"/>
          <w:sz w:val="24"/>
          <w:szCs w:val="24"/>
        </w:rPr>
      </w:pPr>
      <w:r w:rsidRPr="00090B0E">
        <w:rPr>
          <w:rFonts w:ascii="Times New Roman" w:hAnsi="Times New Roman" w:cs="Times New Roman"/>
          <w:color w:val="000000" w:themeColor="text1"/>
          <w:sz w:val="24"/>
          <w:szCs w:val="24"/>
        </w:rPr>
        <w:t>МЕРОПРИЯТИЙ</w:t>
      </w:r>
    </w:p>
    <w:p w:rsidR="008903DF" w:rsidRPr="00090B0E" w:rsidRDefault="008903DF" w:rsidP="008903DF">
      <w:pPr>
        <w:pStyle w:val="ConsPlusNormal"/>
        <w:widowControl/>
        <w:jc w:val="center"/>
        <w:rPr>
          <w:rFonts w:ascii="Times New Roman" w:hAnsi="Times New Roman" w:cs="Times New Roman"/>
          <w:color w:val="000000" w:themeColor="text1"/>
          <w:sz w:val="24"/>
          <w:szCs w:val="24"/>
        </w:rPr>
      </w:pPr>
    </w:p>
    <w:p w:rsidR="008903DF" w:rsidRPr="00090B0E" w:rsidRDefault="008903DF" w:rsidP="008903DF">
      <w:pPr>
        <w:pStyle w:val="ConsPlusNormal"/>
        <w:widowControl/>
        <w:ind w:firstLine="540"/>
        <w:jc w:val="both"/>
        <w:rPr>
          <w:rFonts w:ascii="Times New Roman" w:hAnsi="Times New Roman" w:cs="Times New Roman"/>
          <w:color w:val="000000" w:themeColor="text1"/>
          <w:sz w:val="24"/>
          <w:szCs w:val="24"/>
        </w:rPr>
      </w:pPr>
      <w:r w:rsidRPr="00090B0E">
        <w:rPr>
          <w:rFonts w:ascii="Times New Roman" w:hAnsi="Times New Roman" w:cs="Times New Roman"/>
          <w:color w:val="000000" w:themeColor="text1"/>
          <w:sz w:val="24"/>
          <w:szCs w:val="24"/>
        </w:rPr>
        <w:t>1. Источниками финансирования культурно-массовых мероприятий являются бюджетные и внебюджетные средства  муниципальных учреждений. Внебюджетные средства могут образовываться за счет благотворительной помощи, добровольных пожертвований, заявочных взносов и иных источников.</w:t>
      </w:r>
    </w:p>
    <w:p w:rsidR="008903DF" w:rsidRPr="00090B0E" w:rsidRDefault="008903DF" w:rsidP="008903DF">
      <w:pPr>
        <w:pStyle w:val="ConsPlusNormal"/>
        <w:widowControl/>
        <w:ind w:firstLine="540"/>
        <w:jc w:val="both"/>
        <w:rPr>
          <w:rFonts w:ascii="Times New Roman" w:hAnsi="Times New Roman" w:cs="Times New Roman"/>
          <w:color w:val="000000" w:themeColor="text1"/>
          <w:sz w:val="24"/>
          <w:szCs w:val="24"/>
        </w:rPr>
      </w:pPr>
      <w:r w:rsidRPr="00090B0E">
        <w:rPr>
          <w:rFonts w:ascii="Times New Roman" w:hAnsi="Times New Roman" w:cs="Times New Roman"/>
          <w:color w:val="000000" w:themeColor="text1"/>
          <w:sz w:val="24"/>
          <w:szCs w:val="24"/>
        </w:rPr>
        <w:t xml:space="preserve">2. Расходы на материальное обеспечение культурно-массовых  мероприятий производятся за счет соответствующих источников </w:t>
      </w:r>
      <w:proofErr w:type="gramStart"/>
      <w:r w:rsidRPr="00090B0E">
        <w:rPr>
          <w:rFonts w:ascii="Times New Roman" w:hAnsi="Times New Roman" w:cs="Times New Roman"/>
          <w:color w:val="000000" w:themeColor="text1"/>
          <w:sz w:val="24"/>
          <w:szCs w:val="24"/>
        </w:rPr>
        <w:t>финансирования</w:t>
      </w:r>
      <w:proofErr w:type="gramEnd"/>
      <w:r w:rsidRPr="00090B0E">
        <w:rPr>
          <w:rFonts w:ascii="Times New Roman" w:hAnsi="Times New Roman" w:cs="Times New Roman"/>
          <w:color w:val="000000" w:themeColor="text1"/>
          <w:sz w:val="24"/>
          <w:szCs w:val="24"/>
        </w:rPr>
        <w:t xml:space="preserve"> в пределах утвержденных главному распорядителю средств – администрации Урмарского муниципального округа -  ассигнований на эти цели  в соответствии с утвержденными настоящим постановлением нормами.</w:t>
      </w:r>
    </w:p>
    <w:p w:rsidR="008903DF" w:rsidRPr="00090B0E" w:rsidRDefault="008903DF" w:rsidP="008903DF">
      <w:pPr>
        <w:pStyle w:val="ConsPlusNormal"/>
        <w:widowControl/>
        <w:jc w:val="right"/>
        <w:outlineLvl w:val="1"/>
        <w:rPr>
          <w:rFonts w:ascii="Times New Roman" w:hAnsi="Times New Roman" w:cs="Times New Roman"/>
          <w:color w:val="000000" w:themeColor="text1"/>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ind w:left="5670"/>
        <w:jc w:val="both"/>
        <w:outlineLvl w:val="1"/>
        <w:rPr>
          <w:rFonts w:ascii="Times New Roman" w:hAnsi="Times New Roman" w:cs="Times New Roman"/>
          <w:sz w:val="24"/>
          <w:szCs w:val="24"/>
        </w:rPr>
      </w:pPr>
    </w:p>
    <w:p w:rsidR="008903DF" w:rsidRDefault="008903DF" w:rsidP="008903DF">
      <w:pPr>
        <w:pStyle w:val="ConsPlusNormal"/>
        <w:widowControl/>
        <w:ind w:left="5670"/>
        <w:jc w:val="both"/>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8903DF" w:rsidRDefault="008903DF" w:rsidP="008903DF">
      <w:pPr>
        <w:pStyle w:val="ConsPlusNormal"/>
        <w:widowControl/>
        <w:ind w:left="5670"/>
        <w:jc w:val="both"/>
        <w:outlineLvl w:val="1"/>
        <w:rPr>
          <w:rFonts w:ascii="Times New Roman" w:hAnsi="Times New Roman" w:cs="Times New Roman"/>
          <w:sz w:val="24"/>
          <w:szCs w:val="24"/>
        </w:rPr>
      </w:pPr>
      <w:r>
        <w:rPr>
          <w:rFonts w:ascii="Times New Roman" w:hAnsi="Times New Roman" w:cs="Times New Roman"/>
          <w:sz w:val="24"/>
          <w:szCs w:val="24"/>
        </w:rPr>
        <w:t>к Порядку материального обеспечения культурно-массовых мероприятий и обеспечения питанием участников культурно-массовых мероприятий</w:t>
      </w:r>
    </w:p>
    <w:p w:rsidR="008903DF" w:rsidRDefault="008903DF" w:rsidP="008903DF">
      <w:pPr>
        <w:pStyle w:val="ConsPlusNormal"/>
        <w:widowControl/>
        <w:rPr>
          <w:rFonts w:ascii="Times New Roman" w:hAnsi="Times New Roman" w:cs="Times New Roman"/>
          <w:sz w:val="24"/>
          <w:szCs w:val="24"/>
        </w:rPr>
      </w:pPr>
    </w:p>
    <w:p w:rsidR="008903DF" w:rsidRDefault="008903DF" w:rsidP="008903DF">
      <w:pPr>
        <w:pStyle w:val="ConsPlusNormal"/>
        <w:widowControl/>
        <w:jc w:val="center"/>
        <w:rPr>
          <w:rFonts w:ascii="Times New Roman" w:hAnsi="Times New Roman" w:cs="Times New Roman"/>
          <w:sz w:val="24"/>
          <w:szCs w:val="24"/>
        </w:rPr>
      </w:pPr>
    </w:p>
    <w:p w:rsidR="008903DF" w:rsidRDefault="008903DF" w:rsidP="008903DF">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НОРМЫ РАСХОДОВ</w:t>
      </w:r>
    </w:p>
    <w:p w:rsidR="008903DF" w:rsidRDefault="008903DF" w:rsidP="008903DF">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НА ОБЕСПЕЧЕНИЕ ПИТАНИЕМ УЧАСТНИКОВ В ДНИ ПРОВЕДЕНИЯ</w:t>
      </w:r>
    </w:p>
    <w:p w:rsidR="008903DF" w:rsidRDefault="008903DF" w:rsidP="008903DF">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КУЛЬТУРНО-МАССОВЫХ МЕРОПРИЯТИЙ</w:t>
      </w: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1"/>
        <w:gridCol w:w="5116"/>
        <w:gridCol w:w="3403"/>
      </w:tblGrid>
      <w:tr w:rsidR="008903DF" w:rsidTr="00F035B2">
        <w:tc>
          <w:tcPr>
            <w:tcW w:w="840"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7"/>
              <w:jc w:val="center"/>
              <w:rPr>
                <w:rFonts w:ascii="Times New Roman" w:hAnsi="Times New Roman" w:cs="Times New Roman"/>
                <w:lang w:eastAsia="ar-SA"/>
              </w:rPr>
            </w:pPr>
            <w:r>
              <w:rPr>
                <w:rFonts w:ascii="Times New Roman" w:hAnsi="Times New Roman" w:cs="Times New Roman"/>
              </w:rPr>
              <w:t xml:space="preserve">N </w:t>
            </w:r>
            <w:proofErr w:type="spellStart"/>
            <w:r>
              <w:rPr>
                <w:rFonts w:ascii="Times New Roman" w:hAnsi="Times New Roman" w:cs="Times New Roman"/>
              </w:rPr>
              <w:t>пп</w:t>
            </w:r>
            <w:proofErr w:type="spellEnd"/>
          </w:p>
        </w:tc>
        <w:tc>
          <w:tcPr>
            <w:tcW w:w="5114"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7"/>
              <w:jc w:val="center"/>
              <w:rPr>
                <w:rFonts w:ascii="Times New Roman" w:hAnsi="Times New Roman" w:cs="Times New Roman"/>
                <w:lang w:eastAsia="ar-SA"/>
              </w:rPr>
            </w:pPr>
            <w:r>
              <w:rPr>
                <w:rFonts w:ascii="Times New Roman" w:hAnsi="Times New Roman" w:cs="Times New Roman"/>
              </w:rPr>
              <w:t>Мероприятия</w:t>
            </w:r>
          </w:p>
        </w:tc>
        <w:tc>
          <w:tcPr>
            <w:tcW w:w="3402"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7"/>
              <w:jc w:val="center"/>
              <w:rPr>
                <w:rFonts w:ascii="Times New Roman" w:hAnsi="Times New Roman" w:cs="Times New Roman"/>
                <w:lang w:eastAsia="ar-SA"/>
              </w:rPr>
            </w:pPr>
            <w:r>
              <w:rPr>
                <w:rFonts w:ascii="Times New Roman" w:hAnsi="Times New Roman" w:cs="Times New Roman"/>
              </w:rPr>
              <w:t>Нормы расходов на одного человека в день (в рублях)</w:t>
            </w:r>
          </w:p>
        </w:tc>
      </w:tr>
      <w:tr w:rsidR="008903DF" w:rsidTr="00F035B2">
        <w:tc>
          <w:tcPr>
            <w:tcW w:w="840"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7"/>
              <w:jc w:val="center"/>
              <w:rPr>
                <w:rFonts w:ascii="Times New Roman" w:hAnsi="Times New Roman" w:cs="Times New Roman"/>
                <w:lang w:eastAsia="ar-SA"/>
              </w:rPr>
            </w:pPr>
            <w:r>
              <w:rPr>
                <w:rFonts w:ascii="Times New Roman" w:hAnsi="Times New Roman" w:cs="Times New Roman"/>
              </w:rPr>
              <w:t>1.</w:t>
            </w:r>
          </w:p>
        </w:tc>
        <w:tc>
          <w:tcPr>
            <w:tcW w:w="5114"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8"/>
              <w:rPr>
                <w:rFonts w:ascii="Times New Roman" w:hAnsi="Times New Roman" w:cs="Times New Roman"/>
                <w:lang w:eastAsia="ar-SA"/>
              </w:rPr>
            </w:pPr>
            <w:r>
              <w:rPr>
                <w:rFonts w:ascii="Times New Roman" w:hAnsi="Times New Roman" w:cs="Times New Roman"/>
              </w:rPr>
              <w:t>Участникам мероприятий местного уровня</w:t>
            </w:r>
          </w:p>
        </w:tc>
        <w:tc>
          <w:tcPr>
            <w:tcW w:w="3402"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8"/>
              <w:rPr>
                <w:rFonts w:ascii="Times New Roman" w:hAnsi="Times New Roman" w:cs="Times New Roman"/>
                <w:lang w:eastAsia="ar-SA"/>
              </w:rPr>
            </w:pPr>
            <w:r>
              <w:rPr>
                <w:rFonts w:ascii="Times New Roman" w:hAnsi="Times New Roman" w:cs="Times New Roman"/>
              </w:rPr>
              <w:t>до 200,00</w:t>
            </w:r>
          </w:p>
        </w:tc>
      </w:tr>
      <w:tr w:rsidR="008903DF" w:rsidTr="00F035B2">
        <w:tc>
          <w:tcPr>
            <w:tcW w:w="840"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7"/>
              <w:jc w:val="center"/>
              <w:rPr>
                <w:rFonts w:ascii="Times New Roman" w:hAnsi="Times New Roman" w:cs="Times New Roman"/>
                <w:lang w:eastAsia="ar-SA"/>
              </w:rPr>
            </w:pPr>
            <w:r>
              <w:rPr>
                <w:rFonts w:ascii="Times New Roman" w:hAnsi="Times New Roman" w:cs="Times New Roman"/>
              </w:rPr>
              <w:t>2.</w:t>
            </w:r>
          </w:p>
        </w:tc>
        <w:tc>
          <w:tcPr>
            <w:tcW w:w="5114"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8"/>
              <w:rPr>
                <w:rFonts w:ascii="Times New Roman" w:hAnsi="Times New Roman" w:cs="Times New Roman"/>
                <w:lang w:eastAsia="ar-SA"/>
              </w:rPr>
            </w:pPr>
            <w:r>
              <w:rPr>
                <w:rFonts w:ascii="Times New Roman" w:hAnsi="Times New Roman" w:cs="Times New Roman"/>
              </w:rPr>
              <w:t>Представителям коллективов, руководителям художественных коллективов при проведении мероприятий местного уровня</w:t>
            </w:r>
          </w:p>
        </w:tc>
        <w:tc>
          <w:tcPr>
            <w:tcW w:w="3402"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8"/>
              <w:rPr>
                <w:rFonts w:ascii="Times New Roman" w:hAnsi="Times New Roman" w:cs="Times New Roman"/>
                <w:lang w:eastAsia="ar-SA"/>
              </w:rPr>
            </w:pPr>
            <w:r>
              <w:rPr>
                <w:rFonts w:ascii="Times New Roman" w:hAnsi="Times New Roman" w:cs="Times New Roman"/>
              </w:rPr>
              <w:t>до 200,00</w:t>
            </w:r>
          </w:p>
        </w:tc>
      </w:tr>
      <w:tr w:rsidR="008903DF" w:rsidTr="00F035B2">
        <w:tc>
          <w:tcPr>
            <w:tcW w:w="840"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7"/>
              <w:jc w:val="center"/>
              <w:rPr>
                <w:rFonts w:ascii="Times New Roman" w:hAnsi="Times New Roman" w:cs="Times New Roman"/>
                <w:lang w:eastAsia="ar-SA"/>
              </w:rPr>
            </w:pPr>
            <w:r>
              <w:rPr>
                <w:rFonts w:ascii="Times New Roman" w:hAnsi="Times New Roman" w:cs="Times New Roman"/>
              </w:rPr>
              <w:t>3.</w:t>
            </w:r>
          </w:p>
        </w:tc>
        <w:tc>
          <w:tcPr>
            <w:tcW w:w="5114"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8"/>
              <w:rPr>
                <w:rFonts w:ascii="Times New Roman" w:hAnsi="Times New Roman" w:cs="Times New Roman"/>
                <w:lang w:eastAsia="ar-SA"/>
              </w:rPr>
            </w:pPr>
            <w:r>
              <w:rPr>
                <w:rFonts w:ascii="Times New Roman" w:hAnsi="Times New Roman" w:cs="Times New Roman"/>
              </w:rPr>
              <w:t xml:space="preserve">Участникам мероприятий республиканского уровня </w:t>
            </w:r>
          </w:p>
        </w:tc>
        <w:tc>
          <w:tcPr>
            <w:tcW w:w="3402"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8"/>
              <w:rPr>
                <w:rFonts w:ascii="Times New Roman" w:hAnsi="Times New Roman" w:cs="Times New Roman"/>
                <w:lang w:eastAsia="ar-SA"/>
              </w:rPr>
            </w:pPr>
            <w:r>
              <w:rPr>
                <w:rFonts w:ascii="Times New Roman" w:hAnsi="Times New Roman" w:cs="Times New Roman"/>
              </w:rPr>
              <w:t>до 250,00</w:t>
            </w:r>
          </w:p>
        </w:tc>
      </w:tr>
      <w:tr w:rsidR="008903DF" w:rsidTr="00F035B2">
        <w:tc>
          <w:tcPr>
            <w:tcW w:w="840"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7"/>
              <w:jc w:val="center"/>
              <w:rPr>
                <w:rFonts w:ascii="Times New Roman" w:hAnsi="Times New Roman" w:cs="Times New Roman"/>
                <w:lang w:eastAsia="ar-SA"/>
              </w:rPr>
            </w:pPr>
            <w:r>
              <w:rPr>
                <w:rFonts w:ascii="Times New Roman" w:hAnsi="Times New Roman" w:cs="Times New Roman"/>
              </w:rPr>
              <w:t>4.</w:t>
            </w:r>
          </w:p>
        </w:tc>
        <w:tc>
          <w:tcPr>
            <w:tcW w:w="5114"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8"/>
              <w:rPr>
                <w:rFonts w:ascii="Times New Roman" w:hAnsi="Times New Roman" w:cs="Times New Roman"/>
                <w:lang w:eastAsia="ar-SA"/>
              </w:rPr>
            </w:pPr>
            <w:r>
              <w:rPr>
                <w:rFonts w:ascii="Times New Roman" w:hAnsi="Times New Roman" w:cs="Times New Roman"/>
              </w:rPr>
              <w:t>Представителям коллективов, руководителям художественных коллективов при проведении мероприятий республиканского уровня</w:t>
            </w:r>
          </w:p>
        </w:tc>
        <w:tc>
          <w:tcPr>
            <w:tcW w:w="3402"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8"/>
              <w:rPr>
                <w:rFonts w:ascii="Times New Roman" w:hAnsi="Times New Roman" w:cs="Times New Roman"/>
                <w:lang w:eastAsia="ar-SA"/>
              </w:rPr>
            </w:pPr>
            <w:r>
              <w:rPr>
                <w:rFonts w:ascii="Times New Roman" w:hAnsi="Times New Roman" w:cs="Times New Roman"/>
              </w:rPr>
              <w:t>до 250,00</w:t>
            </w:r>
          </w:p>
        </w:tc>
      </w:tr>
      <w:tr w:rsidR="008903DF" w:rsidTr="00F035B2">
        <w:tc>
          <w:tcPr>
            <w:tcW w:w="840"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7"/>
              <w:jc w:val="center"/>
              <w:rPr>
                <w:rFonts w:ascii="Times New Roman" w:hAnsi="Times New Roman" w:cs="Times New Roman"/>
                <w:lang w:eastAsia="ar-SA"/>
              </w:rPr>
            </w:pPr>
            <w:r>
              <w:rPr>
                <w:rFonts w:ascii="Times New Roman" w:hAnsi="Times New Roman" w:cs="Times New Roman"/>
              </w:rPr>
              <w:t>5.</w:t>
            </w:r>
          </w:p>
        </w:tc>
        <w:tc>
          <w:tcPr>
            <w:tcW w:w="5114"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8"/>
              <w:rPr>
                <w:rFonts w:ascii="Times New Roman" w:hAnsi="Times New Roman" w:cs="Times New Roman"/>
                <w:lang w:eastAsia="ar-SA"/>
              </w:rPr>
            </w:pPr>
            <w:r>
              <w:rPr>
                <w:rFonts w:ascii="Times New Roman" w:hAnsi="Times New Roman" w:cs="Times New Roman"/>
              </w:rPr>
              <w:t>Участникам мероприятий всероссийского и международного уровня, выезжающим за пределы Чувашской Республики</w:t>
            </w:r>
          </w:p>
        </w:tc>
        <w:tc>
          <w:tcPr>
            <w:tcW w:w="3402"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8"/>
              <w:rPr>
                <w:rFonts w:ascii="Times New Roman" w:hAnsi="Times New Roman" w:cs="Times New Roman"/>
                <w:lang w:eastAsia="ar-SA"/>
              </w:rPr>
            </w:pPr>
            <w:r>
              <w:rPr>
                <w:rFonts w:ascii="Times New Roman" w:hAnsi="Times New Roman" w:cs="Times New Roman"/>
              </w:rPr>
              <w:t>до 300,00</w:t>
            </w:r>
          </w:p>
        </w:tc>
      </w:tr>
      <w:tr w:rsidR="008903DF" w:rsidTr="00F035B2">
        <w:tc>
          <w:tcPr>
            <w:tcW w:w="840"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7"/>
              <w:jc w:val="center"/>
              <w:rPr>
                <w:rFonts w:ascii="Times New Roman" w:hAnsi="Times New Roman" w:cs="Times New Roman"/>
                <w:lang w:eastAsia="ar-SA"/>
              </w:rPr>
            </w:pPr>
            <w:r>
              <w:rPr>
                <w:rFonts w:ascii="Times New Roman" w:hAnsi="Times New Roman" w:cs="Times New Roman"/>
              </w:rPr>
              <w:t>6.</w:t>
            </w:r>
          </w:p>
        </w:tc>
        <w:tc>
          <w:tcPr>
            <w:tcW w:w="5114"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8"/>
              <w:rPr>
                <w:rFonts w:ascii="Times New Roman" w:hAnsi="Times New Roman" w:cs="Times New Roman"/>
                <w:lang w:eastAsia="ar-SA"/>
              </w:rPr>
            </w:pPr>
            <w:r>
              <w:rPr>
                <w:rFonts w:ascii="Times New Roman" w:hAnsi="Times New Roman" w:cs="Times New Roman"/>
              </w:rPr>
              <w:t>Представителям коллективов, руководителям художественных коллективов, выезжающим за пределы Чувашской Республики с участниками художественных коллективов всероссийского и международного уровней</w:t>
            </w:r>
          </w:p>
        </w:tc>
        <w:tc>
          <w:tcPr>
            <w:tcW w:w="3402"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8"/>
              <w:rPr>
                <w:rFonts w:ascii="Times New Roman" w:hAnsi="Times New Roman" w:cs="Times New Roman"/>
                <w:lang w:eastAsia="ar-SA"/>
              </w:rPr>
            </w:pPr>
            <w:r>
              <w:rPr>
                <w:rFonts w:ascii="Times New Roman" w:hAnsi="Times New Roman" w:cs="Times New Roman"/>
              </w:rPr>
              <w:t>до 300,00</w:t>
            </w:r>
          </w:p>
        </w:tc>
      </w:tr>
    </w:tbl>
    <w:p w:rsidR="008903DF" w:rsidRDefault="008903DF" w:rsidP="008903DF">
      <w:pPr>
        <w:rPr>
          <w:rFonts w:ascii="Times New Roman" w:hAnsi="Times New Roman" w:cs="Times New Roman"/>
          <w:sz w:val="24"/>
          <w:szCs w:val="24"/>
          <w:lang w:eastAsia="ar-SA"/>
        </w:rPr>
      </w:pPr>
    </w:p>
    <w:p w:rsidR="008903DF" w:rsidRPr="00090B0E" w:rsidRDefault="008903DF" w:rsidP="008903DF">
      <w:pPr>
        <w:spacing w:after="0" w:line="240" w:lineRule="auto"/>
        <w:ind w:firstLine="709"/>
        <w:jc w:val="both"/>
        <w:rPr>
          <w:rFonts w:ascii="Times New Roman" w:hAnsi="Times New Roman" w:cs="Times New Roman"/>
          <w:sz w:val="24"/>
          <w:szCs w:val="24"/>
        </w:rPr>
      </w:pPr>
      <w:r w:rsidRPr="00090B0E">
        <w:rPr>
          <w:rStyle w:val="aff9"/>
          <w:rFonts w:ascii="Times New Roman" w:hAnsi="Times New Roman" w:cs="Times New Roman"/>
          <w:b w:val="0"/>
          <w:bCs/>
          <w:sz w:val="24"/>
          <w:szCs w:val="24"/>
        </w:rPr>
        <w:t>Примечание:</w:t>
      </w:r>
      <w:r w:rsidRPr="00090B0E">
        <w:rPr>
          <w:rFonts w:ascii="Times New Roman" w:hAnsi="Times New Roman" w:cs="Times New Roman"/>
          <w:sz w:val="24"/>
          <w:szCs w:val="24"/>
        </w:rPr>
        <w:t xml:space="preserve"> при отсутствии возможностей обеспечения организованным питанием на местах проведения культурно-массовых мероприятий по безналичным расчетам участникам культурно-массовых мероприятий разрешается выдавать по ведомости наличные деньги по вышеуказанным нормам.</w:t>
      </w:r>
    </w:p>
    <w:p w:rsidR="008903DF" w:rsidRPr="00090B0E" w:rsidRDefault="008903DF" w:rsidP="008903DF">
      <w:pPr>
        <w:pStyle w:val="ConsPlusNormal"/>
        <w:widowControl/>
        <w:ind w:firstLine="709"/>
        <w:jc w:val="both"/>
        <w:rPr>
          <w:rFonts w:ascii="Times New Roman" w:hAnsi="Times New Roman" w:cs="Times New Roman"/>
          <w:sz w:val="24"/>
          <w:szCs w:val="24"/>
        </w:rPr>
      </w:pPr>
    </w:p>
    <w:p w:rsidR="008903DF" w:rsidRPr="00090B0E" w:rsidRDefault="008903DF" w:rsidP="008903DF">
      <w:pPr>
        <w:pStyle w:val="ConsPlusNormal"/>
        <w:widowControl/>
        <w:ind w:firstLine="709"/>
        <w:jc w:val="both"/>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jc w:val="right"/>
        <w:outlineLvl w:val="1"/>
        <w:rPr>
          <w:rFonts w:ascii="Times New Roman" w:hAnsi="Times New Roman" w:cs="Times New Roman"/>
          <w:sz w:val="24"/>
          <w:szCs w:val="24"/>
        </w:rPr>
      </w:pPr>
    </w:p>
    <w:p w:rsidR="008903DF" w:rsidRDefault="008903DF" w:rsidP="008903DF">
      <w:pPr>
        <w:pStyle w:val="ConsPlusNormal"/>
        <w:widowControl/>
        <w:ind w:left="5670"/>
        <w:jc w:val="both"/>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8903DF" w:rsidRDefault="008903DF" w:rsidP="008903DF">
      <w:pPr>
        <w:pStyle w:val="ConsPlusNormal"/>
        <w:widowControl/>
        <w:ind w:left="5670"/>
        <w:jc w:val="both"/>
        <w:rPr>
          <w:rFonts w:ascii="Times New Roman" w:hAnsi="Times New Roman" w:cs="Times New Roman"/>
          <w:sz w:val="24"/>
          <w:szCs w:val="24"/>
        </w:rPr>
      </w:pPr>
      <w:r>
        <w:rPr>
          <w:rFonts w:ascii="Times New Roman" w:hAnsi="Times New Roman" w:cs="Times New Roman"/>
          <w:sz w:val="24"/>
          <w:szCs w:val="24"/>
        </w:rPr>
        <w:t>к Порядку материального обеспечения культурно-массовых мероприятий и обеспечения питанием участников культурно-массовых мероприятий</w:t>
      </w:r>
    </w:p>
    <w:p w:rsidR="008903DF" w:rsidRDefault="008903DF" w:rsidP="008903DF">
      <w:pPr>
        <w:pStyle w:val="ConsPlusNormal"/>
        <w:widowControl/>
        <w:rPr>
          <w:rFonts w:ascii="Times New Roman" w:hAnsi="Times New Roman" w:cs="Times New Roman"/>
          <w:sz w:val="24"/>
          <w:szCs w:val="24"/>
        </w:rPr>
      </w:pPr>
    </w:p>
    <w:p w:rsidR="008903DF" w:rsidRDefault="008903DF" w:rsidP="008903DF">
      <w:pPr>
        <w:pStyle w:val="ConsPlusNormal"/>
        <w:widowControl/>
        <w:rPr>
          <w:rFonts w:ascii="Times New Roman" w:hAnsi="Times New Roman" w:cs="Times New Roman"/>
          <w:sz w:val="24"/>
          <w:szCs w:val="24"/>
        </w:rPr>
      </w:pPr>
    </w:p>
    <w:p w:rsidR="008903DF" w:rsidRDefault="008903DF" w:rsidP="008903DF">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НОРМЫ РАСХОДОВ</w:t>
      </w:r>
    </w:p>
    <w:p w:rsidR="008903DF" w:rsidRDefault="008903DF" w:rsidP="008903DF">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НА ПРИОБРЕТЕНИЕ ПАМЯТНЫХ ПРИЗОВ ДЛЯ НАГРАЖДЕНИЯ</w:t>
      </w:r>
    </w:p>
    <w:p w:rsidR="008903DF" w:rsidRDefault="008903DF" w:rsidP="008903DF">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ПОБЕДИТЕЛЕЙ И ПРИЗЕРОВ  КУЛЬТУРНО-МАССОВЫХ МЕРОПРИЯТИЙ</w:t>
      </w:r>
    </w:p>
    <w:p w:rsidR="008903DF" w:rsidRDefault="008903DF" w:rsidP="008903DF">
      <w:pPr>
        <w:pStyle w:val="ConsPlusNormal"/>
        <w:widowControl/>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60"/>
        <w:gridCol w:w="2426"/>
        <w:gridCol w:w="3118"/>
        <w:gridCol w:w="2552"/>
      </w:tblGrid>
      <w:tr w:rsidR="008903DF" w:rsidTr="00F035B2">
        <w:tc>
          <w:tcPr>
            <w:tcW w:w="9356" w:type="dxa"/>
            <w:gridSpan w:val="4"/>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7"/>
              <w:jc w:val="center"/>
              <w:rPr>
                <w:rFonts w:ascii="Times New Roman" w:hAnsi="Times New Roman" w:cs="Times New Roman"/>
                <w:lang w:eastAsia="ar-SA"/>
              </w:rPr>
            </w:pPr>
            <w:r>
              <w:rPr>
                <w:rFonts w:ascii="Times New Roman" w:hAnsi="Times New Roman" w:cs="Times New Roman"/>
              </w:rPr>
              <w:t>Мероприятия местного уровня</w:t>
            </w:r>
          </w:p>
        </w:tc>
      </w:tr>
      <w:tr w:rsidR="008903DF" w:rsidTr="00F035B2">
        <w:tc>
          <w:tcPr>
            <w:tcW w:w="1260" w:type="dxa"/>
            <w:tcBorders>
              <w:top w:val="single" w:sz="4" w:space="0" w:color="auto"/>
              <w:left w:val="single" w:sz="4" w:space="0" w:color="auto"/>
              <w:bottom w:val="single" w:sz="4" w:space="0" w:color="auto"/>
              <w:right w:val="single" w:sz="4" w:space="0" w:color="auto"/>
            </w:tcBorders>
          </w:tcPr>
          <w:p w:rsidR="008903DF" w:rsidRDefault="008903DF" w:rsidP="00F035B2">
            <w:pPr>
              <w:pStyle w:val="aff7"/>
              <w:rPr>
                <w:rFonts w:ascii="Times New Roman" w:hAnsi="Times New Roman" w:cs="Times New Roman"/>
                <w:lang w:eastAsia="ar-SA"/>
              </w:rPr>
            </w:pPr>
          </w:p>
        </w:tc>
        <w:tc>
          <w:tcPr>
            <w:tcW w:w="2426"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7"/>
              <w:jc w:val="center"/>
              <w:rPr>
                <w:rFonts w:ascii="Times New Roman" w:hAnsi="Times New Roman" w:cs="Times New Roman"/>
                <w:lang w:eastAsia="ar-SA"/>
              </w:rPr>
            </w:pPr>
            <w:proofErr w:type="gramStart"/>
            <w:r>
              <w:rPr>
                <w:rFonts w:ascii="Times New Roman" w:hAnsi="Times New Roman" w:cs="Times New Roman"/>
              </w:rPr>
              <w:t>Коллективные</w:t>
            </w:r>
            <w:proofErr w:type="gramEnd"/>
            <w:r>
              <w:rPr>
                <w:rFonts w:ascii="Times New Roman" w:hAnsi="Times New Roman" w:cs="Times New Roman"/>
              </w:rPr>
              <w:t xml:space="preserve"> от 14 участников и далее</w:t>
            </w:r>
          </w:p>
        </w:tc>
        <w:tc>
          <w:tcPr>
            <w:tcW w:w="3118"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7"/>
              <w:jc w:val="center"/>
              <w:rPr>
                <w:rFonts w:ascii="Times New Roman" w:hAnsi="Times New Roman" w:cs="Times New Roman"/>
                <w:lang w:eastAsia="ar-SA"/>
              </w:rPr>
            </w:pPr>
            <w:r>
              <w:rPr>
                <w:rFonts w:ascii="Times New Roman" w:hAnsi="Times New Roman" w:cs="Times New Roman"/>
              </w:rPr>
              <w:t>ансамбли (квартет - октава) команды от 4 до 13 участников</w:t>
            </w:r>
          </w:p>
        </w:tc>
        <w:tc>
          <w:tcPr>
            <w:tcW w:w="2552"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7"/>
              <w:jc w:val="center"/>
              <w:rPr>
                <w:rFonts w:ascii="Times New Roman" w:hAnsi="Times New Roman" w:cs="Times New Roman"/>
                <w:lang w:eastAsia="ar-SA"/>
              </w:rPr>
            </w:pPr>
            <w:r>
              <w:rPr>
                <w:rFonts w:ascii="Times New Roman" w:hAnsi="Times New Roman" w:cs="Times New Roman"/>
              </w:rPr>
              <w:t>личные - трио от 1 до 3 участников</w:t>
            </w:r>
          </w:p>
        </w:tc>
      </w:tr>
      <w:tr w:rsidR="008903DF" w:rsidTr="00F035B2">
        <w:tc>
          <w:tcPr>
            <w:tcW w:w="1260"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8"/>
              <w:rPr>
                <w:rFonts w:ascii="Times New Roman" w:hAnsi="Times New Roman" w:cs="Times New Roman"/>
                <w:lang w:eastAsia="ar-SA"/>
              </w:rPr>
            </w:pPr>
            <w:r>
              <w:rPr>
                <w:rFonts w:ascii="Times New Roman" w:hAnsi="Times New Roman" w:cs="Times New Roman"/>
              </w:rPr>
              <w:t>I место</w:t>
            </w:r>
          </w:p>
        </w:tc>
        <w:tc>
          <w:tcPr>
            <w:tcW w:w="2426"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7"/>
              <w:jc w:val="center"/>
              <w:rPr>
                <w:rFonts w:ascii="Times New Roman" w:hAnsi="Times New Roman" w:cs="Times New Roman"/>
                <w:lang w:eastAsia="ar-SA"/>
              </w:rPr>
            </w:pPr>
            <w:r>
              <w:rPr>
                <w:rFonts w:ascii="Times New Roman" w:hAnsi="Times New Roman" w:cs="Times New Roman"/>
              </w:rPr>
              <w:t xml:space="preserve">3000,00 </w:t>
            </w:r>
          </w:p>
        </w:tc>
        <w:tc>
          <w:tcPr>
            <w:tcW w:w="3118"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7"/>
              <w:jc w:val="center"/>
              <w:rPr>
                <w:rFonts w:ascii="Times New Roman" w:hAnsi="Times New Roman" w:cs="Times New Roman"/>
                <w:lang w:eastAsia="ar-SA"/>
              </w:rPr>
            </w:pPr>
            <w:r>
              <w:rPr>
                <w:rFonts w:ascii="Times New Roman" w:hAnsi="Times New Roman" w:cs="Times New Roman"/>
              </w:rPr>
              <w:t xml:space="preserve">3000,00 </w:t>
            </w:r>
          </w:p>
        </w:tc>
        <w:tc>
          <w:tcPr>
            <w:tcW w:w="2552"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7"/>
              <w:jc w:val="center"/>
              <w:rPr>
                <w:rFonts w:ascii="Times New Roman" w:hAnsi="Times New Roman" w:cs="Times New Roman"/>
                <w:lang w:eastAsia="ar-SA"/>
              </w:rPr>
            </w:pPr>
            <w:r>
              <w:rPr>
                <w:rFonts w:ascii="Times New Roman" w:hAnsi="Times New Roman" w:cs="Times New Roman"/>
              </w:rPr>
              <w:t>1000,000</w:t>
            </w:r>
          </w:p>
        </w:tc>
      </w:tr>
      <w:tr w:rsidR="008903DF" w:rsidTr="00F035B2">
        <w:tc>
          <w:tcPr>
            <w:tcW w:w="1260"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8"/>
              <w:rPr>
                <w:rFonts w:ascii="Times New Roman" w:hAnsi="Times New Roman" w:cs="Times New Roman"/>
                <w:lang w:eastAsia="ar-SA"/>
              </w:rPr>
            </w:pPr>
            <w:r>
              <w:rPr>
                <w:rFonts w:ascii="Times New Roman" w:hAnsi="Times New Roman" w:cs="Times New Roman"/>
              </w:rPr>
              <w:t>II место</w:t>
            </w:r>
          </w:p>
        </w:tc>
        <w:tc>
          <w:tcPr>
            <w:tcW w:w="2426"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7"/>
              <w:jc w:val="center"/>
              <w:rPr>
                <w:rFonts w:ascii="Times New Roman" w:hAnsi="Times New Roman" w:cs="Times New Roman"/>
                <w:lang w:eastAsia="ar-SA"/>
              </w:rPr>
            </w:pPr>
            <w:r>
              <w:rPr>
                <w:rFonts w:ascii="Times New Roman" w:hAnsi="Times New Roman" w:cs="Times New Roman"/>
              </w:rPr>
              <w:t xml:space="preserve">2000,00 </w:t>
            </w:r>
          </w:p>
        </w:tc>
        <w:tc>
          <w:tcPr>
            <w:tcW w:w="3118"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7"/>
              <w:jc w:val="center"/>
              <w:rPr>
                <w:rFonts w:ascii="Times New Roman" w:hAnsi="Times New Roman" w:cs="Times New Roman"/>
                <w:lang w:eastAsia="ar-SA"/>
              </w:rPr>
            </w:pPr>
            <w:r>
              <w:rPr>
                <w:rFonts w:ascii="Times New Roman" w:hAnsi="Times New Roman" w:cs="Times New Roman"/>
              </w:rPr>
              <w:t xml:space="preserve">2000,00 </w:t>
            </w:r>
          </w:p>
        </w:tc>
        <w:tc>
          <w:tcPr>
            <w:tcW w:w="2552"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7"/>
              <w:jc w:val="center"/>
              <w:rPr>
                <w:rFonts w:ascii="Times New Roman" w:hAnsi="Times New Roman" w:cs="Times New Roman"/>
                <w:lang w:eastAsia="ar-SA"/>
              </w:rPr>
            </w:pPr>
            <w:r>
              <w:rPr>
                <w:rFonts w:ascii="Times New Roman" w:hAnsi="Times New Roman" w:cs="Times New Roman"/>
              </w:rPr>
              <w:t>800,00</w:t>
            </w:r>
          </w:p>
        </w:tc>
      </w:tr>
      <w:tr w:rsidR="008903DF" w:rsidTr="00F035B2">
        <w:tc>
          <w:tcPr>
            <w:tcW w:w="1260"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8"/>
              <w:rPr>
                <w:rFonts w:ascii="Times New Roman" w:hAnsi="Times New Roman" w:cs="Times New Roman"/>
                <w:lang w:eastAsia="ar-SA"/>
              </w:rPr>
            </w:pPr>
            <w:r>
              <w:rPr>
                <w:rFonts w:ascii="Times New Roman" w:hAnsi="Times New Roman" w:cs="Times New Roman"/>
              </w:rPr>
              <w:t>III место</w:t>
            </w:r>
          </w:p>
        </w:tc>
        <w:tc>
          <w:tcPr>
            <w:tcW w:w="2426"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7"/>
              <w:jc w:val="center"/>
              <w:rPr>
                <w:rFonts w:ascii="Times New Roman" w:hAnsi="Times New Roman" w:cs="Times New Roman"/>
                <w:lang w:eastAsia="ar-SA"/>
              </w:rPr>
            </w:pPr>
            <w:r>
              <w:rPr>
                <w:rFonts w:ascii="Times New Roman" w:hAnsi="Times New Roman" w:cs="Times New Roman"/>
              </w:rPr>
              <w:t xml:space="preserve">1000,00 </w:t>
            </w:r>
          </w:p>
        </w:tc>
        <w:tc>
          <w:tcPr>
            <w:tcW w:w="3118"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7"/>
              <w:jc w:val="center"/>
              <w:rPr>
                <w:rFonts w:ascii="Times New Roman" w:hAnsi="Times New Roman" w:cs="Times New Roman"/>
                <w:lang w:eastAsia="ar-SA"/>
              </w:rPr>
            </w:pPr>
            <w:r>
              <w:rPr>
                <w:rFonts w:ascii="Times New Roman" w:hAnsi="Times New Roman" w:cs="Times New Roman"/>
              </w:rPr>
              <w:t xml:space="preserve">1000,00 </w:t>
            </w:r>
          </w:p>
        </w:tc>
        <w:tc>
          <w:tcPr>
            <w:tcW w:w="2552" w:type="dxa"/>
            <w:tcBorders>
              <w:top w:val="single" w:sz="4" w:space="0" w:color="auto"/>
              <w:left w:val="single" w:sz="4" w:space="0" w:color="auto"/>
              <w:bottom w:val="single" w:sz="4" w:space="0" w:color="auto"/>
              <w:right w:val="single" w:sz="4" w:space="0" w:color="auto"/>
            </w:tcBorders>
            <w:hideMark/>
          </w:tcPr>
          <w:p w:rsidR="008903DF" w:rsidRDefault="008903DF" w:rsidP="00F035B2">
            <w:pPr>
              <w:pStyle w:val="aff7"/>
              <w:jc w:val="center"/>
              <w:rPr>
                <w:rFonts w:ascii="Times New Roman" w:hAnsi="Times New Roman" w:cs="Times New Roman"/>
                <w:lang w:eastAsia="ar-SA"/>
              </w:rPr>
            </w:pPr>
            <w:r>
              <w:rPr>
                <w:rFonts w:ascii="Times New Roman" w:hAnsi="Times New Roman" w:cs="Times New Roman"/>
              </w:rPr>
              <w:t>500,00</w:t>
            </w:r>
          </w:p>
        </w:tc>
      </w:tr>
    </w:tbl>
    <w:p w:rsidR="008903DF" w:rsidRDefault="008903DF" w:rsidP="008903DF">
      <w:pPr>
        <w:pStyle w:val="ConsPlusNormal"/>
        <w:widowControl/>
        <w:ind w:firstLine="540"/>
        <w:jc w:val="both"/>
        <w:rPr>
          <w:rFonts w:ascii="Times New Roman" w:hAnsi="Times New Roman" w:cs="Times New Roman"/>
          <w:sz w:val="24"/>
          <w:szCs w:val="24"/>
          <w:lang w:eastAsia="ar-SA"/>
        </w:rPr>
      </w:pPr>
    </w:p>
    <w:p w:rsidR="008903DF" w:rsidRDefault="008903DF" w:rsidP="008903D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Примечания: а) разрешается награждение личными (памятными) призами или наличными деньгами в пределах вышеуказанных норм;</w:t>
      </w:r>
    </w:p>
    <w:p w:rsidR="008903DF" w:rsidRDefault="008903DF" w:rsidP="008903D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организаторы культурно-массовых мероприятий  имеют право устанавливать иную стоимость призов, а также специальные призы для лучших участников культурно-массовых мероприятий за счет благотворительной помощи, добровольных пожертвований, заявочных взносов и иных внебюджетных источников финансирования.</w:t>
      </w:r>
    </w:p>
    <w:p w:rsidR="008903DF" w:rsidRDefault="008903DF" w:rsidP="008903DF">
      <w:pPr>
        <w:rPr>
          <w:rFonts w:ascii="Times New Roman" w:hAnsi="Times New Roman" w:cs="Times New Roman"/>
          <w:sz w:val="20"/>
          <w:szCs w:val="20"/>
        </w:rPr>
      </w:pPr>
    </w:p>
    <w:p w:rsidR="008903DF" w:rsidRDefault="008903DF" w:rsidP="008903DF"/>
    <w:p w:rsidR="008903DF" w:rsidRDefault="008903DF" w:rsidP="008903DF">
      <w:pPr>
        <w:tabs>
          <w:tab w:val="left" w:pos="3600"/>
        </w:tabs>
        <w:ind w:right="567"/>
        <w:rPr>
          <w:sz w:val="24"/>
          <w:szCs w:val="24"/>
        </w:rPr>
      </w:pPr>
    </w:p>
    <w:p w:rsidR="008903DF" w:rsidRPr="00FF58BB" w:rsidRDefault="008903DF" w:rsidP="008903DF">
      <w:pPr>
        <w:spacing w:after="0" w:line="240" w:lineRule="auto"/>
        <w:ind w:right="4962"/>
        <w:jc w:val="both"/>
        <w:rPr>
          <w:rFonts w:ascii="Times New Roman" w:hAnsi="Times New Roman" w:cs="Times New Roman"/>
          <w:sz w:val="20"/>
          <w:szCs w:val="20"/>
        </w:rPr>
      </w:pPr>
    </w:p>
    <w:p w:rsidR="00667B91" w:rsidRPr="00FF58BB" w:rsidRDefault="00667B91" w:rsidP="008903DF">
      <w:pPr>
        <w:spacing w:after="0" w:line="240" w:lineRule="auto"/>
        <w:ind w:right="4962"/>
        <w:jc w:val="both"/>
        <w:rPr>
          <w:rFonts w:ascii="Times New Roman" w:hAnsi="Times New Roman" w:cs="Times New Roman"/>
          <w:sz w:val="20"/>
          <w:szCs w:val="20"/>
        </w:rPr>
      </w:pPr>
    </w:p>
    <w:sectPr w:rsidR="00667B91" w:rsidRPr="00FF58BB" w:rsidSect="000650FD">
      <w:pgSz w:w="11906" w:h="16838"/>
      <w:pgMar w:top="1134" w:right="707" w:bottom="851"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E5E" w:rsidRDefault="00BA3E5E" w:rsidP="00C65999">
      <w:pPr>
        <w:spacing w:after="0" w:line="240" w:lineRule="auto"/>
      </w:pPr>
      <w:r>
        <w:separator/>
      </w:r>
    </w:p>
  </w:endnote>
  <w:endnote w:type="continuationSeparator" w:id="0">
    <w:p w:rsidR="00BA3E5E" w:rsidRDefault="00BA3E5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E5E" w:rsidRDefault="00BA3E5E" w:rsidP="00C65999">
      <w:pPr>
        <w:spacing w:after="0" w:line="240" w:lineRule="auto"/>
      </w:pPr>
      <w:r>
        <w:separator/>
      </w:r>
    </w:p>
  </w:footnote>
  <w:footnote w:type="continuationSeparator" w:id="0">
    <w:p w:rsidR="00BA3E5E" w:rsidRDefault="00BA3E5E"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BB2597A"/>
    <w:multiLevelType w:val="hybridMultilevel"/>
    <w:tmpl w:val="2D7C33E4"/>
    <w:lvl w:ilvl="0" w:tplc="F9D065DC">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3">
    <w:nsid w:val="132412B2"/>
    <w:multiLevelType w:val="hybridMultilevel"/>
    <w:tmpl w:val="B43E6028"/>
    <w:lvl w:ilvl="0" w:tplc="541665CA">
      <w:start w:val="1"/>
      <w:numFmt w:val="decimal"/>
      <w:lvlText w:val="%1."/>
      <w:lvlJc w:val="left"/>
      <w:pPr>
        <w:ind w:left="107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4751016"/>
    <w:multiLevelType w:val="hybridMultilevel"/>
    <w:tmpl w:val="6FA23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9B7732"/>
    <w:multiLevelType w:val="multilevel"/>
    <w:tmpl w:val="284648D2"/>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3">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87A4F73"/>
    <w:multiLevelType w:val="hybridMultilevel"/>
    <w:tmpl w:val="4992B71A"/>
    <w:lvl w:ilvl="0" w:tplc="E18EBB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7">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CC85736"/>
    <w:multiLevelType w:val="hybridMultilevel"/>
    <w:tmpl w:val="AC42FE96"/>
    <w:lvl w:ilvl="0" w:tplc="14FE9B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D463B74"/>
    <w:multiLevelType w:val="hybridMultilevel"/>
    <w:tmpl w:val="1A5A45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7DA1DCE"/>
    <w:multiLevelType w:val="hybridMultilevel"/>
    <w:tmpl w:val="27F66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5">
    <w:nsid w:val="63631015"/>
    <w:multiLevelType w:val="hybridMultilevel"/>
    <w:tmpl w:val="B2587586"/>
    <w:lvl w:ilvl="0" w:tplc="AEE410E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6">
    <w:nsid w:val="63697258"/>
    <w:multiLevelType w:val="multilevel"/>
    <w:tmpl w:val="0DBEAF0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64AF59F6"/>
    <w:multiLevelType w:val="multilevel"/>
    <w:tmpl w:val="AF82C4F4"/>
    <w:lvl w:ilvl="0">
      <w:start w:val="1"/>
      <w:numFmt w:val="decimal"/>
      <w:lvlText w:val="%1."/>
      <w:lvlJc w:val="left"/>
      <w:pPr>
        <w:ind w:left="420" w:hanging="360"/>
      </w:pPr>
    </w:lvl>
    <w:lvl w:ilvl="1">
      <w:start w:val="1"/>
      <w:numFmt w:val="decimal"/>
      <w:isLgl/>
      <w:lvlText w:val="%1.%2"/>
      <w:lvlJc w:val="left"/>
      <w:pPr>
        <w:ind w:left="420" w:hanging="360"/>
      </w:pPr>
      <w:rPr>
        <w:sz w:val="24"/>
      </w:rPr>
    </w:lvl>
    <w:lvl w:ilvl="2">
      <w:start w:val="1"/>
      <w:numFmt w:val="decimal"/>
      <w:isLgl/>
      <w:lvlText w:val="%1.%2.%3"/>
      <w:lvlJc w:val="left"/>
      <w:pPr>
        <w:ind w:left="780" w:hanging="720"/>
      </w:pPr>
      <w:rPr>
        <w:sz w:val="24"/>
      </w:rPr>
    </w:lvl>
    <w:lvl w:ilvl="3">
      <w:start w:val="1"/>
      <w:numFmt w:val="decimal"/>
      <w:isLgl/>
      <w:lvlText w:val="%1.%2.%3.%4"/>
      <w:lvlJc w:val="left"/>
      <w:pPr>
        <w:ind w:left="780" w:hanging="720"/>
      </w:pPr>
      <w:rPr>
        <w:sz w:val="24"/>
      </w:rPr>
    </w:lvl>
    <w:lvl w:ilvl="4">
      <w:start w:val="1"/>
      <w:numFmt w:val="decimal"/>
      <w:isLgl/>
      <w:lvlText w:val="%1.%2.%3.%4.%5"/>
      <w:lvlJc w:val="left"/>
      <w:pPr>
        <w:ind w:left="1140" w:hanging="1080"/>
      </w:pPr>
      <w:rPr>
        <w:sz w:val="24"/>
      </w:rPr>
    </w:lvl>
    <w:lvl w:ilvl="5">
      <w:start w:val="1"/>
      <w:numFmt w:val="decimal"/>
      <w:isLgl/>
      <w:lvlText w:val="%1.%2.%3.%4.%5.%6"/>
      <w:lvlJc w:val="left"/>
      <w:pPr>
        <w:ind w:left="1140" w:hanging="1080"/>
      </w:pPr>
      <w:rPr>
        <w:sz w:val="24"/>
      </w:rPr>
    </w:lvl>
    <w:lvl w:ilvl="6">
      <w:start w:val="1"/>
      <w:numFmt w:val="decimal"/>
      <w:isLgl/>
      <w:lvlText w:val="%1.%2.%3.%4.%5.%6.%7"/>
      <w:lvlJc w:val="left"/>
      <w:pPr>
        <w:ind w:left="1500" w:hanging="1440"/>
      </w:pPr>
      <w:rPr>
        <w:sz w:val="24"/>
      </w:rPr>
    </w:lvl>
    <w:lvl w:ilvl="7">
      <w:start w:val="1"/>
      <w:numFmt w:val="decimal"/>
      <w:isLgl/>
      <w:lvlText w:val="%1.%2.%3.%4.%5.%6.%7.%8"/>
      <w:lvlJc w:val="left"/>
      <w:pPr>
        <w:ind w:left="1500" w:hanging="1440"/>
      </w:pPr>
      <w:rPr>
        <w:sz w:val="24"/>
      </w:rPr>
    </w:lvl>
    <w:lvl w:ilvl="8">
      <w:start w:val="1"/>
      <w:numFmt w:val="decimal"/>
      <w:isLgl/>
      <w:lvlText w:val="%1.%2.%3.%4.%5.%6.%7.%8.%9"/>
      <w:lvlJc w:val="left"/>
      <w:pPr>
        <w:ind w:left="1500" w:hanging="1440"/>
      </w:pPr>
      <w:rPr>
        <w:sz w:val="24"/>
      </w:rPr>
    </w:lvl>
  </w:abstractNum>
  <w:abstractNum w:abstractNumId="28">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9"/>
  </w:num>
  <w:num w:numId="3">
    <w:abstractNumId w:val="0"/>
  </w:num>
  <w:num w:numId="4">
    <w:abstractNumId w:val="0"/>
  </w:num>
  <w:num w:numId="5">
    <w:abstractNumId w:val="2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2"/>
  </w:num>
  <w:num w:numId="26">
    <w:abstractNumId w:val="1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4"/>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D1D"/>
    <w:rsid w:val="00017FA2"/>
    <w:rsid w:val="00022A03"/>
    <w:rsid w:val="0002607C"/>
    <w:rsid w:val="0003309E"/>
    <w:rsid w:val="00034DEF"/>
    <w:rsid w:val="00037FCD"/>
    <w:rsid w:val="00043553"/>
    <w:rsid w:val="00044D99"/>
    <w:rsid w:val="00057DAA"/>
    <w:rsid w:val="000618BC"/>
    <w:rsid w:val="000650FD"/>
    <w:rsid w:val="000657C9"/>
    <w:rsid w:val="0006602E"/>
    <w:rsid w:val="00067B73"/>
    <w:rsid w:val="00075835"/>
    <w:rsid w:val="000768A9"/>
    <w:rsid w:val="000852BC"/>
    <w:rsid w:val="00086930"/>
    <w:rsid w:val="000A0DB1"/>
    <w:rsid w:val="000A1F81"/>
    <w:rsid w:val="000B64CA"/>
    <w:rsid w:val="000D6F24"/>
    <w:rsid w:val="000E2D94"/>
    <w:rsid w:val="000F2EF6"/>
    <w:rsid w:val="000F73A9"/>
    <w:rsid w:val="00101639"/>
    <w:rsid w:val="00104D19"/>
    <w:rsid w:val="00105D42"/>
    <w:rsid w:val="00106A9A"/>
    <w:rsid w:val="00111F7A"/>
    <w:rsid w:val="00124B3A"/>
    <w:rsid w:val="00127130"/>
    <w:rsid w:val="001303BD"/>
    <w:rsid w:val="0013120A"/>
    <w:rsid w:val="001348AE"/>
    <w:rsid w:val="0014778A"/>
    <w:rsid w:val="001530D4"/>
    <w:rsid w:val="00167480"/>
    <w:rsid w:val="00173AD4"/>
    <w:rsid w:val="00173CFF"/>
    <w:rsid w:val="00175C99"/>
    <w:rsid w:val="00191B82"/>
    <w:rsid w:val="00197AB8"/>
    <w:rsid w:val="001B40AF"/>
    <w:rsid w:val="001B793A"/>
    <w:rsid w:val="001C167B"/>
    <w:rsid w:val="001C18B2"/>
    <w:rsid w:val="001C5758"/>
    <w:rsid w:val="001D52A0"/>
    <w:rsid w:val="001D6D75"/>
    <w:rsid w:val="001E207B"/>
    <w:rsid w:val="001E2929"/>
    <w:rsid w:val="001E3AD7"/>
    <w:rsid w:val="001E6EFD"/>
    <w:rsid w:val="001F1B43"/>
    <w:rsid w:val="001F1E9F"/>
    <w:rsid w:val="00204D22"/>
    <w:rsid w:val="00206103"/>
    <w:rsid w:val="002153BE"/>
    <w:rsid w:val="002226DA"/>
    <w:rsid w:val="00223C64"/>
    <w:rsid w:val="00227B33"/>
    <w:rsid w:val="00235087"/>
    <w:rsid w:val="00252771"/>
    <w:rsid w:val="00260D00"/>
    <w:rsid w:val="00261989"/>
    <w:rsid w:val="00263268"/>
    <w:rsid w:val="002748BA"/>
    <w:rsid w:val="00276EB7"/>
    <w:rsid w:val="00280290"/>
    <w:rsid w:val="00282F47"/>
    <w:rsid w:val="002873B1"/>
    <w:rsid w:val="0029032F"/>
    <w:rsid w:val="00290459"/>
    <w:rsid w:val="00291A17"/>
    <w:rsid w:val="002A157C"/>
    <w:rsid w:val="002A590E"/>
    <w:rsid w:val="002A7C77"/>
    <w:rsid w:val="002B7003"/>
    <w:rsid w:val="002C0DB7"/>
    <w:rsid w:val="002C7D15"/>
    <w:rsid w:val="002E5741"/>
    <w:rsid w:val="002F2170"/>
    <w:rsid w:val="002F52E5"/>
    <w:rsid w:val="00305714"/>
    <w:rsid w:val="00311492"/>
    <w:rsid w:val="00315E3A"/>
    <w:rsid w:val="00321CC6"/>
    <w:rsid w:val="0033156E"/>
    <w:rsid w:val="0033368B"/>
    <w:rsid w:val="00334A88"/>
    <w:rsid w:val="003402C2"/>
    <w:rsid w:val="003512B4"/>
    <w:rsid w:val="00351FC4"/>
    <w:rsid w:val="00362329"/>
    <w:rsid w:val="0036391D"/>
    <w:rsid w:val="003660C7"/>
    <w:rsid w:val="00374017"/>
    <w:rsid w:val="003772F1"/>
    <w:rsid w:val="003775E6"/>
    <w:rsid w:val="00380928"/>
    <w:rsid w:val="00383945"/>
    <w:rsid w:val="0038579D"/>
    <w:rsid w:val="003870A9"/>
    <w:rsid w:val="00393EAF"/>
    <w:rsid w:val="003A095B"/>
    <w:rsid w:val="003A249D"/>
    <w:rsid w:val="003A407F"/>
    <w:rsid w:val="003A579B"/>
    <w:rsid w:val="003A622B"/>
    <w:rsid w:val="003B1E19"/>
    <w:rsid w:val="003B35B5"/>
    <w:rsid w:val="003B3B1D"/>
    <w:rsid w:val="003C3FEA"/>
    <w:rsid w:val="003E2C1C"/>
    <w:rsid w:val="003E572A"/>
    <w:rsid w:val="003E5791"/>
    <w:rsid w:val="003E6980"/>
    <w:rsid w:val="003E74AF"/>
    <w:rsid w:val="003F4FE5"/>
    <w:rsid w:val="00410A93"/>
    <w:rsid w:val="00412208"/>
    <w:rsid w:val="00416890"/>
    <w:rsid w:val="00416A42"/>
    <w:rsid w:val="004256EA"/>
    <w:rsid w:val="0043143F"/>
    <w:rsid w:val="0044504F"/>
    <w:rsid w:val="00462F1D"/>
    <w:rsid w:val="0046717D"/>
    <w:rsid w:val="0047128F"/>
    <w:rsid w:val="00472B82"/>
    <w:rsid w:val="00475E90"/>
    <w:rsid w:val="00476B7C"/>
    <w:rsid w:val="00487ACC"/>
    <w:rsid w:val="00493EC0"/>
    <w:rsid w:val="0049491E"/>
    <w:rsid w:val="004966ED"/>
    <w:rsid w:val="004A2B1A"/>
    <w:rsid w:val="004B6077"/>
    <w:rsid w:val="004C681D"/>
    <w:rsid w:val="004D2482"/>
    <w:rsid w:val="004D75B5"/>
    <w:rsid w:val="004E04A2"/>
    <w:rsid w:val="004E06A7"/>
    <w:rsid w:val="004F2399"/>
    <w:rsid w:val="004F4412"/>
    <w:rsid w:val="00506208"/>
    <w:rsid w:val="00511D29"/>
    <w:rsid w:val="00520E7A"/>
    <w:rsid w:val="005404C3"/>
    <w:rsid w:val="00544681"/>
    <w:rsid w:val="00567D3A"/>
    <w:rsid w:val="00580412"/>
    <w:rsid w:val="0058369D"/>
    <w:rsid w:val="00584434"/>
    <w:rsid w:val="005849C4"/>
    <w:rsid w:val="00584C48"/>
    <w:rsid w:val="005864D4"/>
    <w:rsid w:val="005913FE"/>
    <w:rsid w:val="00591C79"/>
    <w:rsid w:val="00593DD4"/>
    <w:rsid w:val="005A3F0D"/>
    <w:rsid w:val="005A4D32"/>
    <w:rsid w:val="005A5905"/>
    <w:rsid w:val="005B17AB"/>
    <w:rsid w:val="005B60F4"/>
    <w:rsid w:val="005B6381"/>
    <w:rsid w:val="005C33DE"/>
    <w:rsid w:val="005C682E"/>
    <w:rsid w:val="005D0342"/>
    <w:rsid w:val="005F42CC"/>
    <w:rsid w:val="005F52FC"/>
    <w:rsid w:val="005F7BAA"/>
    <w:rsid w:val="0060075B"/>
    <w:rsid w:val="0060211B"/>
    <w:rsid w:val="00602312"/>
    <w:rsid w:val="00604119"/>
    <w:rsid w:val="0060630A"/>
    <w:rsid w:val="00612C0F"/>
    <w:rsid w:val="00615938"/>
    <w:rsid w:val="00625ADC"/>
    <w:rsid w:val="00640533"/>
    <w:rsid w:val="0064266A"/>
    <w:rsid w:val="00642824"/>
    <w:rsid w:val="00651C63"/>
    <w:rsid w:val="006525F2"/>
    <w:rsid w:val="0065325D"/>
    <w:rsid w:val="00667B91"/>
    <w:rsid w:val="00673BC9"/>
    <w:rsid w:val="006814A6"/>
    <w:rsid w:val="00685037"/>
    <w:rsid w:val="006A30CA"/>
    <w:rsid w:val="006A37B3"/>
    <w:rsid w:val="006B0CC1"/>
    <w:rsid w:val="006B6969"/>
    <w:rsid w:val="006C5EBC"/>
    <w:rsid w:val="006C6692"/>
    <w:rsid w:val="006D3F0A"/>
    <w:rsid w:val="006D5A5C"/>
    <w:rsid w:val="006E37EC"/>
    <w:rsid w:val="006E45E3"/>
    <w:rsid w:val="006F7997"/>
    <w:rsid w:val="007012CF"/>
    <w:rsid w:val="00702433"/>
    <w:rsid w:val="00703E2C"/>
    <w:rsid w:val="00711B3F"/>
    <w:rsid w:val="00714E19"/>
    <w:rsid w:val="00716F31"/>
    <w:rsid w:val="007367C5"/>
    <w:rsid w:val="00744A6A"/>
    <w:rsid w:val="00760621"/>
    <w:rsid w:val="00763D1C"/>
    <w:rsid w:val="00763D9C"/>
    <w:rsid w:val="00767E2D"/>
    <w:rsid w:val="0079413B"/>
    <w:rsid w:val="00797FCC"/>
    <w:rsid w:val="007A0FF8"/>
    <w:rsid w:val="007A3FDB"/>
    <w:rsid w:val="007A6C3D"/>
    <w:rsid w:val="007A6FDD"/>
    <w:rsid w:val="007B1966"/>
    <w:rsid w:val="007B5BBE"/>
    <w:rsid w:val="007C619B"/>
    <w:rsid w:val="007D4579"/>
    <w:rsid w:val="007D6050"/>
    <w:rsid w:val="007D6F67"/>
    <w:rsid w:val="007E7AC0"/>
    <w:rsid w:val="007F0B21"/>
    <w:rsid w:val="007F11D6"/>
    <w:rsid w:val="007F734C"/>
    <w:rsid w:val="00806479"/>
    <w:rsid w:val="00806E9D"/>
    <w:rsid w:val="00816C2B"/>
    <w:rsid w:val="00826AC9"/>
    <w:rsid w:val="00827496"/>
    <w:rsid w:val="00842B3F"/>
    <w:rsid w:val="0084453F"/>
    <w:rsid w:val="00853523"/>
    <w:rsid w:val="0086136C"/>
    <w:rsid w:val="00870BAC"/>
    <w:rsid w:val="0087380D"/>
    <w:rsid w:val="00876B2F"/>
    <w:rsid w:val="00877624"/>
    <w:rsid w:val="008903DF"/>
    <w:rsid w:val="00891B04"/>
    <w:rsid w:val="00893532"/>
    <w:rsid w:val="008975F3"/>
    <w:rsid w:val="008A1AFC"/>
    <w:rsid w:val="008A1B80"/>
    <w:rsid w:val="008B353A"/>
    <w:rsid w:val="008B6F00"/>
    <w:rsid w:val="008C2CA3"/>
    <w:rsid w:val="008C7738"/>
    <w:rsid w:val="008E1E3B"/>
    <w:rsid w:val="008E2299"/>
    <w:rsid w:val="008F4A00"/>
    <w:rsid w:val="008F5E6F"/>
    <w:rsid w:val="008F6CAB"/>
    <w:rsid w:val="0090282D"/>
    <w:rsid w:val="00903D08"/>
    <w:rsid w:val="00905431"/>
    <w:rsid w:val="00905D30"/>
    <w:rsid w:val="00920485"/>
    <w:rsid w:val="00934989"/>
    <w:rsid w:val="00944B6B"/>
    <w:rsid w:val="00946CE4"/>
    <w:rsid w:val="00947113"/>
    <w:rsid w:val="009473AD"/>
    <w:rsid w:val="0095232A"/>
    <w:rsid w:val="00965902"/>
    <w:rsid w:val="00966426"/>
    <w:rsid w:val="00971D12"/>
    <w:rsid w:val="00972EEB"/>
    <w:rsid w:val="00975B89"/>
    <w:rsid w:val="00983FA3"/>
    <w:rsid w:val="009844F0"/>
    <w:rsid w:val="00987C67"/>
    <w:rsid w:val="0099156C"/>
    <w:rsid w:val="0099294C"/>
    <w:rsid w:val="00994CBF"/>
    <w:rsid w:val="00997B59"/>
    <w:rsid w:val="009A242F"/>
    <w:rsid w:val="009A620F"/>
    <w:rsid w:val="009B18FC"/>
    <w:rsid w:val="009B3A5B"/>
    <w:rsid w:val="009D2454"/>
    <w:rsid w:val="009E2E27"/>
    <w:rsid w:val="009E3F23"/>
    <w:rsid w:val="009E56CC"/>
    <w:rsid w:val="009E6370"/>
    <w:rsid w:val="009F21FE"/>
    <w:rsid w:val="00A054C6"/>
    <w:rsid w:val="00A113A4"/>
    <w:rsid w:val="00A226E2"/>
    <w:rsid w:val="00A32352"/>
    <w:rsid w:val="00A3341D"/>
    <w:rsid w:val="00A36424"/>
    <w:rsid w:val="00A42141"/>
    <w:rsid w:val="00A42C65"/>
    <w:rsid w:val="00A531D3"/>
    <w:rsid w:val="00A635C3"/>
    <w:rsid w:val="00A71E98"/>
    <w:rsid w:val="00A76E80"/>
    <w:rsid w:val="00A82BA6"/>
    <w:rsid w:val="00A82CF8"/>
    <w:rsid w:val="00A870E1"/>
    <w:rsid w:val="00A875C3"/>
    <w:rsid w:val="00A91674"/>
    <w:rsid w:val="00AA0D1D"/>
    <w:rsid w:val="00AA1A20"/>
    <w:rsid w:val="00AA3601"/>
    <w:rsid w:val="00AA4352"/>
    <w:rsid w:val="00AB2433"/>
    <w:rsid w:val="00AB2B21"/>
    <w:rsid w:val="00AB59DE"/>
    <w:rsid w:val="00AB5AE6"/>
    <w:rsid w:val="00AC2436"/>
    <w:rsid w:val="00AD6815"/>
    <w:rsid w:val="00AD6C56"/>
    <w:rsid w:val="00AD71D4"/>
    <w:rsid w:val="00AE2115"/>
    <w:rsid w:val="00AE3EB9"/>
    <w:rsid w:val="00AE4D26"/>
    <w:rsid w:val="00AF76B7"/>
    <w:rsid w:val="00B021C2"/>
    <w:rsid w:val="00B24BA4"/>
    <w:rsid w:val="00B31B1A"/>
    <w:rsid w:val="00B44D54"/>
    <w:rsid w:val="00B47BC5"/>
    <w:rsid w:val="00B524DE"/>
    <w:rsid w:val="00B567CA"/>
    <w:rsid w:val="00B60CF7"/>
    <w:rsid w:val="00B7013A"/>
    <w:rsid w:val="00B827F8"/>
    <w:rsid w:val="00B94DA9"/>
    <w:rsid w:val="00B96EEC"/>
    <w:rsid w:val="00BA1289"/>
    <w:rsid w:val="00BA2652"/>
    <w:rsid w:val="00BA3E5E"/>
    <w:rsid w:val="00BB1CDB"/>
    <w:rsid w:val="00BC509A"/>
    <w:rsid w:val="00BC6A52"/>
    <w:rsid w:val="00BC6AC6"/>
    <w:rsid w:val="00BD1D2F"/>
    <w:rsid w:val="00BD36E4"/>
    <w:rsid w:val="00BF071C"/>
    <w:rsid w:val="00BF090E"/>
    <w:rsid w:val="00BF578D"/>
    <w:rsid w:val="00BF620C"/>
    <w:rsid w:val="00C20785"/>
    <w:rsid w:val="00C302E8"/>
    <w:rsid w:val="00C41C18"/>
    <w:rsid w:val="00C42274"/>
    <w:rsid w:val="00C65999"/>
    <w:rsid w:val="00C729AC"/>
    <w:rsid w:val="00C824FA"/>
    <w:rsid w:val="00C8414B"/>
    <w:rsid w:val="00C85833"/>
    <w:rsid w:val="00C8677D"/>
    <w:rsid w:val="00C87AD2"/>
    <w:rsid w:val="00C93FA1"/>
    <w:rsid w:val="00C9484F"/>
    <w:rsid w:val="00CC1068"/>
    <w:rsid w:val="00CC18A2"/>
    <w:rsid w:val="00CD0365"/>
    <w:rsid w:val="00CD3C63"/>
    <w:rsid w:val="00CD5299"/>
    <w:rsid w:val="00CD5EF1"/>
    <w:rsid w:val="00CE57BB"/>
    <w:rsid w:val="00CF08CB"/>
    <w:rsid w:val="00CF6C63"/>
    <w:rsid w:val="00D13DDD"/>
    <w:rsid w:val="00D20F0F"/>
    <w:rsid w:val="00D24BE7"/>
    <w:rsid w:val="00D41FAB"/>
    <w:rsid w:val="00D44FD0"/>
    <w:rsid w:val="00D50F19"/>
    <w:rsid w:val="00D50F36"/>
    <w:rsid w:val="00D52B04"/>
    <w:rsid w:val="00D53BD3"/>
    <w:rsid w:val="00D56C63"/>
    <w:rsid w:val="00D720E0"/>
    <w:rsid w:val="00D75AAA"/>
    <w:rsid w:val="00D77E0D"/>
    <w:rsid w:val="00D84A83"/>
    <w:rsid w:val="00D87F87"/>
    <w:rsid w:val="00D87FB5"/>
    <w:rsid w:val="00D97B62"/>
    <w:rsid w:val="00D97D6B"/>
    <w:rsid w:val="00DB262A"/>
    <w:rsid w:val="00DB3E10"/>
    <w:rsid w:val="00DC0B7C"/>
    <w:rsid w:val="00DC245E"/>
    <w:rsid w:val="00DC29D8"/>
    <w:rsid w:val="00DD7160"/>
    <w:rsid w:val="00DE0CB1"/>
    <w:rsid w:val="00DE3CE4"/>
    <w:rsid w:val="00DE4F44"/>
    <w:rsid w:val="00DF1920"/>
    <w:rsid w:val="00DF6604"/>
    <w:rsid w:val="00DF782C"/>
    <w:rsid w:val="00E02F18"/>
    <w:rsid w:val="00E13D2C"/>
    <w:rsid w:val="00E212B5"/>
    <w:rsid w:val="00E22017"/>
    <w:rsid w:val="00E30136"/>
    <w:rsid w:val="00E34706"/>
    <w:rsid w:val="00E541FD"/>
    <w:rsid w:val="00E673BD"/>
    <w:rsid w:val="00E67931"/>
    <w:rsid w:val="00E77FEB"/>
    <w:rsid w:val="00E83EC9"/>
    <w:rsid w:val="00E976AF"/>
    <w:rsid w:val="00EA13B6"/>
    <w:rsid w:val="00EA1A04"/>
    <w:rsid w:val="00EB2B99"/>
    <w:rsid w:val="00EB67F1"/>
    <w:rsid w:val="00ED23B2"/>
    <w:rsid w:val="00ED665A"/>
    <w:rsid w:val="00EE18D1"/>
    <w:rsid w:val="00EE46B8"/>
    <w:rsid w:val="00EE4895"/>
    <w:rsid w:val="00EF1022"/>
    <w:rsid w:val="00EF213C"/>
    <w:rsid w:val="00EF6F56"/>
    <w:rsid w:val="00F01E4D"/>
    <w:rsid w:val="00F03820"/>
    <w:rsid w:val="00F04C60"/>
    <w:rsid w:val="00F112C3"/>
    <w:rsid w:val="00F20E40"/>
    <w:rsid w:val="00F30BB9"/>
    <w:rsid w:val="00F41104"/>
    <w:rsid w:val="00F42FCD"/>
    <w:rsid w:val="00F43D45"/>
    <w:rsid w:val="00F4784F"/>
    <w:rsid w:val="00F72CF8"/>
    <w:rsid w:val="00F73CE0"/>
    <w:rsid w:val="00F73DED"/>
    <w:rsid w:val="00F86255"/>
    <w:rsid w:val="00F95AA8"/>
    <w:rsid w:val="00FA1B1E"/>
    <w:rsid w:val="00FA5B0D"/>
    <w:rsid w:val="00FA61F9"/>
    <w:rsid w:val="00FB081D"/>
    <w:rsid w:val="00FB34B8"/>
    <w:rsid w:val="00FB777E"/>
    <w:rsid w:val="00FF164B"/>
    <w:rsid w:val="00FF27EE"/>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uiPriority="0"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99"/>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uiPriority="0"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99"/>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5E3AAD6D72FFD7266E97E1C090785F5D64D0419F652DCF583321EC04050380B90BF4783DC2D9110ED8F8CD3S7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5E3AAD6D72FFD7266E97E1C090785F5D64D0419F652DCF583321EC04050380B90BF4783DC2D9110ED8F8DD3S0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O:\&#1045;&#1050;&#1040;&#1058;&#1045;&#1056;&#1048;&#1053;&#1040;%20&#1053;&#1048;&#1050;&#1054;&#1051;&#1040;&#1045;&#1042;&#1040;\&#1087;&#1088;&#1086;&#1077;&#1082;&#1090;%20&#1087;&#1086;&#1089;&#1090;.%20&#1087;&#1086;&#1088;&#1103;&#1076;&#1086;&#1082;%20&#1084;&#1072;&#1090;&#1086;&#1073;&#1077;&#1089;&#1087;.&#1084;&#1077;&#1088;&#1086;&#1087;&#1088;..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11989-EF5B-4EDA-A967-1244BFB3C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1201</Words>
  <Characters>6850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2023-08-23T05:45:00Z</cp:lastPrinted>
  <dcterms:created xsi:type="dcterms:W3CDTF">2023-08-25T06:52:00Z</dcterms:created>
  <dcterms:modified xsi:type="dcterms:W3CDTF">2023-08-25T06:52:00Z</dcterms:modified>
</cp:coreProperties>
</file>