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544" w:type="dxa"/>
        <w:tblInd w:w="5954" w:type="dxa"/>
        <w:tblLook w:val="04A0" w:firstRow="1" w:lastRow="0" w:firstColumn="1" w:lastColumn="0" w:noHBand="0" w:noVBand="1"/>
      </w:tblPr>
      <w:tblGrid>
        <w:gridCol w:w="3544"/>
      </w:tblGrid>
      <w:tr w:rsidR="0026177B" w:rsidRPr="007366A4" w:rsidTr="00B33E6B">
        <w:trPr>
          <w:trHeight w:val="300"/>
        </w:trPr>
        <w:tc>
          <w:tcPr>
            <w:tcW w:w="3544" w:type="dxa"/>
            <w:tcBorders>
              <w:top w:val="nil"/>
              <w:left w:val="nil"/>
              <w:bottom w:val="nil"/>
              <w:right w:val="nil"/>
            </w:tcBorders>
            <w:shd w:val="clear" w:color="auto" w:fill="auto"/>
            <w:noWrap/>
            <w:vAlign w:val="bottom"/>
            <w:hideMark/>
          </w:tcPr>
          <w:p w:rsidR="0026177B" w:rsidRPr="007366A4" w:rsidRDefault="0026177B" w:rsidP="00B33E6B">
            <w:pPr>
              <w:spacing w:after="0" w:line="240" w:lineRule="auto"/>
              <w:rPr>
                <w:rFonts w:ascii="Times New Roman" w:eastAsia="Times New Roman" w:hAnsi="Times New Roman" w:cs="Times New Roman"/>
                <w:bCs/>
                <w:sz w:val="24"/>
                <w:szCs w:val="24"/>
                <w:lang w:eastAsia="ru-RU"/>
              </w:rPr>
            </w:pPr>
            <w:r w:rsidRPr="007366A4">
              <w:rPr>
                <w:rFonts w:ascii="Times New Roman" w:eastAsia="Times New Roman" w:hAnsi="Times New Roman" w:cs="Times New Roman"/>
                <w:bCs/>
                <w:sz w:val="24"/>
                <w:szCs w:val="24"/>
                <w:lang w:eastAsia="ru-RU"/>
              </w:rPr>
              <w:t>Приложение № 1</w:t>
            </w:r>
          </w:p>
        </w:tc>
      </w:tr>
      <w:tr w:rsidR="0026177B" w:rsidRPr="007366A4" w:rsidTr="00B33E6B">
        <w:trPr>
          <w:trHeight w:val="342"/>
        </w:trPr>
        <w:tc>
          <w:tcPr>
            <w:tcW w:w="3544" w:type="dxa"/>
            <w:vMerge w:val="restart"/>
            <w:tcBorders>
              <w:top w:val="nil"/>
              <w:left w:val="nil"/>
              <w:bottom w:val="nil"/>
              <w:right w:val="nil"/>
            </w:tcBorders>
            <w:shd w:val="clear" w:color="auto" w:fill="auto"/>
            <w:vAlign w:val="bottom"/>
            <w:hideMark/>
          </w:tcPr>
          <w:p w:rsidR="00BA43A6" w:rsidRDefault="0026177B" w:rsidP="00EA25CC">
            <w:pPr>
              <w:spacing w:after="0" w:line="240" w:lineRule="auto"/>
              <w:rPr>
                <w:rFonts w:ascii="Times New Roman" w:eastAsia="Times New Roman" w:hAnsi="Times New Roman" w:cs="Times New Roman"/>
                <w:bCs/>
                <w:color w:val="000000"/>
                <w:sz w:val="24"/>
                <w:szCs w:val="24"/>
                <w:lang w:eastAsia="ru-RU"/>
              </w:rPr>
            </w:pPr>
            <w:r w:rsidRPr="007366A4">
              <w:rPr>
                <w:rFonts w:ascii="Times New Roman" w:eastAsia="Times New Roman" w:hAnsi="Times New Roman" w:cs="Times New Roman"/>
                <w:bCs/>
                <w:color w:val="000000"/>
                <w:sz w:val="24"/>
                <w:szCs w:val="24"/>
                <w:lang w:eastAsia="ru-RU"/>
              </w:rPr>
              <w:t xml:space="preserve">к решению Собрания </w:t>
            </w:r>
            <w:proofErr w:type="gramStart"/>
            <w:r w:rsidRPr="007366A4">
              <w:rPr>
                <w:rFonts w:ascii="Times New Roman" w:eastAsia="Times New Roman" w:hAnsi="Times New Roman" w:cs="Times New Roman"/>
                <w:bCs/>
                <w:color w:val="000000"/>
                <w:sz w:val="24"/>
                <w:szCs w:val="24"/>
                <w:lang w:eastAsia="ru-RU"/>
              </w:rPr>
              <w:t>депутатов  Канаш</w:t>
            </w:r>
            <w:r w:rsidR="007042ED">
              <w:rPr>
                <w:rFonts w:ascii="Times New Roman" w:eastAsia="Times New Roman" w:hAnsi="Times New Roman" w:cs="Times New Roman"/>
                <w:bCs/>
                <w:color w:val="000000"/>
                <w:sz w:val="24"/>
                <w:szCs w:val="24"/>
                <w:lang w:eastAsia="ru-RU"/>
              </w:rPr>
              <w:t>ского</w:t>
            </w:r>
            <w:proofErr w:type="gramEnd"/>
            <w:r w:rsidR="007042ED">
              <w:rPr>
                <w:rFonts w:ascii="Times New Roman" w:eastAsia="Times New Roman" w:hAnsi="Times New Roman" w:cs="Times New Roman"/>
                <w:bCs/>
                <w:color w:val="000000"/>
                <w:sz w:val="24"/>
                <w:szCs w:val="24"/>
                <w:lang w:eastAsia="ru-RU"/>
              </w:rPr>
              <w:t xml:space="preserve"> муниципального округа Чувашской Республики</w:t>
            </w:r>
            <w:r w:rsidRPr="007366A4">
              <w:rPr>
                <w:rFonts w:ascii="Times New Roman" w:eastAsia="Times New Roman" w:hAnsi="Times New Roman" w:cs="Times New Roman"/>
                <w:bCs/>
                <w:color w:val="000000"/>
                <w:sz w:val="24"/>
                <w:szCs w:val="24"/>
                <w:lang w:eastAsia="ru-RU"/>
              </w:rPr>
              <w:t xml:space="preserve"> от  "</w:t>
            </w:r>
            <w:r>
              <w:rPr>
                <w:rFonts w:ascii="Times New Roman" w:eastAsia="Times New Roman" w:hAnsi="Times New Roman" w:cs="Times New Roman"/>
                <w:bCs/>
                <w:color w:val="000000"/>
                <w:sz w:val="24"/>
                <w:szCs w:val="24"/>
                <w:lang w:eastAsia="ru-RU"/>
              </w:rPr>
              <w:t>__</w:t>
            </w:r>
            <w:r w:rsidRPr="007366A4">
              <w:rPr>
                <w:rFonts w:ascii="Times New Roman" w:eastAsia="Times New Roman" w:hAnsi="Times New Roman" w:cs="Times New Roman"/>
                <w:bCs/>
                <w:color w:val="000000"/>
                <w:sz w:val="24"/>
                <w:szCs w:val="24"/>
                <w:lang w:eastAsia="ru-RU"/>
              </w:rPr>
              <w:t>"</w:t>
            </w:r>
            <w:r>
              <w:rPr>
                <w:rFonts w:ascii="Times New Roman" w:eastAsia="Times New Roman" w:hAnsi="Times New Roman" w:cs="Times New Roman"/>
                <w:bCs/>
                <w:color w:val="000000"/>
                <w:sz w:val="24"/>
                <w:szCs w:val="24"/>
                <w:lang w:eastAsia="ru-RU"/>
              </w:rPr>
              <w:t>_____</w:t>
            </w:r>
            <w:r w:rsidR="00EA25CC">
              <w:rPr>
                <w:rFonts w:ascii="Times New Roman" w:eastAsia="Times New Roman" w:hAnsi="Times New Roman" w:cs="Times New Roman"/>
                <w:bCs/>
                <w:color w:val="000000"/>
                <w:sz w:val="24"/>
                <w:szCs w:val="24"/>
                <w:lang w:eastAsia="ru-RU"/>
              </w:rPr>
              <w:t>__</w:t>
            </w:r>
            <w:r>
              <w:rPr>
                <w:rFonts w:ascii="Times New Roman" w:eastAsia="Times New Roman" w:hAnsi="Times New Roman" w:cs="Times New Roman"/>
                <w:bCs/>
                <w:color w:val="000000"/>
                <w:sz w:val="24"/>
                <w:szCs w:val="24"/>
                <w:lang w:eastAsia="ru-RU"/>
              </w:rPr>
              <w:t xml:space="preserve"> </w:t>
            </w:r>
            <w:r w:rsidRPr="007366A4">
              <w:rPr>
                <w:rFonts w:ascii="Times New Roman" w:eastAsia="Times New Roman" w:hAnsi="Times New Roman" w:cs="Times New Roman"/>
                <w:bCs/>
                <w:color w:val="000000"/>
                <w:sz w:val="24"/>
                <w:szCs w:val="24"/>
                <w:lang w:eastAsia="ru-RU"/>
              </w:rPr>
              <w:t>202</w:t>
            </w:r>
            <w:r w:rsidR="00EA25CC">
              <w:rPr>
                <w:rFonts w:ascii="Times New Roman" w:eastAsia="Times New Roman" w:hAnsi="Times New Roman" w:cs="Times New Roman"/>
                <w:bCs/>
                <w:color w:val="000000"/>
                <w:sz w:val="24"/>
                <w:szCs w:val="24"/>
                <w:lang w:eastAsia="ru-RU"/>
              </w:rPr>
              <w:t>6</w:t>
            </w:r>
            <w:r w:rsidRPr="007366A4">
              <w:rPr>
                <w:rFonts w:ascii="Times New Roman" w:eastAsia="Times New Roman" w:hAnsi="Times New Roman" w:cs="Times New Roman"/>
                <w:bCs/>
                <w:color w:val="000000"/>
                <w:sz w:val="24"/>
                <w:szCs w:val="24"/>
                <w:lang w:eastAsia="ru-RU"/>
              </w:rPr>
              <w:t xml:space="preserve"> года № </w:t>
            </w:r>
            <w:r>
              <w:rPr>
                <w:rFonts w:ascii="Times New Roman" w:eastAsia="Times New Roman" w:hAnsi="Times New Roman" w:cs="Times New Roman"/>
                <w:bCs/>
                <w:color w:val="000000"/>
                <w:sz w:val="24"/>
                <w:szCs w:val="24"/>
                <w:lang w:eastAsia="ru-RU"/>
              </w:rPr>
              <w:t xml:space="preserve">__  </w:t>
            </w:r>
          </w:p>
          <w:p w:rsidR="0026177B" w:rsidRPr="007366A4" w:rsidRDefault="0026177B" w:rsidP="00EA25CC">
            <w:pPr>
              <w:spacing w:after="0" w:line="240" w:lineRule="auto"/>
              <w:rPr>
                <w:rFonts w:ascii="Times New Roman" w:eastAsia="Times New Roman" w:hAnsi="Times New Roman" w:cs="Times New Roman"/>
                <w:bCs/>
                <w:color w:val="000000"/>
                <w:sz w:val="24"/>
                <w:szCs w:val="24"/>
                <w:lang w:eastAsia="ru-RU"/>
              </w:rPr>
            </w:pPr>
            <w:bookmarkStart w:id="0" w:name="_GoBack"/>
            <w:bookmarkEnd w:id="0"/>
            <w:r w:rsidRPr="007366A4">
              <w:rPr>
                <w:rFonts w:ascii="Times New Roman" w:eastAsia="Times New Roman" w:hAnsi="Times New Roman" w:cs="Times New Roman"/>
                <w:bCs/>
                <w:color w:val="000000"/>
                <w:sz w:val="24"/>
                <w:szCs w:val="24"/>
                <w:lang w:eastAsia="ru-RU"/>
              </w:rPr>
              <w:t>"Об утверждении отчета об исполнении бюджета Канаш</w:t>
            </w:r>
            <w:r w:rsidR="00EB2081">
              <w:rPr>
                <w:rFonts w:ascii="Times New Roman" w:eastAsia="Times New Roman" w:hAnsi="Times New Roman" w:cs="Times New Roman"/>
                <w:bCs/>
                <w:color w:val="000000"/>
                <w:sz w:val="24"/>
                <w:szCs w:val="24"/>
                <w:lang w:eastAsia="ru-RU"/>
              </w:rPr>
              <w:t>ского муниципального округа Чувашской Республики</w:t>
            </w:r>
            <w:r w:rsidRPr="007366A4">
              <w:rPr>
                <w:rFonts w:ascii="Times New Roman" w:eastAsia="Times New Roman" w:hAnsi="Times New Roman" w:cs="Times New Roman"/>
                <w:bCs/>
                <w:color w:val="000000"/>
                <w:sz w:val="24"/>
                <w:szCs w:val="24"/>
                <w:lang w:eastAsia="ru-RU"/>
              </w:rPr>
              <w:t xml:space="preserve"> за 20</w:t>
            </w:r>
            <w:r>
              <w:rPr>
                <w:rFonts w:ascii="Times New Roman" w:eastAsia="Times New Roman" w:hAnsi="Times New Roman" w:cs="Times New Roman"/>
                <w:bCs/>
                <w:color w:val="000000"/>
                <w:sz w:val="24"/>
                <w:szCs w:val="24"/>
                <w:lang w:eastAsia="ru-RU"/>
              </w:rPr>
              <w:t>2</w:t>
            </w:r>
            <w:r w:rsidR="00EB2081">
              <w:rPr>
                <w:rFonts w:ascii="Times New Roman" w:eastAsia="Times New Roman" w:hAnsi="Times New Roman" w:cs="Times New Roman"/>
                <w:bCs/>
                <w:color w:val="000000"/>
                <w:sz w:val="24"/>
                <w:szCs w:val="24"/>
                <w:lang w:eastAsia="ru-RU"/>
              </w:rPr>
              <w:t>5</w:t>
            </w:r>
            <w:r w:rsidRPr="007366A4">
              <w:rPr>
                <w:rFonts w:ascii="Times New Roman" w:eastAsia="Times New Roman" w:hAnsi="Times New Roman" w:cs="Times New Roman"/>
                <w:bCs/>
                <w:color w:val="000000"/>
                <w:sz w:val="24"/>
                <w:szCs w:val="24"/>
                <w:lang w:eastAsia="ru-RU"/>
              </w:rPr>
              <w:t xml:space="preserve"> год"</w:t>
            </w:r>
          </w:p>
        </w:tc>
      </w:tr>
      <w:tr w:rsidR="0026177B" w:rsidRPr="007366A4" w:rsidTr="00B33E6B">
        <w:trPr>
          <w:trHeight w:val="450"/>
        </w:trPr>
        <w:tc>
          <w:tcPr>
            <w:tcW w:w="3544" w:type="dxa"/>
            <w:vMerge/>
            <w:tcBorders>
              <w:top w:val="nil"/>
              <w:left w:val="nil"/>
              <w:bottom w:val="nil"/>
              <w:right w:val="nil"/>
            </w:tcBorders>
            <w:vAlign w:val="center"/>
            <w:hideMark/>
          </w:tcPr>
          <w:p w:rsidR="0026177B" w:rsidRPr="007366A4" w:rsidRDefault="0026177B" w:rsidP="00B33E6B">
            <w:pPr>
              <w:spacing w:after="0" w:line="240" w:lineRule="auto"/>
              <w:rPr>
                <w:rFonts w:ascii="Times New Roman" w:eastAsia="Times New Roman" w:hAnsi="Times New Roman" w:cs="Times New Roman"/>
                <w:b/>
                <w:bCs/>
                <w:color w:val="000000"/>
                <w:sz w:val="20"/>
                <w:szCs w:val="20"/>
                <w:lang w:eastAsia="ru-RU"/>
              </w:rPr>
            </w:pPr>
          </w:p>
        </w:tc>
      </w:tr>
    </w:tbl>
    <w:p w:rsidR="0026177B" w:rsidRPr="007366A4" w:rsidRDefault="0026177B" w:rsidP="0026177B">
      <w:pPr>
        <w:spacing w:after="0" w:line="240" w:lineRule="auto"/>
        <w:rPr>
          <w:rFonts w:ascii="Times New Roman" w:eastAsia="Times New Roman" w:hAnsi="Times New Roman" w:cs="Times New Roman"/>
          <w:sz w:val="24"/>
          <w:szCs w:val="24"/>
          <w:lang w:eastAsia="ru-RU"/>
        </w:rPr>
      </w:pPr>
    </w:p>
    <w:p w:rsidR="0026177B" w:rsidRPr="007366A4" w:rsidRDefault="0026177B" w:rsidP="0026177B">
      <w:pPr>
        <w:spacing w:after="0" w:line="240" w:lineRule="auto"/>
        <w:rPr>
          <w:rFonts w:ascii="Times New Roman" w:eastAsia="Times New Roman" w:hAnsi="Times New Roman" w:cs="Times New Roman"/>
          <w:sz w:val="24"/>
          <w:szCs w:val="24"/>
          <w:lang w:eastAsia="ru-RU"/>
        </w:rPr>
      </w:pPr>
    </w:p>
    <w:p w:rsidR="0026177B" w:rsidRDefault="0026177B" w:rsidP="0026177B">
      <w:pPr>
        <w:spacing w:after="0" w:line="240" w:lineRule="auto"/>
        <w:jc w:val="center"/>
        <w:rPr>
          <w:rFonts w:ascii="Times New Roman" w:eastAsia="Times New Roman" w:hAnsi="Times New Roman" w:cs="Times New Roman"/>
          <w:b/>
          <w:color w:val="000000"/>
          <w:sz w:val="24"/>
          <w:szCs w:val="24"/>
          <w:lang w:eastAsia="ru-RU"/>
        </w:rPr>
      </w:pPr>
      <w:r w:rsidRPr="007366A4">
        <w:rPr>
          <w:rFonts w:ascii="Times New Roman" w:eastAsia="Times New Roman" w:hAnsi="Times New Roman" w:cs="Times New Roman"/>
          <w:b/>
          <w:color w:val="000000"/>
          <w:sz w:val="24"/>
          <w:szCs w:val="24"/>
          <w:lang w:eastAsia="ru-RU"/>
        </w:rPr>
        <w:t>Отчет об исполнении доходов бюджета Канаш</w:t>
      </w:r>
      <w:r w:rsidR="000A4684">
        <w:rPr>
          <w:rFonts w:ascii="Times New Roman" w:eastAsia="Times New Roman" w:hAnsi="Times New Roman" w:cs="Times New Roman"/>
          <w:b/>
          <w:color w:val="000000"/>
          <w:sz w:val="24"/>
          <w:szCs w:val="24"/>
          <w:lang w:eastAsia="ru-RU"/>
        </w:rPr>
        <w:t>ского муниципального округа Чувашской Республики</w:t>
      </w:r>
      <w:r w:rsidRPr="007366A4">
        <w:rPr>
          <w:rFonts w:ascii="Times New Roman" w:eastAsia="Times New Roman" w:hAnsi="Times New Roman" w:cs="Times New Roman"/>
          <w:b/>
          <w:color w:val="000000"/>
          <w:sz w:val="24"/>
          <w:szCs w:val="24"/>
          <w:lang w:eastAsia="ru-RU"/>
        </w:rPr>
        <w:t xml:space="preserve"> по кодам классификации доходов бюджетов за 20</w:t>
      </w:r>
      <w:r>
        <w:rPr>
          <w:rFonts w:ascii="Times New Roman" w:eastAsia="Times New Roman" w:hAnsi="Times New Roman" w:cs="Times New Roman"/>
          <w:b/>
          <w:color w:val="000000"/>
          <w:sz w:val="24"/>
          <w:szCs w:val="24"/>
          <w:lang w:eastAsia="ru-RU"/>
        </w:rPr>
        <w:t>2</w:t>
      </w:r>
      <w:r w:rsidR="00EB2081">
        <w:rPr>
          <w:rFonts w:ascii="Times New Roman" w:eastAsia="Times New Roman" w:hAnsi="Times New Roman" w:cs="Times New Roman"/>
          <w:b/>
          <w:color w:val="000000"/>
          <w:sz w:val="24"/>
          <w:szCs w:val="24"/>
          <w:lang w:eastAsia="ru-RU"/>
        </w:rPr>
        <w:t>5</w:t>
      </w:r>
      <w:r w:rsidRPr="007366A4">
        <w:rPr>
          <w:rFonts w:ascii="Times New Roman" w:eastAsia="Times New Roman" w:hAnsi="Times New Roman" w:cs="Times New Roman"/>
          <w:b/>
          <w:color w:val="000000"/>
          <w:sz w:val="24"/>
          <w:szCs w:val="24"/>
          <w:lang w:eastAsia="ru-RU"/>
        </w:rPr>
        <w:t xml:space="preserve"> год</w:t>
      </w:r>
    </w:p>
    <w:p w:rsidR="00415B70" w:rsidRDefault="0026177B" w:rsidP="009A3123">
      <w:pPr>
        <w:jc w:val="right"/>
      </w:pPr>
      <w:r>
        <w:tab/>
      </w:r>
      <w:r>
        <w:tab/>
      </w:r>
      <w:r>
        <w:tab/>
      </w:r>
      <w:r>
        <w:tab/>
      </w:r>
      <w:r>
        <w:tab/>
      </w:r>
      <w:r>
        <w:tab/>
      </w:r>
      <w:r>
        <w:tab/>
      </w:r>
      <w:r>
        <w:tab/>
      </w:r>
      <w:r>
        <w:tab/>
      </w:r>
      <w:r>
        <w:tab/>
      </w:r>
      <w:r>
        <w:tab/>
      </w:r>
      <w:r>
        <w:tab/>
      </w:r>
      <w:r>
        <w:tab/>
      </w:r>
      <w:r w:rsidRPr="00E33649">
        <w:rPr>
          <w:rFonts w:ascii="Times New Roman" w:hAnsi="Times New Roman" w:cs="Times New Roman"/>
        </w:rPr>
        <w:t>(</w:t>
      </w:r>
      <w:proofErr w:type="spellStart"/>
      <w:r w:rsidRPr="00E33649">
        <w:rPr>
          <w:rFonts w:ascii="Times New Roman" w:hAnsi="Times New Roman" w:cs="Times New Roman"/>
        </w:rPr>
        <w:t>тыс.руб</w:t>
      </w:r>
      <w:proofErr w:type="spellEnd"/>
      <w:r w:rsidRPr="00E33649">
        <w:rPr>
          <w:rFonts w:ascii="Times New Roman" w:hAnsi="Times New Roman" w:cs="Times New Roman"/>
        </w:rPr>
        <w:t>.)</w:t>
      </w:r>
    </w:p>
    <w:tbl>
      <w:tblPr>
        <w:tblW w:w="9924" w:type="dxa"/>
        <w:tblInd w:w="-431" w:type="dxa"/>
        <w:tblLook w:val="04A0" w:firstRow="1" w:lastRow="0" w:firstColumn="1" w:lastColumn="0" w:noHBand="0" w:noVBand="1"/>
      </w:tblPr>
      <w:tblGrid>
        <w:gridCol w:w="6096"/>
        <w:gridCol w:w="2552"/>
        <w:gridCol w:w="1276"/>
      </w:tblGrid>
      <w:tr w:rsidR="00B33E6B" w:rsidRPr="007042ED" w:rsidTr="00FA6179">
        <w:trPr>
          <w:trHeight w:val="259"/>
        </w:trPr>
        <w:tc>
          <w:tcPr>
            <w:tcW w:w="609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Наименование показателя</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Код дохода по бюджетной классификации</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Исполнено</w:t>
            </w:r>
          </w:p>
        </w:tc>
      </w:tr>
      <w:tr w:rsidR="00B33E6B" w:rsidRPr="007042ED" w:rsidTr="00FA6179">
        <w:trPr>
          <w:trHeight w:val="433"/>
        </w:trPr>
        <w:tc>
          <w:tcPr>
            <w:tcW w:w="6096" w:type="dxa"/>
            <w:vMerge/>
            <w:tcBorders>
              <w:top w:val="single" w:sz="4" w:space="0" w:color="000000"/>
              <w:left w:val="single" w:sz="4" w:space="0" w:color="000000"/>
              <w:bottom w:val="single" w:sz="4" w:space="0" w:color="000000"/>
              <w:right w:val="single" w:sz="4" w:space="0" w:color="000000"/>
            </w:tcBorders>
            <w:vAlign w:val="center"/>
            <w:hideMark/>
          </w:tcPr>
          <w:p w:rsidR="00B33E6B" w:rsidRPr="007042ED" w:rsidRDefault="00B33E6B" w:rsidP="00B33E6B">
            <w:pPr>
              <w:spacing w:after="0" w:line="240" w:lineRule="auto"/>
              <w:rPr>
                <w:rFonts w:ascii="Times New Roman" w:eastAsia="Times New Roman" w:hAnsi="Times New Roman" w:cs="Times New Roman"/>
                <w:color w:val="000000"/>
                <w:sz w:val="18"/>
                <w:szCs w:val="18"/>
                <w:lang w:eastAsia="ru-RU"/>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B33E6B" w:rsidRPr="007042ED" w:rsidRDefault="00B33E6B" w:rsidP="00B33E6B">
            <w:pPr>
              <w:spacing w:after="0" w:line="240" w:lineRule="auto"/>
              <w:rPr>
                <w:rFonts w:ascii="Times New Roman" w:eastAsia="Times New Roman" w:hAnsi="Times New Roman" w:cs="Times New Roman"/>
                <w:color w:val="000000"/>
                <w:sz w:val="18"/>
                <w:szCs w:val="18"/>
                <w:lang w:eastAsia="ru-RU"/>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B33E6B" w:rsidRPr="007042ED" w:rsidRDefault="00B33E6B" w:rsidP="00B33E6B">
            <w:pPr>
              <w:spacing w:after="0" w:line="240" w:lineRule="auto"/>
              <w:rPr>
                <w:rFonts w:ascii="Times New Roman" w:eastAsia="Times New Roman" w:hAnsi="Times New Roman" w:cs="Times New Roman"/>
                <w:color w:val="000000"/>
                <w:sz w:val="18"/>
                <w:szCs w:val="18"/>
                <w:lang w:eastAsia="ru-RU"/>
              </w:rPr>
            </w:pPr>
          </w:p>
        </w:tc>
      </w:tr>
      <w:tr w:rsidR="00B33E6B" w:rsidRPr="007042ED" w:rsidTr="00FA6179">
        <w:trPr>
          <w:trHeight w:val="207"/>
        </w:trPr>
        <w:tc>
          <w:tcPr>
            <w:tcW w:w="6096" w:type="dxa"/>
            <w:vMerge/>
            <w:tcBorders>
              <w:top w:val="single" w:sz="4" w:space="0" w:color="000000"/>
              <w:left w:val="single" w:sz="4" w:space="0" w:color="000000"/>
              <w:bottom w:val="single" w:sz="4" w:space="0" w:color="000000"/>
              <w:right w:val="single" w:sz="4" w:space="0" w:color="000000"/>
            </w:tcBorders>
            <w:vAlign w:val="center"/>
            <w:hideMark/>
          </w:tcPr>
          <w:p w:rsidR="00B33E6B" w:rsidRPr="007042ED" w:rsidRDefault="00B33E6B" w:rsidP="00B33E6B">
            <w:pPr>
              <w:spacing w:after="0" w:line="240" w:lineRule="auto"/>
              <w:rPr>
                <w:rFonts w:ascii="Times New Roman" w:eastAsia="Times New Roman" w:hAnsi="Times New Roman" w:cs="Times New Roman"/>
                <w:color w:val="000000"/>
                <w:sz w:val="18"/>
                <w:szCs w:val="18"/>
                <w:lang w:eastAsia="ru-RU"/>
              </w:rPr>
            </w:pPr>
          </w:p>
        </w:tc>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B33E6B" w:rsidRPr="007042ED" w:rsidRDefault="00B33E6B" w:rsidP="00B33E6B">
            <w:pPr>
              <w:spacing w:after="0" w:line="240" w:lineRule="auto"/>
              <w:rPr>
                <w:rFonts w:ascii="Times New Roman" w:eastAsia="Times New Roman" w:hAnsi="Times New Roman" w:cs="Times New Roman"/>
                <w:color w:val="000000"/>
                <w:sz w:val="18"/>
                <w:szCs w:val="18"/>
                <w:lang w:eastAsia="ru-RU"/>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B33E6B" w:rsidRPr="007042ED" w:rsidRDefault="00B33E6B" w:rsidP="00B33E6B">
            <w:pPr>
              <w:spacing w:after="0" w:line="240" w:lineRule="auto"/>
              <w:rPr>
                <w:rFonts w:ascii="Times New Roman" w:eastAsia="Times New Roman" w:hAnsi="Times New Roman" w:cs="Times New Roman"/>
                <w:color w:val="000000"/>
                <w:sz w:val="18"/>
                <w:szCs w:val="18"/>
                <w:lang w:eastAsia="ru-RU"/>
              </w:rPr>
            </w:pPr>
          </w:p>
        </w:tc>
      </w:tr>
      <w:tr w:rsidR="00B33E6B" w:rsidRPr="007042ED"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1</w:t>
            </w:r>
          </w:p>
        </w:tc>
        <w:tc>
          <w:tcPr>
            <w:tcW w:w="2552" w:type="dxa"/>
            <w:tcBorders>
              <w:top w:val="nil"/>
              <w:left w:val="nil"/>
              <w:bottom w:val="single" w:sz="8" w:space="0" w:color="000000"/>
              <w:right w:val="single" w:sz="4" w:space="0" w:color="000000"/>
            </w:tcBorders>
            <w:shd w:val="clear" w:color="auto" w:fill="auto"/>
            <w:noWrap/>
            <w:vAlign w:val="center"/>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2</w:t>
            </w:r>
          </w:p>
        </w:tc>
        <w:tc>
          <w:tcPr>
            <w:tcW w:w="1276" w:type="dxa"/>
            <w:tcBorders>
              <w:top w:val="nil"/>
              <w:left w:val="nil"/>
              <w:bottom w:val="single" w:sz="8" w:space="0" w:color="000000"/>
              <w:right w:val="single" w:sz="4" w:space="0" w:color="000000"/>
            </w:tcBorders>
            <w:shd w:val="clear" w:color="auto" w:fill="auto"/>
            <w:noWrap/>
            <w:vAlign w:val="center"/>
            <w:hideMark/>
          </w:tcPr>
          <w:p w:rsidR="00B33E6B" w:rsidRPr="007042ED" w:rsidRDefault="00B33E6B" w:rsidP="00B33E6B">
            <w:pPr>
              <w:spacing w:after="0" w:line="240" w:lineRule="auto"/>
              <w:jc w:val="center"/>
              <w:rPr>
                <w:rFonts w:ascii="Times New Roman" w:eastAsia="Times New Roman" w:hAnsi="Times New Roman" w:cs="Times New Roman"/>
                <w:color w:val="000000"/>
                <w:sz w:val="18"/>
                <w:szCs w:val="18"/>
                <w:lang w:eastAsia="ru-RU"/>
              </w:rPr>
            </w:pPr>
            <w:r w:rsidRPr="007042ED">
              <w:rPr>
                <w:rFonts w:ascii="Times New Roman" w:eastAsia="Times New Roman" w:hAnsi="Times New Roman" w:cs="Times New Roman"/>
                <w:color w:val="000000"/>
                <w:sz w:val="18"/>
                <w:szCs w:val="18"/>
                <w:lang w:eastAsia="ru-RU"/>
              </w:rPr>
              <w:t>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Доходы бюджета - всего</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x</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3 342 638,3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Федеральная служба по надзору в сфере природопользования</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048 0 00 00000 00 0000 000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1 254,3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НАЛОГОВЫЕ И НЕНАЛОГОВЫЕ ДОХОДЫ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048 1 00 00000 00 0000 000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1 254,3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ПЛАТЕЖИ ПРИ ПОЛЬЗОВАНИИ ПРИРОДНЫМИ РЕСУРСАМИ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048 1 12 00000 00 0000 000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620,7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Плата за негативное воздействие на окружающую среду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048 1 12 01000 01 0000 120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620,7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Плата за выбросы загрязняющих веществ в атмосферный воз</w:t>
            </w:r>
            <w:r>
              <w:rPr>
                <w:rFonts w:ascii="Times New Roman" w:eastAsia="Times New Roman" w:hAnsi="Times New Roman" w:cs="Times New Roman"/>
                <w:color w:val="000000"/>
                <w:sz w:val="18"/>
                <w:szCs w:val="18"/>
                <w:lang w:eastAsia="ru-RU"/>
              </w:rPr>
              <w:t xml:space="preserve">дух стационарными объектами </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048 1 12 01010 01 0000 120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281,7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Плата за выбросы загрязняющих веществ в атмосферный воздух стационарными объектами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048 1 12 01010 01 2100 120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Плата за выбросы загрязняющих веществ в атмосферный воздух стационарными объектами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048 1 12 01010 01 6000 120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281,7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Плата за сбросы загрязняющих веществ в водные объекты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048 1 12 01030 01 0000 120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251,1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Плата за сбросы загрязняющих веществ в водные объекты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048 1 12 01030 01 6000 120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251,1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Плата за размещение отходов производства и потребления</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048 1 12 01040 01 0000 120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88,0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Плата за размещение отходов производства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048 1 12 01041 01 0000 120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88,0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Плата за размещение отходов производства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048 1 12 01041 01 2100 120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Плата за размещение отходов производства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048 1 12 01041 01 6000 120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87,9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ШТРАФЫ, САНКЦИИ, ВОЗМЕЩЕНИЕ УЩЕРБА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048 1 16 00000 00 0000 000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633,6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Платежи, уплачиваемые в целях возмещения вреда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048 1 16 11000 01 0000 140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633,6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048 1 16 11050 01 0000 140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544,6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Платежи по искам о возмещении вреда, причиненного почвам, а также платежи, уплачиваемые при добровольном возмещении вреда, причиненного почвам, подлежащие зачислению в бюджет муниципального образования (за исключением вреда, причиненного на особо охраняемых природных территориях)</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048 1 16 11130 01 0000 140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89,0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Федеральная налоговая служба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182 0 00 00000 00 0000 000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814 604,2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НАЛОГОВЫЕ И НЕНАЛОГОВЫЕ ДОХОДЫ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814 604,2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НАЛОГИ НА ПРИБЫЛЬ, ДОХОДЫ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565 970,5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lastRenderedPageBreak/>
              <w:t xml:space="preserve">  Налог на доходы физических лиц</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182 1 01 02000 01 0000 110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565 970,5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182 1 01 02010 01 0000 110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538 352,2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182 1 01 02010 01 1000 110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538 315,3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(суммы денежных взысканий (штрафов) по соответствующему платежу согласно законодательству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182 1 01 02010 01 3000 110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36,8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182 1 01 02020 01 0000 110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586,8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182 1 01 02020 01 1000 110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580,9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w:t>
            </w:r>
            <w:r w:rsidRPr="00FA6179">
              <w:rPr>
                <w:rFonts w:ascii="Times New Roman" w:eastAsia="Times New Roman" w:hAnsi="Times New Roman" w:cs="Times New Roman"/>
                <w:color w:val="000000"/>
                <w:sz w:val="18"/>
                <w:szCs w:val="18"/>
                <w:lang w:eastAsia="ru-RU"/>
              </w:rPr>
              <w:lastRenderedPageBreak/>
              <w:t>(штрафов) по соответствующему платежу согласно законодательству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lastRenderedPageBreak/>
              <w:t>182 1 01 02020 01 3000 110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182 1 01 02021 01 0000 110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594,2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182 1 01 02021 01 1000 110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594,2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182 1 01 02022 01 0000 110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795,2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182 1 01 02022 01 1000 110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795,2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182 1 01 02023 01 0000 110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1 599,6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182 1 01 02023 01 1000 110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1 599,6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182 1 01 02024 01 0000 110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1 412,1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w:t>
            </w:r>
            <w:r w:rsidRPr="00FA6179">
              <w:rPr>
                <w:rFonts w:ascii="Times New Roman" w:eastAsia="Times New Roman" w:hAnsi="Times New Roman" w:cs="Times New Roman"/>
                <w:color w:val="000000"/>
                <w:sz w:val="18"/>
                <w:szCs w:val="18"/>
                <w:lang w:eastAsia="ru-RU"/>
              </w:rPr>
              <w:lastRenderedPageBreak/>
              <w:t>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lastRenderedPageBreak/>
              <w:t>182 1 01 02024 01 1000 110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1 412,1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182 1 01 02030 01 0000 110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5 681,5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182 1 01 02030 01 1000 110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5 664,9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182 1 01 02030 01 3000 110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16,6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182 1 01 02040 01 0000 110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502,7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182 1 01 02040 01 1000 110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502,7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182 1 01 02080 01 0000 110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11 806,7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w:t>
            </w:r>
            <w:r w:rsidRPr="00FA6179">
              <w:rPr>
                <w:rFonts w:ascii="Times New Roman" w:eastAsia="Times New Roman" w:hAnsi="Times New Roman" w:cs="Times New Roman"/>
                <w:color w:val="000000"/>
                <w:sz w:val="18"/>
                <w:szCs w:val="18"/>
                <w:lang w:eastAsia="ru-RU"/>
              </w:rPr>
              <w:lastRenderedPageBreak/>
              <w:t>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lastRenderedPageBreak/>
              <w:t>182 1 01 02080 01 1000 110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11 806,7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182 1 01 02130 01 0000 110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1 745,1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182 1 01 02130 01 1000 110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1 745,1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182 1 01 02140 01 0000 110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1 401,7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182 1 01 02140 01 1000 110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1 401,7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182 1 01 02150 01 0000 110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872,2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w:t>
            </w:r>
            <w:r w:rsidRPr="00FA6179">
              <w:rPr>
                <w:rFonts w:ascii="Times New Roman" w:eastAsia="Times New Roman" w:hAnsi="Times New Roman" w:cs="Times New Roman"/>
                <w:color w:val="000000"/>
                <w:sz w:val="18"/>
                <w:szCs w:val="18"/>
                <w:lang w:eastAsia="ru-RU"/>
              </w:rPr>
              <w:lastRenderedPageBreak/>
              <w:t>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lastRenderedPageBreak/>
              <w:t>182 1 01 02150 01 1000 110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872,2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182 1 01 02210 01 0000 110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620,7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182 1 01 02210 01 1000 110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620,7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НАЛОГИ НА ТОВАРЫ (РАБОТЫ, УСЛУГИ), РЕАЛИЗУЕМЫЕ НА ТЕРРИТОРИИ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182 1 03 00000 00 0000 000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29 529,3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Акцизы по подакцизным товарам (продукции), производимым на территории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182 1 03 02000 01 0000 110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29 529,3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182 1 03 02230 01 0000 110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14 979,6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182 1 03 02231 01 0000 110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14 979,6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уплаты акцизов на моторные масла для дизельных и (или) карбюраторных (</w:t>
            </w:r>
            <w:proofErr w:type="spellStart"/>
            <w:r w:rsidRPr="00FA6179">
              <w:rPr>
                <w:rFonts w:ascii="Times New Roman" w:eastAsia="Times New Roman" w:hAnsi="Times New Roman" w:cs="Times New Roman"/>
                <w:color w:val="000000"/>
                <w:sz w:val="18"/>
                <w:szCs w:val="18"/>
                <w:lang w:eastAsia="ru-RU"/>
              </w:rPr>
              <w:t>инжекторных</w:t>
            </w:r>
            <w:proofErr w:type="spellEnd"/>
            <w:r w:rsidRPr="00FA6179">
              <w:rPr>
                <w:rFonts w:ascii="Times New Roman" w:eastAsia="Times New Roman" w:hAnsi="Times New Roman" w:cs="Times New Roman"/>
                <w:color w:val="000000"/>
                <w:sz w:val="18"/>
                <w:szCs w:val="18"/>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182 1 03 02240 01 0000 110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87,7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уплаты акцизов на моторные масла для дизельных и (или) карбюраторных (</w:t>
            </w:r>
            <w:proofErr w:type="spellStart"/>
            <w:r w:rsidRPr="00FA6179">
              <w:rPr>
                <w:rFonts w:ascii="Times New Roman" w:eastAsia="Times New Roman" w:hAnsi="Times New Roman" w:cs="Times New Roman"/>
                <w:color w:val="000000"/>
                <w:sz w:val="18"/>
                <w:szCs w:val="18"/>
                <w:lang w:eastAsia="ru-RU"/>
              </w:rPr>
              <w:t>инжекторных</w:t>
            </w:r>
            <w:proofErr w:type="spellEnd"/>
            <w:r w:rsidRPr="00FA6179">
              <w:rPr>
                <w:rFonts w:ascii="Times New Roman" w:eastAsia="Times New Roman" w:hAnsi="Times New Roman" w:cs="Times New Roman"/>
                <w:color w:val="000000"/>
                <w:sz w:val="18"/>
                <w:szCs w:val="18"/>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182 1 03 02241 01 0000 110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87,7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182 1 03 02250 01 0000 110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15 959,8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182 1 03 02251 01 0000 110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15 959,8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182 1 03 02260 01 0000 110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-1 497,8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182 1 03 02261 01 0000 110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-1 497,8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НАЛОГИ НА СОВОКУПНЫЙ ДОХОД</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182 1 05 00000 00 0000 000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98 509,9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lastRenderedPageBreak/>
              <w:t xml:space="preserve">  Налог, взимаемый в связи с применением упрощенной системы налогообложения</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182 1 05 01000 00 0000 110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81 626,2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взимаемый с налогоплательщиков, выбравших в качестве объекта налогообложения доходы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182 1 05 01010 01 0000 110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56 238,1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взимаемый с налогоплательщиков, выбравших в качестве объекта налогообложения доходы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182 1 05 01011 01 0000 110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56 238,1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взимаемый с налогоплательщиков, выбравших в качестве объекта налогообложения доходы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182 1 05 01011 01 1000 110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56 224,5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взимаемый с налогоплательщиков, выбравших в качестве объекта налогообложения доходы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182 1 05 01011 01 3000 110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13,6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взимаемый с налогоплательщиков, выбравших в качестве объекта налогообложения доходы, уменьшенные на величину расходов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182 1 05 01020 01 0000 110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25 388,1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182 1 05 01021 01 0000 110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25 388,1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182 1 05 01021 01 1000 110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25 381,6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182 1 05 01021 01 3000 110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Единый налог на вмененный доход для отдельных видов деятельности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182 1 05 02000 02 0000 110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Единый налог на вмененный доход для отдельных видов деятельности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182 1 05 02010 02 0000 110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Единый налог на вмененный доход для отдельных видов деятельности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182 1 05 02010 02 1000 110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Единый сельскохозяйственный налог</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182 1 05 03000 01 0000 110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1 012,6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Единый сельскохозяйственный налог</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182 1 05 03010 01 0000 110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1 012,6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182 1 05 03010 01 1000 110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1 012,5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Единый сельскохозяйственный налог (суммы денежных взысканий (штрафов) по соответствующему платежу согласно законодательству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182 1 05 03010 01 3000 110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взимаемый в связи с применением патентной системы налогообложения</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182 1 05 04000 02 0000 110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15 865,7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взимаемый в связи с применением патентной системы налогообложения, зачисляемый в бюджеты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182 1 05 04060 02 0000 110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15 865,7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взимаемый в связи с применением патентной системы налогообложения, зачисляемый в бюджеты муниципальных округов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182 1 05 04060 02 1000 110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15 865,7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НАЛОГИ НА ИМУЩЕСТВО</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182 1 06 00000 00 0000 000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92 893,6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имущество физических лиц</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182 1 06 01000 00 0000 110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49 419,1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182 1 06 01020 14 0000 110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49 419,1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 на имущество физических лиц, взимаемый по ставкам, применяемым к объектам налогообложения,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182 1 06 01020 14 1000 110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49 419,1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Транспортный налог</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182 1 06 04000 02 0000 110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7 337,2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Транспортный налог с организаций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182 1 06 04011 02 0000 110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624,4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Транспортный налог с организаций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182 1 06 04011 02 1000 110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624,4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Транспортный налог с физических лиц</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182 1 06 04012 02 0000 110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6 712,8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Транспортный налог с физических лиц</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182 1 06 04012 02 1000 110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6 712,8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Земельный налог</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182 1 06 06000 00 0000 110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36 137,4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Земельный налог с организаций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182 1 06 06030 00 0000 110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18 553,7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Земельный налог с организаций, обладающих земельным участком, расположенным в границах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182 1 06 06032 14 0000 110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18 553,7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lastRenderedPageBreak/>
              <w:t xml:space="preserve">  Земельный налог с организаций,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182 1 06 06032 14 1000 110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18 553,7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Земельный налог с физических лиц</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182 1 06 06040 00 0000 110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17 583,7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Земельный налог с физических лиц, обладающих земельным участком, расположенным в границах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182 1 06 06042 14 0000 110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17 583,7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Земельный налог с физических лиц,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182 1 06 06042 14 1000 110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17 582,5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Земельный налог с физических лиц, обладающих земельным участком, расположенным в границах муниципальных округов (суммы денежных взысканий (штрафов) по соответствующему платежу согласно законодательству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182 1 06 06042 14 3000 110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НАЛОГИ, СБОРЫ И РЕГУЛЯРНЫЕ ПЛАТЕЖИ ЗА ПОЛЬЗОВАНИЕ ПРИРОДНЫМИ РЕСУРСАМИ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182 1 07 00000 00 0000 000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Сборы за пользование объектами животного мира и за пользование объектами водных биологических ресурсов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182 1 07 04000 01 0000 110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Сбор за пользование объектами животного мира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182 1 07 04010 01 0000 110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Сбор за пользование объектами животного мира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182 1 07 04010 01 1000 110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Сбор за пользование объектами водных биологических ресурсов (по внутренним водным объектам)</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182 1 07 04030 01 0000 110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Сбор за пользование объектами водных биологических ресурсов (по внутренним водным объектам) (сумма платежа (перерасчеты, недоимка и задолженность по соответствующему платежу, в том числе по отмененному)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182 1 07 04030 01 1000 110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ГОСУДАРСТВЕННАЯ ПОШЛИНА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182 1 08 00000 00 0000 000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27 687,4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Государственная пошлина по делам, рассматриваемым в судах общей юрисдикции, мировыми судьями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182 1 08 03000 01 0000 110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27 687,4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182 1 08 03010 01 0000 110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27 687,4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182 1 08 03010 01 1050 110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25 970,4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182 1 08 03010 01 1060 110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1 717,0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ШТРАФЫ, САНКЦИИ, ВОЗМЕЩЕНИЕ УЩЕРБА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182 1 16 00000 00 0000 000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11,4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Платежи в целях возмещения причиненного ущерба (убытков)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182 1 16 10000 00 0000 140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11,4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182 1 16 10120 00 0000 140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11,4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182 1 16 10123 01 0000 140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182 1 16 10123 01 0141 140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182 1 16 10129 01 0000 140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 (иные штрафы)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182 1 16 10129 01 9000 140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Министерство внутренних дел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188 0 00 00000 00 0000 000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-557,2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lastRenderedPageBreak/>
              <w:t xml:space="preserve">  НАЛОГОВЫЕ И НЕНАЛОГОВЫЕ ДОХОДЫ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188 1 00 00000 00 0000 000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-557,2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ШТРАФЫ, САНКЦИИ, ВОЗМЕЩЕНИЕ УЩЕРБА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188 1 16 00000 00 0000 000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-557,2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Платежи в целях возмещения причиненного ущерба (убытков)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188 1 16 10000 00 0000 140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-557,2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188 1 16 10120 00 0000 140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-557,2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188 1 16 10123 01 0000 140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-557,2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188 1 16 10123 01 0141 140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-557,2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Государственная служба Чувашской Республики по делам юстиции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818 0 00 00000 00 0000 000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2 726,7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НАЛОГОВЫЕ И НЕНАЛОГОВЫЕ ДОХОДЫ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2 726,7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ШТРАФЫ, САНКЦИИ, ВОЗМЕЩЕНИЕ УЩЕРБА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2 726,7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Кодексом Российской Федерации об административных правонарушениях</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818 1 16 01000 01 0000 140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2 726,7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818 1 16 01050 01 0000 140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818 1 16 01053 01 9000 140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818 1 16 01060 01 0000 140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544,7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818 1 16 01063 01 0000 140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544,7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818 1 16 01063 01 0009 140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49,8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818 1 16 01063 01 0091 140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818 1 16 01063 01 0101 140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511,2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818 1 16 01063 01 9000 140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-20,3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818 1 16 01070 01 0000 140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59,3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lastRenderedPageBreak/>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818 1 16 01073 01 0000 140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59,3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818 1 16 01073 01 0017 140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818 1 16 01073 01 0019 140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31,4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818 1 16 01073 01 0027 140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24,4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818 1 16 01073 01 9000 140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 природопользования и обращения с животными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818 1 16 01080 01 0000 140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 природопользования и обращения с животными,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818 1 16 01083 01 0000 140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818 1 16 01083 01 0028 140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818 1 16 01090 01 0000 140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818 1 16 01093 01 0000 140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818 1 16 01093 01 9000 140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818 1 16 01130 01 0000 140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818 1 16 01133 01 0000 140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818 1 16 01133 01 9000 140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818 1 16 01140 01 0000 140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293,8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818 1 16 01143 01 0000 140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293,8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14 Кодекса Российской Федерации об административных правонарушениях, за </w:t>
            </w:r>
            <w:r w:rsidRPr="00FA6179">
              <w:rPr>
                <w:rFonts w:ascii="Times New Roman" w:eastAsia="Times New Roman" w:hAnsi="Times New Roman" w:cs="Times New Roman"/>
                <w:color w:val="000000"/>
                <w:sz w:val="18"/>
                <w:szCs w:val="18"/>
                <w:lang w:eastAsia="ru-RU"/>
              </w:rPr>
              <w:lastRenderedPageBreak/>
              <w:t>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lastRenderedPageBreak/>
              <w:t>818 1 16 01143 01 0002 140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818 1 16 01143 01 0016 140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290,0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818 1 16 01143 01 0102 140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818 1 16 01143 01 9000 140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818 1 16 01150 01 0000 140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155,1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818 1 16 01153 01 0000 140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155,1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818 1 16 01153 01 0005 140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818 1 16 01153 01 0006 140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818 1 16 01153 01 0012 140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150,0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818 1 16 01153 01 9000 140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818 1 16 01170 01 0000 140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25,6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818 1 16 01173 01 0000 140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25,6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lastRenderedPageBreak/>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818 1 16 01173 01 0007 140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818 1 16 01173 01 0008 140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818 1 16 01173 01 9000 140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12,5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818 1 16 01190 01 0000 140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472,5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818 1 16 01193 01 0000 140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472,5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818 1 16 01193 01 0005 140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14,0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818 1 16 01193 01 0007 140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818 1 16 01193 01 0013 140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75,6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818 1 16 01193 01 0028 140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250,0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818 1 16 01193 01 0029 140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70,0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818 1 16 01193 01 0401 140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-10,0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818 1 16 01193 01 9000 140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69,7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818 1 16 01200 01 0000 140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1 163,6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818 1 16 01203 01 0000 140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1 163,6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818 1 16 01203 01 0007 140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lastRenderedPageBreak/>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818 1 16 01203 01 0008 140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818 1 16 01203 01 0013 140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41,3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818 1 16 01203 01 0021 140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818 1 16 01203 01 9000 140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1 113,7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Министерство природных ресурсов и экологии Чувашской Республики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850 0 00 00000 00 0000 000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241,0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НАЛОГОВЫЕ И НЕНАЛОГОВЫЕ ДОХОДЫ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850 1 00 00000 00 0000 000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241,0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ШТРАФЫ, САНКЦИИ, ВОЗМЕЩЕНИЕ УЩЕРБА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850 1 16 00000 00 0000 000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241,0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Платежи, уплачиваемые в целях возмещения вреда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850 1 16 11000 01 0000 140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241,0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850 1 16 11050 01 0000 140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241,0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Министерство образования Чувашской Республики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874 0 00 00000 00 0000 000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НАЛОГОВЫЕ И НЕНАЛОГОВЫЕ ДОХОДЫ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874 1 00 00000 00 0000 000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ШТРАФЫ, САНКЦИИ, ВОЗМЕЩЕНИЕ УЩЕРБА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874 1 16 00000 00 0000 000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Кодексом Российской Федерации об административных правонарушениях</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874 1 16 01000 01 0000 140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874 1 16 01050 01 0000 140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874 1 16 01053 01 0000 140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налагаемые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874 1 16 01053 01 0874 140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874 1 16 01053 01 9000 140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0,2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Администрация Канашского муниципального округа Чувашской Республики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903 0 00 00000 00 0000 000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721 057,2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НАЛОГОВЫЕ И НЕНАЛОГОВЫЕ ДОХОДЫ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106 151,9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ГОСУДАРСТВЕННАЯ ПОШЛИНА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903 1 08 00000 00 0000 000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35,0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903 1 08 04000 01 0000 110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35,0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903 1 08 04020 01 0000 110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35,0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lastRenderedPageBreak/>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903 1 08 04020 01 1000 110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35,0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ИСПОЛЬЗОВАНИЯ ИМУЩЕСТВА, НАХОДЯЩЕГОСЯ В ГОСУДАРСТВЕННОЙ И МУНИЦИПАЛЬНОЙ СОБСТВЕННОСТИ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903 1 11 00000 00 0000 000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41 302,3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903 1 11 01000 00 0000 120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1 008,3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округам</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903 1 11 01040 14 0000 120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1 008,3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903 1 11 05000 00 0000 120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32 079,3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903 1 11 05010 00 0000 120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16 524,3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903 1 11 05012 14 0000 120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16 524,3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903 1 11 05020 00 0000 120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9 330,1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903 1 11 05024 14 0000 120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9 330,1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сдачи в аренду имущества, составляющего государственную (муниципальную) казну (за исключением земельных участков)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903 1 11 05070 00 0000 120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6 224,9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сдачи в аренду имущества, составляющего казну муниципальных округов (за исключением земельных участков)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903 1 11 05074 14 0000 120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6 224,9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Платежи от государственных и муниципальных унитарных предприятий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903 1 11 07000 00 0000 120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33,5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903 1 11 07010 00 0000 120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33,5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903 1 11 07014 14 0000 120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33,5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903 1 11 09000 00 0000 120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8 181,3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903 1 11 09040 00 0000 120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6 753,2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903 1 11 09044 14 0000 120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6 753,2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903 1 11 09080 00 0000 120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1 428,0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округов, и на </w:t>
            </w:r>
            <w:r w:rsidRPr="00FA6179">
              <w:rPr>
                <w:rFonts w:ascii="Times New Roman" w:eastAsia="Times New Roman" w:hAnsi="Times New Roman" w:cs="Times New Roman"/>
                <w:color w:val="000000"/>
                <w:sz w:val="18"/>
                <w:szCs w:val="18"/>
                <w:lang w:eastAsia="ru-RU"/>
              </w:rPr>
              <w:lastRenderedPageBreak/>
              <w:t>землях или земельных участках, государственная собственность на которые не разграничена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lastRenderedPageBreak/>
              <w:t>903 1 11 09080 14 0000 120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1 428,0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ОКАЗАНИЯ ПЛАТНЫХ УСЛУГ И КОМПЕНСАЦИИ ЗАТРАТ ГОСУДАРСТВА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903 1 13 00000 00 0000 000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8 126,8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компенсации затрат государства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903 1 13 02000 00 0000 130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8 126,8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доходы от компенсации затрат государства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903 1 13 02990 00 0000 130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8 126,8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доходы от компенсации затрат бюджетов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903 1 13 02994 14 0000 130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8 126,8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ПРОДАЖИ МАТЕРИАЛЬНЫХ И НЕМАТЕРИАЛЬНЫХ АКТИВОВ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903 1 14 00000 00 0000 000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37 260,4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903 1 14 02000 00 0000 000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11 549,9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реализации имущества, находящегося в собственности муниципальных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903 1 14 02040 14 0000 410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11 109,7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903 1 14 02043 14 0000 410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11 109,7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реализации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903 1 14 02040 14 0000 440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440,2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903 1 14 02043 14 0000 440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440,2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продажи земельных участков, находящихся в государственной и муниципальной собственности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903 1 14 06000 00 0000 430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25 710,5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продажи земельных участков, государственная собственность на которые не разграничена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903 1 14 06010 00 0000 430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14 181,1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903 1 14 06012 14 0000 430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14 181,1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903 1 14 06020 00 0000 430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11 529,4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903 1 14 06024 14 0000 430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11 529,4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ШТРАФЫ, САНКЦИИ, ВОЗМЕЩЕНИЕ УЩЕРБА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903 1 16 00000 00 0000 000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1 190,7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903 1 16 07000 00 0000 140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1 122,2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903 1 16 07010 00 0000 140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174,4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903 1 16 07010 14 0000 140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174,4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903 1 16 07090 00 0000 140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947,7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903 1 16 07090 14 0000 140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947,7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lastRenderedPageBreak/>
              <w:t xml:space="preserve">  Платежи в целях возмещения причиненного ущерба (убытков)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903 1 16 10000 00 0000 140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68,5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903 1 16 10030 14 0000 140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68,5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Прочее возмещение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903 1 16 10032 14 0000 140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68,5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НЕНАЛОГОВЫЕ ДОХОДЫ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903 1 17 00000 00 0000 000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18 236,6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Инициативные платежи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903 1 17 15000 00 0000 150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18 236,6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Инициативные платежи, зачисляемые в бюджеты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903 1 17 15020 14 0000 150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18 236,6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БЕЗВОЗМЕЗДНЫЕ ПОСТУПЛЕНИЯ</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614 905,3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БЕЗВОЗМЕЗДНЫЕ ПОСТУПЛЕНИЯ ОТ ДРУГИХ БЮДЖЕТОВ БЮДЖЕТНОЙ СИСТЕМЫ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622 434,7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бюджетной системы Российской Федерации (межбюджетные субсидии)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903 2 02 20000 00 0000 150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464 485,4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903 2 02 20216 00 0000 150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92 616,8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903 2 02 20216 14 0000 150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92 616,8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903 2 02 20302 00 0000 150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19 436,5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муниципальных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903 2 02 20302 14 0000 150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19 436,5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903 2 02 25424 00 0000 150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3 109,4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муниципальных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903 2 02 25424 14 0000 150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3 109,4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на реализацию мероприятий по обеспечению жильем молодых семей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903 2 02 25497 00 0000 150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79 722,1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муниципальных округов на реализацию мероприятий по обеспечению жильем молодых семей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903 2 02 25497 14 0000 150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79 722,1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на проведение комплексных кадастровых работ</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903 2 02 25511 00 0000 150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651,9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муниципальных округов на проведение комплексных кадастровых работ</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903 2 02 25511 14 0000 150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651,9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на реализацию программ формирования современной городской среды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903 2 02 25555 00 0000 150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17 829,7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муниципальных округов на реализацию программ формирования современной городской среды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903 2 02 25555 14 0000 150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17 829,7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на обеспечение комплексного развития сельских территорий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903 2 02 25576 00 0000 150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1 162,2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муниципальных округов на обеспечение комплексного развития сельских территорий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903 2 02 25576 14 0000 150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1 162,2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на подготовку проектов межевания земельных участков и на проведение кадастровых работ</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903 2 02 25599 00 0000 150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340,2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муниципальных округов на подготовку проектов межевания земельных участков и на проведение кадастровых работ</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903 2 02 25599 14 0000 150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340,2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субсидии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903 2 02 29999 00 0000 150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249 616,7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субсидии бюджетам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903 2 02 29999 14 0000 150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249 616,7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Субвенции бюджетам бюджетной системы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903 2 02 30000 00 0000 150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133 204,5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lastRenderedPageBreak/>
              <w:t xml:space="preserve">  Субвенции местным бюджетам на выполнение передаваемых полномочий субъектов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903 2 02 30024 00 0000 150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65 759,9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Субвенции бюджетам муниципальных округов на выполнение передаваемых полномочий субъектов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903 2 02 30024 14 0000 150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65 759,9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903 2 02 35082 00 0000 150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59 186,0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903 2 02 35082 14 0000 150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59 186,0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903 2 02 35118 00 0000 150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2 950,5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903 2 02 35118 14 0000 150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2 950,5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903 2 02 35120 00 0000 150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29,4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903 2 02 35120 14 0000 150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29,4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Субвенции бюджетам на государственную регистрацию актов гражданского состояния</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903 2 02 35930 00 0000 150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5 278,7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Субвенции бюджетам муниципальных округов на государственную регистрацию актов гражданского состояния</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903 2 02 35930 14 0000 150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5 278,7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Иные межбюджетные трансферты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903 2 02 40000 00 0000 150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24 744,9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межбюджетные трансферты, передаваемые бюджетам</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903 2 02 49999 00 0000 150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24 744,9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межбюджетные трансферты, передаваемые бюджетам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903 2 02 49999 14 0000 150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24 744,9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БЕЗВОЗМЕЗДНЫЕ ПОСТУПЛЕНИЯ</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903 2 07 00000 00 0000 000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48,0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безвозмездные поступления в бюджеты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903 2 07 04000 14 0000 150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48,0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безвозмездные поступления в бюджеты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903 2 07 04050 14 0000 150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48,0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ВОЗВРАТ ОСТАТКОВ СУБСИДИЙ, СУБВЕНЦИЙ И ИНЫХ МЕЖБЮДЖЕТНЫХ ТРАНСФЕРТОВ, ИМЕЮЩИХ ЦЕЛЕВОЕ НАЗНАЧЕНИЕ, ПРОШЛЫХ ЛЕТ</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903 2 19 00000 00 0000 000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-7 577,4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903 2 19 00000 14 0000 150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-7 577,4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Возврат остатков субсидий на реализацию мероприятий по обеспечению жильем молодых семей из бюджетов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903 2 19 25497 14 0000 150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-7 484,8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903 2 19 60010 14 0000 150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-92,6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Отдел культуры и архивного дела администрации Канашского муниципального округа Чувашской Республики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957 0 00 00000 00 0000 000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66 251,4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БЕЗВОЗМЕЗДНЫЕ ПОСТУПЛЕНИЯ</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957 2 00 00000 00 0000 000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66 251,4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БЕЗВОЗМЕЗДНЫЕ ПОСТУПЛЕНИЯ ОТ ДРУГИХ БЮДЖЕТОВ БЮДЖЕТНОЙ СИСТЕМЫ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957 2 02 00000 00 0000 000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66 251,4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бюджетной системы Российской Федерации (межбюджетные субсидии)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957 2 02 20000 00 0000 150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53 180,7</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957 2 02 25467 00 0000 150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1 802,6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муниципальных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957 2 02 25467 14 0000 150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1 802,6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на поддержку отрасли культуры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957 2 02 25519 00 0000 150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7 728,4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муниципальных округов на поддержку отрасли культуры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957 2 02 25519 14 0000 150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7 728,4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субсидии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957 2 02 29999 00 0000 150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43 649,6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субсидии бюджетам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957 2 02 29999 14 0000 150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43 649,6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Субвенции бюджетам бюджетной системы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957 2 02 30000 00 0000 150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1 986,2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Субвенции местным бюджетам на выполнение передаваемых полномочий субъектов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957 2 02 30024 00 0000 150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1 986,2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lastRenderedPageBreak/>
              <w:t xml:space="preserve">  Субвенции бюджетам муниципальных округов на выполнение передаваемых полномочий субъектов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957 2 02 30024 14 0000 150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1 986,2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Иные межбюджетные трансферты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957 2 02 40000 00 0000 150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11 084,6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межбюджетные трансферты, передаваемые бюджетам</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957 2 02 49999 00 0000 150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11 084,6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межбюджетные трансферты, передаваемые бюджетам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957 2 02 49999 14 0000 150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11 084,6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Управление образования и молодежной политики администрации Канашского муниципального округа Чувашской Республики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974 0 00 00000 00 0000 000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1 484 259,1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НАЛОГОВЫЕ И НЕНАЛОГОВЫЕ ДОХОДЫ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974 1 00 00000 00 0000 000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457,8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ОКАЗАНИЯ ПЛАТНЫХ УСЛУГ И КОМПЕНСАЦИИ ЗАТРАТ ГОСУДАРСТВА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974 1 13 00000 00 0000 000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337,8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компенсации затрат государства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974 1 13 02000 00 0000 130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337,8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доходы от компенсации затрат государства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974 1 13 02990 00 0000 130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337,8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доходы от компенсации затрат бюджетов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974 1 13 02994 14 0000 130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337,8</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ШТРАФЫ, САНКЦИИ, ВОЗМЕЩЕНИЕ УЩЕРБА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974 1 16 00000 00 0000 000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120,0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Платежи в целях возмещения причиненного ущерба (убытков)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974 1 16 10000 00 0000 140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120,0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974 1 16 10030 14 0000 140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120,0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Прочее возмещение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974 1 16 10032 14 0000 140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120,0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БЕЗВОЗМЕЗДНЫЕ ПОСТУПЛЕНИЯ</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1 483 801,2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БЕЗВОЗМЕЗДНЫЕ ПОСТУПЛЕНИЯ ОТ ДРУГИХ БЮДЖЕТОВ БЮДЖЕТНОЙ СИСТЕМЫ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974 2 02 00000 00 0000 000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1 486 314,4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бюджетной системы Российской Федерации (межбюджетные субсидии)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974 2 02 20000 00 0000 150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79 376,3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974 2 02 25304 00 0000 150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46 101,3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974 2 02 25304 14 0000 150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46 101,3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субсидии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974 2 02 29999 00 0000 150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33 275,1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субсидии бюджетам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974 2 02 29999 14 0000 150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33 275,1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Субвенции бюджетам бюджетной системы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974 2 02 30000 00 0000 150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1 307 272,4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Субвенции местным бюджетам на выполнение передаваемых полномочий субъектов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974 2 02 30024 00 0000 150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1 306 269,1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Субвенции бюджетам муниципальных округов на выполнение передаваемых полномочий субъектов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974 2 02 30024 14 0000 150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1 306 269,1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974 2 02 30029 00 0000 150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1 003,3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974 2 02 30029 14 0000 150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1 003,3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Иные межбюджетные трансферты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974 2 02 40000 00 0000 150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99 665,6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974 2 02 45050 00 0000 150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2 968,5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w:t>
            </w:r>
            <w:r w:rsidRPr="00FA6179">
              <w:rPr>
                <w:rFonts w:ascii="Times New Roman" w:eastAsia="Times New Roman" w:hAnsi="Times New Roman" w:cs="Times New Roman"/>
                <w:color w:val="000000"/>
                <w:sz w:val="18"/>
                <w:szCs w:val="18"/>
                <w:lang w:eastAsia="ru-RU"/>
              </w:rPr>
              <w:lastRenderedPageBreak/>
              <w:t>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lastRenderedPageBreak/>
              <w:t>974 2 02 45050 14 0000 150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2 968,5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974 2 02 45179 00 0000 150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6 317,5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974 2 02 45179 14 0000 150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6 317,5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974 2 02 45303 00 0000 150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77 977,2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974 2 02 45303 14 0000 150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77 977,2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межбюджетные трансферты, передаваемые бюджетам</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974 2 02 49999 00 0000 150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12 402,4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межбюджетные трансферты, передаваемые бюджетам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974 2 02 49999 14 0000 150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12 402,4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ВОЗВРАТ ОСТАТКОВ СУБСИДИЙ, СУБВЕНЦИЙ И ИНЫХ МЕЖБЮДЖЕТНЫХ ТРАНСФЕРТОВ, ИМЕЮЩИХ ЦЕЛЕВОЕ НАЗНАЧЕНИЕ, ПРОШЛЫХ ЛЕТ</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974 2 19 00000 00 0000 000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-2 513,1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974 2 19 00000 14 0000 150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-2 513,1</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974 2 19 25304 14 0000 150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-771,3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974 2 19 45050 14 0000 150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-31,3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974 2 19 45303 14 0000 150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-1 076,6</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974 2 19 60010 14 0000 150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-634,0</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w:t>
            </w:r>
            <w:r>
              <w:rPr>
                <w:rFonts w:ascii="Times New Roman" w:eastAsia="Times New Roman" w:hAnsi="Times New Roman" w:cs="Times New Roman"/>
                <w:color w:val="000000"/>
                <w:sz w:val="18"/>
                <w:szCs w:val="18"/>
                <w:lang w:eastAsia="ru-RU"/>
              </w:rPr>
              <w:t>Ф</w:t>
            </w:r>
            <w:r w:rsidRPr="00FA6179">
              <w:rPr>
                <w:rFonts w:ascii="Times New Roman" w:eastAsia="Times New Roman" w:hAnsi="Times New Roman" w:cs="Times New Roman"/>
                <w:color w:val="000000"/>
                <w:sz w:val="18"/>
                <w:szCs w:val="18"/>
                <w:lang w:eastAsia="ru-RU"/>
              </w:rPr>
              <w:t>инансов</w:t>
            </w:r>
            <w:r>
              <w:rPr>
                <w:rFonts w:ascii="Times New Roman" w:eastAsia="Times New Roman" w:hAnsi="Times New Roman" w:cs="Times New Roman"/>
                <w:color w:val="000000"/>
                <w:sz w:val="18"/>
                <w:szCs w:val="18"/>
                <w:lang w:eastAsia="ru-RU"/>
              </w:rPr>
              <w:t>ое управление администрации Канашского муниципального округа Чувашской Республики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992 0 00 00000 00 0000 000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252 793,2</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НАЛОГОВЫЕ И НЕНАЛОГОВЫЕ ДОХОДЫ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992 1 00 00000 00 0000 000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2 195,9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ОКАЗАНИЯ ПЛАТНЫХ УСЛУГ И КОМПЕНСАЦИИ ЗАТРАТ ГОСУДАРСТВА</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992 1 13 00000 00 0000 000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2 195,9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Доходы от оказания платных услуг (работ)</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992 1 13 01000 00 0000 130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2 195,9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доходы от оказания платных услуг (работ)</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992 1 13 01990 00 0000 130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2 195,9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доходы от оказания платных услуг (работ) получателями средств бюджетов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992 1 13 01994 14 0000 130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2 195,9</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БЕЗВОЗМЕЗДНЫЕ ПОСТУПЛЕНИЯ</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992 2 00 00000 00 0000 000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250 597,3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БЕЗВОЗМЕЗДНЫЕ ПОСТУПЛЕНИЯ ОТ ДРУГИХ БЮДЖЕТОВ БЮДЖЕТНОЙ СИСТЕМЫ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992 2 02 00000 00 0000 000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250 597,3</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Дотации бюджетам бюджетной системы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992 2 02 10000 00 0000 150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194 787,4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lastRenderedPageBreak/>
              <w:t xml:space="preserve">  Дотации на выравнивание бюджетной обеспеченности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992 2 02 15001 00 0000 150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194 787,4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Дотации бюджетам муниципальных округов на выравнивание бюджетной обеспеченности из бюджета субъекта Российской Федерации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992 2 02 15001 14 0000 150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194 787,4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Субсидии бюджетам бюджетной системы Российской Федерации (межбюджетные субсидии)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992 2 02 20000 00 0000 150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46 570,5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субсидии</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992 2 02 29999 00 0000 150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46 570,5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субсидии бюджетам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992 2 02 29999 14 0000 150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46 570,5</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Иные межбюджетные трансферты</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992 2 02 40000 00 0000 150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9 239,4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межбюджетные трансферты, передаваемые бюджетам</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992 2 02 49999 00 0000 150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9 239,4</w:t>
            </w:r>
          </w:p>
        </w:tc>
      </w:tr>
      <w:tr w:rsidR="00FA6179" w:rsidRPr="00FA6179" w:rsidTr="00FA6179">
        <w:trPr>
          <w:trHeight w:val="285"/>
        </w:trPr>
        <w:tc>
          <w:tcPr>
            <w:tcW w:w="6096" w:type="dxa"/>
            <w:tcBorders>
              <w:top w:val="nil"/>
              <w:left w:val="single" w:sz="4" w:space="0" w:color="000000"/>
              <w:bottom w:val="single" w:sz="4" w:space="0" w:color="000000"/>
              <w:right w:val="single" w:sz="4" w:space="0" w:color="000000"/>
            </w:tcBorders>
            <w:shd w:val="clear" w:color="auto" w:fill="auto"/>
            <w:noWrap/>
            <w:vAlign w:val="center"/>
            <w:hideMark/>
          </w:tcPr>
          <w:p w:rsidR="00FA6179" w:rsidRPr="00FA6179" w:rsidRDefault="00FA6179" w:rsidP="00FA6179">
            <w:pPr>
              <w:spacing w:after="0" w:line="240" w:lineRule="auto"/>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 xml:space="preserve">  Прочие межбюджетные трансферты, передаваемые бюджетам муниципальных округов</w:t>
            </w:r>
          </w:p>
        </w:tc>
        <w:tc>
          <w:tcPr>
            <w:tcW w:w="2552"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center"/>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992 2 02 49999 14 0000 150</w:t>
            </w:r>
          </w:p>
        </w:tc>
        <w:tc>
          <w:tcPr>
            <w:tcW w:w="1276" w:type="dxa"/>
            <w:tcBorders>
              <w:top w:val="nil"/>
              <w:left w:val="nil"/>
              <w:bottom w:val="single" w:sz="8" w:space="0" w:color="000000"/>
              <w:right w:val="single" w:sz="4" w:space="0" w:color="000000"/>
            </w:tcBorders>
            <w:shd w:val="clear" w:color="auto" w:fill="auto"/>
            <w:noWrap/>
            <w:vAlign w:val="center"/>
            <w:hideMark/>
          </w:tcPr>
          <w:p w:rsidR="00FA6179" w:rsidRPr="00FA6179" w:rsidRDefault="00FA6179" w:rsidP="00FA6179">
            <w:pPr>
              <w:spacing w:after="0" w:line="240" w:lineRule="auto"/>
              <w:jc w:val="right"/>
              <w:rPr>
                <w:rFonts w:ascii="Times New Roman" w:eastAsia="Times New Roman" w:hAnsi="Times New Roman" w:cs="Times New Roman"/>
                <w:color w:val="000000"/>
                <w:sz w:val="18"/>
                <w:szCs w:val="18"/>
                <w:lang w:eastAsia="ru-RU"/>
              </w:rPr>
            </w:pPr>
            <w:r w:rsidRPr="00FA6179">
              <w:rPr>
                <w:rFonts w:ascii="Times New Roman" w:eastAsia="Times New Roman" w:hAnsi="Times New Roman" w:cs="Times New Roman"/>
                <w:color w:val="000000"/>
                <w:sz w:val="18"/>
                <w:szCs w:val="18"/>
                <w:lang w:eastAsia="ru-RU"/>
              </w:rPr>
              <w:t>9 239,4</w:t>
            </w:r>
          </w:p>
        </w:tc>
      </w:tr>
    </w:tbl>
    <w:p w:rsidR="00B33E6B" w:rsidRPr="007042ED" w:rsidRDefault="00B33E6B">
      <w:pPr>
        <w:rPr>
          <w:rFonts w:ascii="Times New Roman" w:hAnsi="Times New Roman" w:cs="Times New Roman"/>
          <w:sz w:val="18"/>
          <w:szCs w:val="18"/>
        </w:rPr>
      </w:pPr>
    </w:p>
    <w:sectPr w:rsidR="00B33E6B" w:rsidRPr="007042ED" w:rsidSect="00B33E6B">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74A"/>
    <w:rsid w:val="000A4684"/>
    <w:rsid w:val="0011574A"/>
    <w:rsid w:val="0026177B"/>
    <w:rsid w:val="002952EE"/>
    <w:rsid w:val="00415B70"/>
    <w:rsid w:val="00533450"/>
    <w:rsid w:val="006A18A6"/>
    <w:rsid w:val="007042ED"/>
    <w:rsid w:val="00716651"/>
    <w:rsid w:val="00746655"/>
    <w:rsid w:val="009A3123"/>
    <w:rsid w:val="00A620D6"/>
    <w:rsid w:val="00AA21FB"/>
    <w:rsid w:val="00B33E6B"/>
    <w:rsid w:val="00BA43A6"/>
    <w:rsid w:val="00D470F3"/>
    <w:rsid w:val="00D93697"/>
    <w:rsid w:val="00EA25CC"/>
    <w:rsid w:val="00EB2081"/>
    <w:rsid w:val="00FA61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50E4A"/>
  <w15:chartTrackingRefBased/>
  <w15:docId w15:val="{84C9D121-71FD-4559-8A9C-5712BB9B4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177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D93697"/>
  </w:style>
  <w:style w:type="character" w:styleId="a3">
    <w:name w:val="Hyperlink"/>
    <w:basedOn w:val="a0"/>
    <w:uiPriority w:val="99"/>
    <w:semiHidden/>
    <w:unhideWhenUsed/>
    <w:rsid w:val="00D93697"/>
    <w:rPr>
      <w:color w:val="0000FF"/>
      <w:u w:val="single"/>
    </w:rPr>
  </w:style>
  <w:style w:type="character" w:styleId="a4">
    <w:name w:val="FollowedHyperlink"/>
    <w:basedOn w:val="a0"/>
    <w:uiPriority w:val="99"/>
    <w:semiHidden/>
    <w:unhideWhenUsed/>
    <w:rsid w:val="00D93697"/>
    <w:rPr>
      <w:color w:val="800080"/>
      <w:u w:val="single"/>
    </w:rPr>
  </w:style>
  <w:style w:type="paragraph" w:customStyle="1" w:styleId="xl195">
    <w:name w:val="xl195"/>
    <w:basedOn w:val="a"/>
    <w:rsid w:val="00D93697"/>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196">
    <w:name w:val="xl196"/>
    <w:basedOn w:val="a"/>
    <w:rsid w:val="00D93697"/>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197">
    <w:name w:val="xl197"/>
    <w:basedOn w:val="a"/>
    <w:rsid w:val="00D93697"/>
    <w:pPr>
      <w:pBdr>
        <w:top w:val="single" w:sz="4" w:space="0" w:color="000000"/>
        <w:left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198">
    <w:name w:val="xl198"/>
    <w:basedOn w:val="a"/>
    <w:rsid w:val="00D93697"/>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199">
    <w:name w:val="xl199"/>
    <w:basedOn w:val="a"/>
    <w:rsid w:val="00D93697"/>
    <w:pPr>
      <w:pBdr>
        <w:left w:val="single" w:sz="4" w:space="18" w:color="000000"/>
        <w:bottom w:val="single" w:sz="4" w:space="0" w:color="000000"/>
        <w:right w:val="single" w:sz="8" w:space="0" w:color="000000"/>
      </w:pBdr>
      <w:spacing w:before="100" w:beforeAutospacing="1" w:after="100" w:afterAutospacing="1" w:line="240" w:lineRule="auto"/>
      <w:ind w:firstLineChars="200" w:firstLine="200"/>
    </w:pPr>
    <w:rPr>
      <w:rFonts w:ascii="Arial CYR" w:eastAsia="Times New Roman" w:hAnsi="Arial CYR" w:cs="Arial CYR"/>
      <w:color w:val="000000"/>
      <w:sz w:val="16"/>
      <w:szCs w:val="16"/>
      <w:lang w:eastAsia="ru-RU"/>
    </w:rPr>
  </w:style>
  <w:style w:type="paragraph" w:customStyle="1" w:styleId="xl200">
    <w:name w:val="xl200"/>
    <w:basedOn w:val="a"/>
    <w:rsid w:val="00D93697"/>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1">
    <w:name w:val="xl201"/>
    <w:basedOn w:val="a"/>
    <w:rsid w:val="00D93697"/>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2">
    <w:name w:val="xl202"/>
    <w:basedOn w:val="a"/>
    <w:rsid w:val="00D93697"/>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3">
    <w:name w:val="xl203"/>
    <w:basedOn w:val="a"/>
    <w:rsid w:val="00D93697"/>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006798">
      <w:bodyDiv w:val="1"/>
      <w:marLeft w:val="0"/>
      <w:marRight w:val="0"/>
      <w:marTop w:val="0"/>
      <w:marBottom w:val="0"/>
      <w:divBdr>
        <w:top w:val="none" w:sz="0" w:space="0" w:color="auto"/>
        <w:left w:val="none" w:sz="0" w:space="0" w:color="auto"/>
        <w:bottom w:val="none" w:sz="0" w:space="0" w:color="auto"/>
        <w:right w:val="none" w:sz="0" w:space="0" w:color="auto"/>
      </w:divBdr>
    </w:div>
    <w:div w:id="1713381209">
      <w:bodyDiv w:val="1"/>
      <w:marLeft w:val="0"/>
      <w:marRight w:val="0"/>
      <w:marTop w:val="0"/>
      <w:marBottom w:val="0"/>
      <w:divBdr>
        <w:top w:val="none" w:sz="0" w:space="0" w:color="auto"/>
        <w:left w:val="none" w:sz="0" w:space="0" w:color="auto"/>
        <w:bottom w:val="none" w:sz="0" w:space="0" w:color="auto"/>
        <w:right w:val="none" w:sz="0" w:space="0" w:color="auto"/>
      </w:divBdr>
    </w:div>
    <w:div w:id="2037346395">
      <w:bodyDiv w:val="1"/>
      <w:marLeft w:val="0"/>
      <w:marRight w:val="0"/>
      <w:marTop w:val="0"/>
      <w:marBottom w:val="0"/>
      <w:divBdr>
        <w:top w:val="none" w:sz="0" w:space="0" w:color="auto"/>
        <w:left w:val="none" w:sz="0" w:space="0" w:color="auto"/>
        <w:bottom w:val="none" w:sz="0" w:space="0" w:color="auto"/>
        <w:right w:val="none" w:sz="0" w:space="0" w:color="auto"/>
      </w:divBdr>
    </w:div>
    <w:div w:id="204297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20</Pages>
  <Words>12922</Words>
  <Characters>73661</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budsec</dc:creator>
  <cp:keywords/>
  <dc:description/>
  <cp:lastModifiedBy>budjet2</cp:lastModifiedBy>
  <cp:revision>15</cp:revision>
  <dcterms:created xsi:type="dcterms:W3CDTF">2025-02-20T07:21:00Z</dcterms:created>
  <dcterms:modified xsi:type="dcterms:W3CDTF">2026-03-19T05:26:00Z</dcterms:modified>
</cp:coreProperties>
</file>