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DEF" w:rsidRDefault="00AF0D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Финансово-экономическое обоснование</w:t>
      </w:r>
    </w:p>
    <w:p w:rsidR="00AF0DEF" w:rsidRDefault="00AF0DEF">
      <w:pPr>
        <w:ind w:firstLine="720"/>
        <w:jc w:val="center"/>
        <w:rPr>
          <w:b/>
          <w:sz w:val="26"/>
          <w:szCs w:val="26"/>
          <w:highlight w:val="yellow"/>
        </w:rPr>
      </w:pPr>
      <w:r>
        <w:rPr>
          <w:b/>
          <w:sz w:val="26"/>
          <w:szCs w:val="26"/>
        </w:rPr>
        <w:t>к проекту закона Чувашско</w:t>
      </w:r>
      <w:r>
        <w:rPr>
          <w:b/>
          <w:sz w:val="26"/>
          <w:szCs w:val="26"/>
          <w:highlight w:val="white"/>
        </w:rPr>
        <w:t xml:space="preserve">й Республики «О </w:t>
      </w:r>
      <w:r>
        <w:rPr>
          <w:b/>
          <w:sz w:val="26"/>
          <w:szCs w:val="26"/>
        </w:rPr>
        <w:t>внесении изменений в статьи 3 и 5 Закона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</w:t>
      </w:r>
    </w:p>
    <w:p w:rsidR="00AF0DEF" w:rsidRDefault="00AF0DEF">
      <w:pPr>
        <w:ind w:firstLine="720"/>
        <w:jc w:val="center"/>
        <w:rPr>
          <w:b/>
          <w:sz w:val="26"/>
          <w:szCs w:val="26"/>
          <w:highlight w:val="yellow"/>
        </w:rPr>
      </w:pPr>
    </w:p>
    <w:p w:rsidR="00AF0DEF" w:rsidRDefault="00AF0DEF">
      <w:pPr>
        <w:ind w:firstLine="720"/>
        <w:jc w:val="center"/>
        <w:rPr>
          <w:b/>
          <w:sz w:val="26"/>
          <w:szCs w:val="26"/>
        </w:rPr>
      </w:pPr>
    </w:p>
    <w:p w:rsidR="00AF0DEF" w:rsidRDefault="00AF0DEF">
      <w:pPr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>Реализация Закона Чувашской Республики «О внесении изменений в статьи 3 и 5 Закона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Республики», предусматривающего применение альтернативных мер социально</w:t>
      </w:r>
      <w:r>
        <w:rPr>
          <w:sz w:val="26"/>
          <w:szCs w:val="26"/>
          <w:highlight w:val="white"/>
        </w:rPr>
        <w:t>й поддержки отдельной категории граждан  в виде права на получение единовременной денежной выпла</w:t>
      </w:r>
      <w:r>
        <w:rPr>
          <w:sz w:val="26"/>
          <w:szCs w:val="26"/>
        </w:rPr>
        <w:t>ты в целях улучшения жилищных условий (приобретения (строительства) жилого помещения и (или) покупку земельного участка для индивидуального жилищного строительства или ведения личного подсобного хозяйства) взамен предоставления земельных участков в собственность бесплатно на территории республики, потребует дополнительных расходов за счет средств республиканского бюджета Чувашской Республики. Согласно предварительным расчетам потребность в средствах на выплату денежной компенсации с учетом сведений ФКУ «Военный комиссариат Чувашской Республики» и Управления Росгвардии по Чу</w:t>
      </w:r>
      <w:r>
        <w:rPr>
          <w:sz w:val="26"/>
          <w:szCs w:val="26"/>
          <w:highlight w:val="white"/>
        </w:rPr>
        <w:t>вашской Республике о количестве участников специальной военной операции (889 человек), удост</w:t>
      </w:r>
      <w:r>
        <w:rPr>
          <w:sz w:val="26"/>
          <w:szCs w:val="26"/>
        </w:rPr>
        <w:t>оенных звания Героя Российской Федерации или наг</w:t>
      </w:r>
      <w:r>
        <w:rPr>
          <w:sz w:val="26"/>
          <w:szCs w:val="26"/>
          <w:highlight w:val="white"/>
        </w:rPr>
        <w:t>ражденных орденами Российской Федерации за заслуги, проявленные в ходе участия в специальной военной операции, и сведений органов местного самоуправления о количестве таких граждан (53), получивших земельный участок по состоянию на 1 июня 2025 г., составит 209 млн. руб</w:t>
      </w:r>
      <w:r>
        <w:rPr>
          <w:sz w:val="26"/>
          <w:szCs w:val="26"/>
        </w:rPr>
        <w:t>лей (при выплате по 250 тыс. рублей).</w:t>
      </w:r>
    </w:p>
    <w:p w:rsidR="00AF0DEF" w:rsidRDefault="00AF0DEF">
      <w:pPr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Принятие Закона Чувашской Республики «О внесении изменений в статьи 3 и 5 Закона Чувашской Республики «О предоставлении земельных участков отдельным категориям граждан в собственность бесплатно на территории Чувашской Республики» в части неприменения положений об однократном предоставлении земельного участка гражданам в собственность бесплатно, если ранее предоставленный гражданину земельный участок в собственность бесплатно не может использоваться в соответствии с его целевым назначением и разрешенным использованием вследствие боевых действий и (или) чрезвычайных ситуаций природного и техногенного характера, не потребует дополнительного финансирования из республиканского бюджета Чувашской Республики поскольку финансирование расходов, связанных с формированием земельных участков, находящихся в государственной собственности Чувашской Республики, осуществляется за счет средств, предусмотренных в республиканском бюджете Чувашской Республики. Финансирование расходов, связанных с формированием и предоставлением земельных участков, находящихся в муниципальной собственности, а также земельных участков, государственная собственность на которые не разграничена, осуществляется в соответствии с законодательством Российской Федерации (статья 8 Закона Чувашской Республики от </w:t>
      </w:r>
      <w:r>
        <w:rPr>
          <w:sz w:val="26"/>
          <w:szCs w:val="26"/>
          <w:highlight w:val="white"/>
        </w:rPr>
        <w:t xml:space="preserve">23 ноября </w:t>
      </w:r>
      <w:r>
        <w:rPr>
          <w:sz w:val="26"/>
          <w:szCs w:val="26"/>
          <w:highlight w:val="white"/>
        </w:rPr>
        <w:br/>
        <w:t>2023 г. № 82</w:t>
      </w:r>
      <w:r>
        <w:rPr>
          <w:sz w:val="26"/>
          <w:szCs w:val="26"/>
        </w:rPr>
        <w:t xml:space="preserve">). </w:t>
      </w:r>
    </w:p>
    <w:p w:rsidR="00AF0DEF" w:rsidRDefault="00AF0DEF">
      <w:pPr>
        <w:ind w:firstLine="709"/>
        <w:jc w:val="both"/>
        <w:rPr>
          <w:sz w:val="26"/>
          <w:szCs w:val="26"/>
        </w:rPr>
      </w:pPr>
    </w:p>
    <w:p w:rsidR="00AF0DEF" w:rsidRDefault="00AF0DEF">
      <w:pPr>
        <w:jc w:val="both"/>
        <w:rPr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 1" o:spid="_x0000_s1026" type="#_x0000_t75" style="position:absolute;left:0;text-align:left;margin-left:217.1pt;margin-top:10.2pt;width:162pt;height:70pt;z-index:251658240;visibility:visible;mso-wrap-distance-left:3.2mm;mso-wrap-distance-right:3.2mm">
            <v:imagedata r:id="rId6" o:title=""/>
            <w10:wrap type="square"/>
          </v:shape>
        </w:pict>
      </w:r>
    </w:p>
    <w:p w:rsidR="00AF0DEF" w:rsidRDefault="00AF0DEF">
      <w:pPr>
        <w:tabs>
          <w:tab w:val="left" w:pos="9360"/>
        </w:tabs>
        <w:rPr>
          <w:sz w:val="26"/>
          <w:szCs w:val="26"/>
        </w:rPr>
      </w:pPr>
      <w:r>
        <w:rPr>
          <w:sz w:val="26"/>
          <w:szCs w:val="26"/>
        </w:rPr>
        <w:t xml:space="preserve">Министр экономического </w:t>
      </w:r>
    </w:p>
    <w:p w:rsidR="00AF0DEF" w:rsidRDefault="00AF0DEF">
      <w:pPr>
        <w:tabs>
          <w:tab w:val="left" w:pos="9781"/>
        </w:tabs>
        <w:rPr>
          <w:sz w:val="26"/>
          <w:szCs w:val="26"/>
        </w:rPr>
      </w:pPr>
      <w:r>
        <w:rPr>
          <w:sz w:val="26"/>
          <w:szCs w:val="26"/>
        </w:rPr>
        <w:t>развития и имущественных</w:t>
      </w:r>
    </w:p>
    <w:p w:rsidR="00AF0DEF" w:rsidRDefault="00AF0DEF">
      <w:pPr>
        <w:tabs>
          <w:tab w:val="left" w:pos="9360"/>
        </w:tabs>
        <w:rPr>
          <w:sz w:val="26"/>
          <w:szCs w:val="26"/>
        </w:rPr>
      </w:pPr>
      <w:r>
        <w:rPr>
          <w:sz w:val="26"/>
          <w:szCs w:val="26"/>
        </w:rPr>
        <w:t>отношений Чувашской Республики                                                           Л.А.Рафикова</w:t>
      </w:r>
    </w:p>
    <w:p w:rsidR="00AF0DEF" w:rsidRPr="002D684D" w:rsidRDefault="00AF0DEF">
      <w:pPr>
        <w:jc w:val="both"/>
        <w:outlineLvl w:val="1"/>
        <w:rPr>
          <w:sz w:val="2"/>
          <w:szCs w:val="2"/>
        </w:rPr>
      </w:pPr>
    </w:p>
    <w:sectPr w:rsidR="00AF0DEF" w:rsidRPr="002D684D" w:rsidSect="002D684D">
      <w:pgSz w:w="11906" w:h="16838"/>
      <w:pgMar w:top="719" w:right="851" w:bottom="82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DEF" w:rsidRDefault="00AF0DEF">
      <w:r>
        <w:separator/>
      </w:r>
    </w:p>
  </w:endnote>
  <w:endnote w:type="continuationSeparator" w:id="0">
    <w:p w:rsidR="00AF0DEF" w:rsidRDefault="00AF0D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DEF" w:rsidRDefault="00AF0DEF">
      <w:r>
        <w:separator/>
      </w:r>
    </w:p>
  </w:footnote>
  <w:footnote w:type="continuationSeparator" w:id="0">
    <w:p w:rsidR="00AF0DEF" w:rsidRDefault="00AF0D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0FB3"/>
    <w:rsid w:val="00210ADD"/>
    <w:rsid w:val="002D684D"/>
    <w:rsid w:val="004440DB"/>
    <w:rsid w:val="00770A9A"/>
    <w:rsid w:val="00A81162"/>
    <w:rsid w:val="00AF0DEF"/>
    <w:rsid w:val="00B0742E"/>
    <w:rsid w:val="00C16648"/>
    <w:rsid w:val="00D00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A8116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81162"/>
    <w:pPr>
      <w:keepNext/>
      <w:keepLines/>
      <w:spacing w:before="480" w:after="200"/>
      <w:outlineLvl w:val="0"/>
    </w:pPr>
    <w:rPr>
      <w:rFonts w:ascii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81162"/>
    <w:pPr>
      <w:keepNext/>
      <w:keepLines/>
      <w:spacing w:before="360" w:after="200"/>
      <w:outlineLvl w:val="1"/>
    </w:pPr>
    <w:rPr>
      <w:rFonts w:ascii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81162"/>
    <w:pPr>
      <w:keepNext/>
      <w:keepLines/>
      <w:spacing w:before="320" w:after="200"/>
      <w:outlineLvl w:val="2"/>
    </w:pPr>
    <w:rPr>
      <w:rFonts w:ascii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81162"/>
    <w:pPr>
      <w:keepNext/>
      <w:keepLines/>
      <w:spacing w:before="320" w:after="200"/>
      <w:outlineLvl w:val="3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81162"/>
    <w:pPr>
      <w:keepNext/>
      <w:keepLines/>
      <w:spacing w:before="320" w:after="200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A81162"/>
    <w:pPr>
      <w:keepNext/>
      <w:keepLines/>
      <w:spacing w:before="320" w:after="200"/>
      <w:outlineLvl w:val="5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81162"/>
    <w:pPr>
      <w:keepNext/>
      <w:keepLines/>
      <w:spacing w:before="320" w:after="200"/>
      <w:outlineLvl w:val="6"/>
    </w:pPr>
    <w:rPr>
      <w:rFonts w:ascii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81162"/>
    <w:pPr>
      <w:keepNext/>
      <w:keepLines/>
      <w:spacing w:before="320" w:after="200"/>
      <w:outlineLvl w:val="7"/>
    </w:pPr>
    <w:rPr>
      <w:rFonts w:ascii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A81162"/>
    <w:pPr>
      <w:keepNext/>
      <w:keepLines/>
      <w:spacing w:before="320" w:after="200"/>
      <w:outlineLvl w:val="8"/>
    </w:pPr>
    <w:rPr>
      <w:rFonts w:ascii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81162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81162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81162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81162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81162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81162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A81162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81162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81162"/>
    <w:rPr>
      <w:rFonts w:ascii="Arial" w:hAnsi="Arial" w:cs="Times New Roman"/>
      <w:i/>
      <w:sz w:val="21"/>
    </w:rPr>
  </w:style>
  <w:style w:type="paragraph" w:styleId="ListParagraph">
    <w:name w:val="List Paragraph"/>
    <w:basedOn w:val="Normal"/>
    <w:uiPriority w:val="99"/>
    <w:qFormat/>
    <w:rsid w:val="00A81162"/>
    <w:pPr>
      <w:ind w:left="720"/>
      <w:contextualSpacing/>
    </w:pPr>
  </w:style>
  <w:style w:type="paragraph" w:styleId="NoSpacing">
    <w:name w:val="No Spacing"/>
    <w:uiPriority w:val="99"/>
    <w:qFormat/>
    <w:rsid w:val="00A81162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A81162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A81162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A81162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A81162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A81162"/>
    <w:pPr>
      <w:ind w:left="720" w:right="720"/>
    </w:pPr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A81162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8116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81162"/>
    <w:rPr>
      <w:rFonts w:cs="Times New Roman"/>
      <w:i/>
    </w:rPr>
  </w:style>
  <w:style w:type="paragraph" w:styleId="Header">
    <w:name w:val="header"/>
    <w:basedOn w:val="Normal"/>
    <w:link w:val="HeaderChar"/>
    <w:uiPriority w:val="99"/>
    <w:rsid w:val="00A81162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81162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A81162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162"/>
  </w:style>
  <w:style w:type="character" w:customStyle="1" w:styleId="FooterChar1">
    <w:name w:val="Footer Char1"/>
    <w:basedOn w:val="DefaultParagraphFont"/>
    <w:link w:val="Footer"/>
    <w:uiPriority w:val="99"/>
    <w:locked/>
    <w:rsid w:val="00A81162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A81162"/>
    <w:pPr>
      <w:spacing w:line="276" w:lineRule="auto"/>
    </w:pPr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99"/>
    <w:rsid w:val="00A81162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A81162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A81162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A81162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A81162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A81162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A81162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A81162"/>
    <w:pPr>
      <w:spacing w:after="4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A81162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A81162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A81162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A81162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A81162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A81162"/>
    <w:pPr>
      <w:spacing w:after="57"/>
    </w:pPr>
  </w:style>
  <w:style w:type="paragraph" w:styleId="TOC2">
    <w:name w:val="toc 2"/>
    <w:basedOn w:val="Normal"/>
    <w:next w:val="Normal"/>
    <w:uiPriority w:val="99"/>
    <w:rsid w:val="00A81162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A81162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A81162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A81162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A81162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A81162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A81162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A81162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A81162"/>
    <w:pPr>
      <w:keepNext w:val="0"/>
      <w:keepLines w:val="0"/>
      <w:spacing w:before="0" w:after="0"/>
      <w:outlineLvl w:val="9"/>
    </w:pPr>
    <w:rPr>
      <w:rFonts w:ascii="Times New Roman" w:hAnsi="Times New Roman" w:cs="Times New Roman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A81162"/>
  </w:style>
  <w:style w:type="paragraph" w:styleId="DocumentMap">
    <w:name w:val="Document Map"/>
    <w:basedOn w:val="Normal"/>
    <w:link w:val="DocumentMapChar"/>
    <w:uiPriority w:val="99"/>
    <w:semiHidden/>
    <w:rsid w:val="00A8116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rsid w:val="00A811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81162"/>
    <w:rPr>
      <w:rFonts w:ascii="Tahoma" w:hAnsi="Tahoma" w:cs="Times New Roman"/>
      <w:sz w:val="16"/>
    </w:rPr>
  </w:style>
  <w:style w:type="paragraph" w:styleId="BodyText2">
    <w:name w:val="Body Text 2"/>
    <w:basedOn w:val="Normal"/>
    <w:link w:val="BodyText2Char"/>
    <w:uiPriority w:val="99"/>
    <w:rsid w:val="00A81162"/>
    <w:pPr>
      <w:jc w:val="both"/>
    </w:pPr>
    <w:rPr>
      <w:sz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81162"/>
    <w:rPr>
      <w:rFonts w:cs="Times New Roman"/>
      <w:sz w:val="24"/>
    </w:rPr>
  </w:style>
  <w:style w:type="paragraph" w:customStyle="1" w:styleId="21">
    <w:name w:val="Основной текст 21"/>
    <w:uiPriority w:val="99"/>
    <w:rsid w:val="00A8116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48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469</Words>
  <Characters>2679</Characters>
  <Application>Microsoft Office Outlook</Application>
  <DocSecurity>0</DocSecurity>
  <Lines>0</Lines>
  <Paragraphs>0</Paragraphs>
  <ScaleCrop>false</ScaleCrop>
  <Company>GKSI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17</cp:revision>
  <cp:lastPrinted>2025-09-12T13:33:00Z</cp:lastPrinted>
  <dcterms:created xsi:type="dcterms:W3CDTF">2023-09-11T06:34:00Z</dcterms:created>
  <dcterms:modified xsi:type="dcterms:W3CDTF">2025-09-17T07:38:00Z</dcterms:modified>
</cp:coreProperties>
</file>