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760528" w:rsidRDefault="00760528" w:rsidP="003764F9">
            <w:pPr>
              <w:suppressAutoHyphens w:val="0"/>
              <w:autoSpaceDE w:val="0"/>
              <w:autoSpaceDN w:val="0"/>
              <w:adjustRightInd w:val="0"/>
              <w:spacing w:line="240" w:lineRule="auto"/>
              <w:ind w:right="-35" w:firstLine="0"/>
              <w:jc w:val="center"/>
              <w:rPr>
                <w:noProof/>
                <w:color w:val="000000"/>
                <w:kern w:val="0"/>
                <w:sz w:val="26"/>
                <w:szCs w:val="20"/>
                <w:u w:val="single"/>
                <w:lang w:eastAsia="ru-RU"/>
              </w:rPr>
            </w:pPr>
            <w:r w:rsidRPr="00760528">
              <w:rPr>
                <w:noProof/>
                <w:color w:val="000000"/>
                <w:kern w:val="0"/>
                <w:sz w:val="26"/>
                <w:szCs w:val="20"/>
                <w:u w:val="single"/>
                <w:lang w:eastAsia="ru-RU"/>
              </w:rPr>
              <w:t>28.02.</w:t>
            </w:r>
            <w:r w:rsidR="00500BCE" w:rsidRPr="00760528">
              <w:rPr>
                <w:noProof/>
                <w:color w:val="000000"/>
                <w:kern w:val="0"/>
                <w:sz w:val="26"/>
                <w:szCs w:val="20"/>
                <w:u w:val="single"/>
                <w:lang w:eastAsia="ru-RU"/>
              </w:rPr>
              <w:t>2023</w:t>
            </w:r>
            <w:r w:rsidR="003764F9" w:rsidRPr="00760528">
              <w:rPr>
                <w:noProof/>
                <w:color w:val="000000"/>
                <w:kern w:val="0"/>
                <w:sz w:val="26"/>
                <w:szCs w:val="20"/>
                <w:u w:val="single"/>
                <w:lang w:eastAsia="ru-RU"/>
              </w:rPr>
              <w:t xml:space="preserve"> № </w:t>
            </w:r>
            <w:r w:rsidRPr="00760528">
              <w:rPr>
                <w:noProof/>
                <w:color w:val="000000"/>
                <w:kern w:val="0"/>
                <w:sz w:val="26"/>
                <w:szCs w:val="20"/>
                <w:u w:val="single"/>
                <w:lang w:eastAsia="ru-RU"/>
              </w:rPr>
              <w:t>161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760528" w:rsidRDefault="00760528" w:rsidP="003764F9">
            <w:pPr>
              <w:suppressAutoHyphens w:val="0"/>
              <w:autoSpaceDE w:val="0"/>
              <w:autoSpaceDN w:val="0"/>
              <w:adjustRightInd w:val="0"/>
              <w:spacing w:line="240" w:lineRule="auto"/>
              <w:ind w:firstLine="0"/>
              <w:jc w:val="center"/>
              <w:rPr>
                <w:kern w:val="0"/>
                <w:sz w:val="26"/>
                <w:szCs w:val="20"/>
                <w:u w:val="single"/>
                <w:lang w:eastAsia="ru-RU"/>
              </w:rPr>
            </w:pPr>
            <w:r w:rsidRPr="00760528">
              <w:rPr>
                <w:noProof/>
                <w:kern w:val="0"/>
                <w:sz w:val="26"/>
                <w:szCs w:val="20"/>
                <w:u w:val="single"/>
                <w:lang w:eastAsia="ru-RU"/>
              </w:rPr>
              <w:t>28.02.</w:t>
            </w:r>
            <w:r w:rsidR="00500BCE" w:rsidRPr="00760528">
              <w:rPr>
                <w:noProof/>
                <w:kern w:val="0"/>
                <w:sz w:val="26"/>
                <w:szCs w:val="20"/>
                <w:u w:val="single"/>
                <w:lang w:eastAsia="ru-RU"/>
              </w:rPr>
              <w:t>2023</w:t>
            </w:r>
            <w:r w:rsidR="003764F9" w:rsidRPr="00760528">
              <w:rPr>
                <w:noProof/>
                <w:kern w:val="0"/>
                <w:sz w:val="26"/>
                <w:szCs w:val="20"/>
                <w:u w:val="single"/>
                <w:lang w:eastAsia="ru-RU"/>
              </w:rPr>
              <w:t xml:space="preserve">  </w:t>
            </w:r>
            <w:r w:rsidRPr="00760528">
              <w:rPr>
                <w:noProof/>
                <w:kern w:val="0"/>
                <w:sz w:val="26"/>
                <w:szCs w:val="20"/>
                <w:u w:val="single"/>
                <w:lang w:eastAsia="ru-RU"/>
              </w:rPr>
              <w:t xml:space="preserve">161 </w:t>
            </w:r>
            <w:r w:rsidR="003764F9" w:rsidRPr="00760528">
              <w:rPr>
                <w:noProof/>
                <w:kern w:val="0"/>
                <w:sz w:val="26"/>
                <w:szCs w:val="20"/>
                <w:u w:val="single"/>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5C6326">
      <w:pPr>
        <w:suppressAutoHyphens w:val="0"/>
        <w:spacing w:line="240" w:lineRule="auto"/>
        <w:ind w:firstLine="0"/>
        <w:jc w:val="left"/>
        <w:rPr>
          <w:kern w:val="0"/>
          <w:sz w:val="28"/>
          <w:szCs w:val="28"/>
          <w:lang w:eastAsia="ru-RU"/>
        </w:rPr>
      </w:pPr>
    </w:p>
    <w:p w:rsidR="00693307" w:rsidRPr="00693307" w:rsidRDefault="00693307" w:rsidP="005C6326">
      <w:pPr>
        <w:suppressAutoHyphens w:val="0"/>
        <w:spacing w:line="240" w:lineRule="auto"/>
        <w:ind w:firstLine="0"/>
        <w:jc w:val="left"/>
        <w:rPr>
          <w:kern w:val="0"/>
          <w:sz w:val="16"/>
          <w:szCs w:val="16"/>
          <w:lang w:eastAsia="ru-RU"/>
        </w:rPr>
      </w:pPr>
    </w:p>
    <w:p w:rsid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28"/>
          <w:szCs w:val="28"/>
          <w:lang w:eastAsia="ru-RU"/>
        </w:rPr>
      </w:pPr>
      <w:r w:rsidRPr="005C6326">
        <w:rPr>
          <w:rFonts w:ascii="Times New Roman CYR" w:eastAsiaTheme="minorEastAsia" w:hAnsi="Times New Roman CYR" w:cs="Times New Roman CYR"/>
          <w:bCs/>
          <w:color w:val="26282F"/>
          <w:kern w:val="0"/>
          <w:sz w:val="28"/>
          <w:szCs w:val="28"/>
          <w:lang w:eastAsia="ru-RU"/>
        </w:rPr>
        <w:t xml:space="preserve">Об утверждении Порядка предоставления грантов в форме субсидий начинающим субъектам малого предпринимательства на создание собственного бизнеса </w:t>
      </w:r>
    </w:p>
    <w:p w:rsid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28"/>
          <w:szCs w:val="28"/>
          <w:lang w:eastAsia="ru-RU"/>
        </w:rPr>
      </w:pPr>
    </w:p>
    <w:p w:rsidR="005C6326" w:rsidRPr="005C6326" w:rsidRDefault="005C6326" w:rsidP="005C6326">
      <w:pPr>
        <w:widowControl w:val="0"/>
        <w:suppressAutoHyphens w:val="0"/>
        <w:autoSpaceDE w:val="0"/>
        <w:autoSpaceDN w:val="0"/>
        <w:adjustRightInd w:val="0"/>
        <w:spacing w:line="240" w:lineRule="auto"/>
        <w:ind w:right="5480" w:firstLine="0"/>
        <w:outlineLvl w:val="0"/>
        <w:rPr>
          <w:rFonts w:ascii="Times New Roman CYR" w:eastAsiaTheme="minorEastAsia" w:hAnsi="Times New Roman CYR" w:cs="Times New Roman CYR"/>
          <w:bCs/>
          <w:color w:val="26282F"/>
          <w:kern w:val="0"/>
          <w:sz w:val="16"/>
          <w:szCs w:val="16"/>
          <w:lang w:eastAsia="ru-RU"/>
        </w:rPr>
      </w:pP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C6326">
        <w:rPr>
          <w:rFonts w:ascii="Times New Roman CYR" w:eastAsiaTheme="minorEastAsia" w:hAnsi="Times New Roman CYR" w:cs="Times New Roman CYR"/>
          <w:kern w:val="0"/>
          <w:sz w:val="28"/>
          <w:szCs w:val="28"/>
          <w:lang w:eastAsia="ru-RU"/>
        </w:rPr>
        <w:t>В соответствии с Бюджетным кодексом Российской Федерации, Федеральным законом от 06.10.2003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18.09.2020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и дополнениями), администрация Янтиковского муниципального округа Чувашской Республики </w:t>
      </w:r>
      <w:r>
        <w:rPr>
          <w:rFonts w:ascii="Times New Roman CYR" w:eastAsiaTheme="minorEastAsia" w:hAnsi="Times New Roman CYR" w:cs="Times New Roman CYR"/>
          <w:kern w:val="0"/>
          <w:sz w:val="28"/>
          <w:szCs w:val="28"/>
          <w:lang w:eastAsia="ru-RU"/>
        </w:rPr>
        <w:br/>
      </w:r>
      <w:r w:rsidRPr="005C6326">
        <w:rPr>
          <w:rFonts w:ascii="Times New Roman CYR" w:eastAsiaTheme="minorEastAsia" w:hAnsi="Times New Roman CYR" w:cs="Times New Roman CYR"/>
          <w:b/>
          <w:kern w:val="0"/>
          <w:sz w:val="28"/>
          <w:szCs w:val="28"/>
          <w:lang w:eastAsia="ru-RU"/>
        </w:rPr>
        <w:t>п о с т а н о в л я е т:</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0" w:name="sub_1"/>
      <w:r w:rsidRPr="005C6326">
        <w:rPr>
          <w:rFonts w:ascii="Times New Roman CYR" w:eastAsiaTheme="minorEastAsia" w:hAnsi="Times New Roman CYR" w:cs="Times New Roman CYR"/>
          <w:kern w:val="0"/>
          <w:sz w:val="28"/>
          <w:szCs w:val="28"/>
          <w:lang w:eastAsia="ru-RU"/>
        </w:rPr>
        <w:t xml:space="preserve">1. Утвердить прилагаемый </w:t>
      </w:r>
      <w:hyperlink w:anchor="sub_1000" w:history="1">
        <w:r w:rsidRPr="005C6326">
          <w:rPr>
            <w:rFonts w:ascii="Times New Roman CYR" w:eastAsiaTheme="minorEastAsia" w:hAnsi="Times New Roman CYR" w:cs="Times New Roman CYR"/>
            <w:kern w:val="0"/>
            <w:sz w:val="28"/>
            <w:szCs w:val="28"/>
            <w:lang w:eastAsia="ru-RU"/>
          </w:rPr>
          <w:t>Порядок</w:t>
        </w:r>
      </w:hyperlink>
      <w:r w:rsidRPr="005C6326">
        <w:rPr>
          <w:rFonts w:ascii="Times New Roman CYR" w:eastAsiaTheme="minorEastAsia" w:hAnsi="Times New Roman CYR" w:cs="Times New Roman CYR"/>
          <w:kern w:val="0"/>
          <w:sz w:val="28"/>
          <w:szCs w:val="28"/>
          <w:lang w:eastAsia="ru-RU"/>
        </w:rPr>
        <w:t xml:space="preserve"> предоставления грантов в форме субсидий начинающим субъектам малого предпринимательства на создание собственного бизнеса.</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C6326">
        <w:rPr>
          <w:rFonts w:ascii="Times New Roman CYR" w:eastAsiaTheme="minorEastAsia" w:hAnsi="Times New Roman CYR" w:cs="Times New Roman CYR"/>
          <w:kern w:val="0"/>
          <w:sz w:val="28"/>
          <w:szCs w:val="28"/>
          <w:lang w:eastAsia="ru-RU"/>
        </w:rPr>
        <w:lastRenderedPageBreak/>
        <w:t>2. Признать утратившим силу постановление администрации Янтиковского района  Чувашской Республики от 21.06.2022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229 «О внесении изменений в постановление администрации Янтиковского муниципального округа от 15.11.2019 №</w:t>
      </w:r>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582 «Об утверждении Порядка предоставления грантов в форме субсидий начинающим субъектам малого предпринимательства на создание собственного бизнеса»</w:t>
      </w:r>
      <w:r>
        <w:rPr>
          <w:rFonts w:ascii="Times New Roman CYR" w:eastAsiaTheme="minorEastAsia" w:hAnsi="Times New Roman CYR" w:cs="Times New Roman CYR"/>
          <w:kern w:val="0"/>
          <w:sz w:val="28"/>
          <w:szCs w:val="28"/>
          <w:lang w:eastAsia="ru-RU"/>
        </w:rPr>
        <w:t>.</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1" w:name="sub_2"/>
      <w:bookmarkEnd w:id="0"/>
      <w:r w:rsidRPr="005C6326">
        <w:rPr>
          <w:rFonts w:ascii="Times New Roman CYR" w:eastAsiaTheme="minorEastAsia" w:hAnsi="Times New Roman CYR" w:cs="Times New Roman CYR"/>
          <w:kern w:val="0"/>
          <w:sz w:val="28"/>
          <w:szCs w:val="28"/>
          <w:lang w:eastAsia="ru-RU"/>
        </w:rPr>
        <w:t>3.</w:t>
      </w:r>
      <w:bookmarkStart w:id="2" w:name="sub_3"/>
      <w:bookmarkEnd w:id="1"/>
      <w:r>
        <w:rPr>
          <w:rFonts w:ascii="Times New Roman CYR" w:eastAsiaTheme="minorEastAsia" w:hAnsi="Times New Roman CYR" w:cs="Times New Roman CYR"/>
          <w:kern w:val="0"/>
          <w:sz w:val="28"/>
          <w:szCs w:val="28"/>
          <w:lang w:eastAsia="ru-RU"/>
        </w:rPr>
        <w:t xml:space="preserve"> </w:t>
      </w:r>
      <w:r w:rsidRPr="005C6326">
        <w:rPr>
          <w:rFonts w:ascii="Times New Roman CYR" w:eastAsiaTheme="minorEastAsia" w:hAnsi="Times New Roman CYR" w:cs="Times New Roman CYR"/>
          <w:kern w:val="0"/>
          <w:sz w:val="28"/>
          <w:szCs w:val="28"/>
          <w:lang w:eastAsia="ru-RU"/>
        </w:rPr>
        <w:t xml:space="preserve">Разместить настоящее постановление на </w:t>
      </w:r>
      <w:hyperlink r:id="rId9" w:history="1">
        <w:r w:rsidRPr="005C6326">
          <w:rPr>
            <w:rFonts w:ascii="Times New Roman CYR" w:eastAsiaTheme="minorEastAsia" w:hAnsi="Times New Roman CYR" w:cs="Times New Roman CYR"/>
            <w:kern w:val="0"/>
            <w:sz w:val="28"/>
            <w:szCs w:val="28"/>
            <w:lang w:eastAsia="ru-RU"/>
          </w:rPr>
          <w:t>официальном сайте</w:t>
        </w:r>
      </w:hyperlink>
      <w:r w:rsidRPr="005C6326">
        <w:rPr>
          <w:rFonts w:ascii="Times New Roman CYR" w:eastAsiaTheme="minorEastAsia" w:hAnsi="Times New Roman CYR" w:cs="Times New Roman CYR"/>
          <w:kern w:val="0"/>
          <w:sz w:val="28"/>
          <w:szCs w:val="28"/>
          <w:lang w:eastAsia="ru-RU"/>
        </w:rPr>
        <w:t xml:space="preserve"> Янтиковского муниципального округа в информационно-телекоммуникационной сети «Интернет».</w:t>
      </w:r>
    </w:p>
    <w:p w:rsidR="005C6326" w:rsidRP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r w:rsidRPr="005C6326">
        <w:rPr>
          <w:rFonts w:ascii="Times New Roman CYR" w:eastAsiaTheme="minorEastAsia" w:hAnsi="Times New Roman CYR" w:cs="Times New Roman CYR"/>
          <w:kern w:val="0"/>
          <w:sz w:val="28"/>
          <w:szCs w:val="28"/>
          <w:lang w:eastAsia="ru-RU"/>
        </w:rPr>
        <w:t>4. Настоящее постановление вступает в силу со дня его официального опубликования.</w:t>
      </w:r>
    </w:p>
    <w:p w:rsidR="005C6326" w:rsidRDefault="005C6326" w:rsidP="005C6326">
      <w:pPr>
        <w:widowControl w:val="0"/>
        <w:suppressAutoHyphens w:val="0"/>
        <w:autoSpaceDE w:val="0"/>
        <w:autoSpaceDN w:val="0"/>
        <w:adjustRightInd w:val="0"/>
        <w:spacing w:line="360" w:lineRule="auto"/>
        <w:ind w:firstLine="720"/>
        <w:rPr>
          <w:rFonts w:ascii="Times New Roman CYR" w:eastAsiaTheme="minorEastAsia" w:hAnsi="Times New Roman CYR" w:cs="Times New Roman CYR"/>
          <w:kern w:val="0"/>
          <w:sz w:val="28"/>
          <w:szCs w:val="28"/>
          <w:lang w:eastAsia="ru-RU"/>
        </w:rPr>
      </w:pPr>
      <w:bookmarkStart w:id="3" w:name="sub_4"/>
      <w:bookmarkEnd w:id="2"/>
      <w:r w:rsidRPr="005C6326">
        <w:rPr>
          <w:rFonts w:ascii="Times New Roman CYR" w:eastAsiaTheme="minorEastAsia" w:hAnsi="Times New Roman CYR" w:cs="Times New Roman CYR"/>
          <w:kern w:val="0"/>
          <w:sz w:val="28"/>
          <w:szCs w:val="28"/>
          <w:lang w:eastAsia="ru-RU"/>
        </w:rPr>
        <w:t>5. Контроль за исполнением настоящего постановления оставляю за собой.</w:t>
      </w: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8"/>
          <w:szCs w:val="28"/>
          <w:lang w:eastAsia="ru-RU"/>
        </w:rPr>
      </w:pPr>
    </w:p>
    <w:p w:rsid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Pr>
          <w:rFonts w:ascii="Times New Roman CYR" w:eastAsiaTheme="minorEastAsia" w:hAnsi="Times New Roman CYR" w:cs="Times New Roman CYR"/>
          <w:kern w:val="0"/>
          <w:sz w:val="28"/>
          <w:szCs w:val="28"/>
          <w:lang w:eastAsia="ru-RU"/>
        </w:rPr>
        <w:t>Глава Янтиковского</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28"/>
          <w:szCs w:val="28"/>
          <w:lang w:eastAsia="ru-RU"/>
        </w:rPr>
      </w:pPr>
      <w:r>
        <w:rPr>
          <w:rFonts w:ascii="Times New Roman CYR" w:eastAsiaTheme="minorEastAsia" w:hAnsi="Times New Roman CYR" w:cs="Times New Roman CYR"/>
          <w:kern w:val="0"/>
          <w:sz w:val="28"/>
          <w:szCs w:val="28"/>
          <w:lang w:eastAsia="ru-RU"/>
        </w:rPr>
        <w:t>муниципального округа                                                                       В.Б. Михайлов</w:t>
      </w: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bookmarkStart w:id="4" w:name="sub_1000"/>
      <w:bookmarkEnd w:id="3"/>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5C6326">
      <w:pPr>
        <w:widowControl w:val="0"/>
        <w:suppressAutoHyphens w:val="0"/>
        <w:autoSpaceDE w:val="0"/>
        <w:autoSpaceDN w:val="0"/>
        <w:adjustRightInd w:val="0"/>
        <w:spacing w:line="240" w:lineRule="auto"/>
        <w:ind w:left="5670" w:firstLine="0"/>
        <w:jc w:val="left"/>
        <w:rPr>
          <w:rFonts w:eastAsiaTheme="minorEastAsia"/>
          <w:bCs/>
          <w:color w:val="26282F"/>
          <w:kern w:val="0"/>
          <w:lang w:eastAsia="ru-RU"/>
        </w:rPr>
      </w:pPr>
      <w:r>
        <w:rPr>
          <w:rFonts w:eastAsiaTheme="minorEastAsia"/>
          <w:bCs/>
          <w:kern w:val="0"/>
          <w:lang w:eastAsia="ru-RU"/>
        </w:rPr>
        <w:lastRenderedPageBreak/>
        <w:t>УТВЕРЖДЕН</w:t>
      </w:r>
      <w:r w:rsidRPr="005C6326">
        <w:rPr>
          <w:rFonts w:eastAsiaTheme="minorEastAsia"/>
          <w:bCs/>
          <w:kern w:val="0"/>
          <w:lang w:eastAsia="ru-RU"/>
        </w:rPr>
        <w:br/>
      </w:r>
      <w:hyperlink w:anchor="sub_0" w:history="1">
        <w:r w:rsidRPr="005C6326">
          <w:rPr>
            <w:rFonts w:eastAsiaTheme="minorEastAsia"/>
            <w:kern w:val="0"/>
            <w:lang w:eastAsia="ru-RU"/>
          </w:rPr>
          <w:t>постановлением</w:t>
        </w:r>
      </w:hyperlink>
      <w:r w:rsidRPr="005C6326">
        <w:rPr>
          <w:rFonts w:eastAsiaTheme="minorEastAsia"/>
          <w:bCs/>
          <w:color w:val="26282F"/>
          <w:kern w:val="0"/>
          <w:lang w:eastAsia="ru-RU"/>
        </w:rPr>
        <w:t xml:space="preserve"> администрации</w:t>
      </w:r>
      <w:r w:rsidRPr="005C6326">
        <w:rPr>
          <w:rFonts w:eastAsiaTheme="minorEastAsia"/>
          <w:bCs/>
          <w:color w:val="26282F"/>
          <w:kern w:val="0"/>
          <w:lang w:eastAsia="ru-RU"/>
        </w:rPr>
        <w:br/>
        <w:t>Янтиковского муниципального округа</w:t>
      </w:r>
      <w:r w:rsidRPr="005C6326">
        <w:rPr>
          <w:rFonts w:eastAsiaTheme="minorEastAsia"/>
          <w:bCs/>
          <w:color w:val="26282F"/>
          <w:kern w:val="0"/>
          <w:lang w:eastAsia="ru-RU"/>
        </w:rPr>
        <w:br/>
        <w:t xml:space="preserve">от </w:t>
      </w:r>
      <w:r w:rsidR="00760528">
        <w:rPr>
          <w:rFonts w:eastAsiaTheme="minorEastAsia"/>
          <w:bCs/>
          <w:color w:val="26282F"/>
          <w:kern w:val="0"/>
          <w:lang w:eastAsia="ru-RU"/>
        </w:rPr>
        <w:t>28</w:t>
      </w:r>
      <w:r>
        <w:rPr>
          <w:rFonts w:eastAsiaTheme="minorEastAsia"/>
          <w:bCs/>
          <w:color w:val="26282F"/>
          <w:kern w:val="0"/>
          <w:lang w:eastAsia="ru-RU"/>
        </w:rPr>
        <w:t>.</w:t>
      </w:r>
      <w:r w:rsidR="00760528">
        <w:rPr>
          <w:rFonts w:eastAsiaTheme="minorEastAsia"/>
          <w:bCs/>
          <w:color w:val="26282F"/>
          <w:kern w:val="0"/>
          <w:lang w:eastAsia="ru-RU"/>
        </w:rPr>
        <w:t>02</w:t>
      </w:r>
      <w:r>
        <w:rPr>
          <w:rFonts w:eastAsiaTheme="minorEastAsia"/>
          <w:bCs/>
          <w:color w:val="26282F"/>
          <w:kern w:val="0"/>
          <w:lang w:eastAsia="ru-RU"/>
        </w:rPr>
        <w:t>.</w:t>
      </w:r>
      <w:r w:rsidRPr="005C6326">
        <w:rPr>
          <w:rFonts w:eastAsiaTheme="minorEastAsia"/>
          <w:bCs/>
          <w:color w:val="26282F"/>
          <w:kern w:val="0"/>
          <w:lang w:eastAsia="ru-RU"/>
        </w:rPr>
        <w:t xml:space="preserve">2023 </w:t>
      </w:r>
      <w:r>
        <w:rPr>
          <w:rFonts w:eastAsiaTheme="minorEastAsia"/>
          <w:bCs/>
          <w:color w:val="26282F"/>
          <w:kern w:val="0"/>
          <w:lang w:eastAsia="ru-RU"/>
        </w:rPr>
        <w:t xml:space="preserve">№ </w:t>
      </w:r>
      <w:r w:rsidR="00760528">
        <w:rPr>
          <w:rFonts w:eastAsiaTheme="minorEastAsia"/>
          <w:bCs/>
          <w:color w:val="26282F"/>
          <w:kern w:val="0"/>
          <w:lang w:eastAsia="ru-RU"/>
        </w:rPr>
        <w:t>161</w:t>
      </w:r>
      <w:bookmarkStart w:id="5" w:name="_GoBack"/>
      <w:bookmarkEnd w:id="5"/>
    </w:p>
    <w:bookmarkEnd w:id="4"/>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Порядок</w:t>
      </w:r>
      <w:r w:rsidRPr="005C6326">
        <w:rPr>
          <w:rFonts w:ascii="Times New Roman CYR" w:eastAsiaTheme="minorEastAsia" w:hAnsi="Times New Roman CYR" w:cs="Times New Roman CYR"/>
          <w:b/>
          <w:bCs/>
          <w:color w:val="26282F"/>
          <w:kern w:val="0"/>
          <w:lang w:eastAsia="ru-RU"/>
        </w:rPr>
        <w:br/>
        <w:t>предоставления грантов в форме субсидий начинающим субъектам малого предпринимательства на создание собственного бизнеса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2"/>
          <w:szCs w:val="22"/>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 w:name="sub_1001"/>
      <w:r w:rsidRPr="005C6326">
        <w:rPr>
          <w:rFonts w:ascii="Times New Roman CYR" w:eastAsiaTheme="minorEastAsia" w:hAnsi="Times New Roman CYR" w:cs="Times New Roman CYR"/>
          <w:b/>
          <w:bCs/>
          <w:color w:val="26282F"/>
          <w:kern w:val="0"/>
          <w:lang w:eastAsia="ru-RU"/>
        </w:rPr>
        <w:t>Раздел I. Общие положения</w:t>
      </w:r>
    </w:p>
    <w:bookmarkEnd w:id="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1.1. Настоящий порядок разработан в целях оказания финансовой поддержки начинающим субъектам малого предпринимательства - предоставление грантов в форме субсидий на создание собственного бизнеса (далее - Гранты) за счет средств бюджета Янтиковского муниципального округа, а также средств, поступивших в бюджет муниципального округа из республиканского бюджета на эти цели (далее - бюджетные средства), а также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показатели результатов федерального проекта, в случае если гранты предоставляются в целях реализации соответствующего проекта (программы).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 w:name="sub_112"/>
      <w:r w:rsidRPr="005C6326">
        <w:rPr>
          <w:rFonts w:ascii="Times New Roman CYR" w:eastAsiaTheme="minorEastAsia" w:hAnsi="Times New Roman CYR" w:cs="Times New Roman CYR"/>
          <w:kern w:val="0"/>
          <w:lang w:eastAsia="ru-RU"/>
        </w:rPr>
        <w:t>Грант предоставляется в целях финансирования части затрат начинающего субъекта малого предпринимательства на реализацию бизнес-плана по созданию им собственного бизнеса (далее - бизнес-план).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 w:name="sub_12"/>
      <w:bookmarkEnd w:id="7"/>
      <w:r w:rsidRPr="005C6326">
        <w:rPr>
          <w:rFonts w:ascii="Times New Roman CYR" w:eastAsiaTheme="minorEastAsia" w:hAnsi="Times New Roman CYR" w:cs="Times New Roman CYR"/>
          <w:kern w:val="0"/>
          <w:lang w:eastAsia="ru-RU"/>
        </w:rPr>
        <w:t xml:space="preserve">1.2. Предоставление субсидии на цели, указанные в </w:t>
      </w:r>
      <w:hyperlink w:anchor="sub_112" w:history="1">
        <w:r w:rsidRPr="005C6326">
          <w:rPr>
            <w:rFonts w:ascii="Times New Roman CYR" w:eastAsiaTheme="minorEastAsia" w:hAnsi="Times New Roman CYR" w:cs="Times New Roman CYR"/>
            <w:kern w:val="0"/>
            <w:lang w:eastAsia="ru-RU"/>
          </w:rPr>
          <w:t>абзаце втором пункта 1.1</w:t>
        </w:r>
      </w:hyperlink>
      <w:r w:rsidRPr="005C6326">
        <w:rPr>
          <w:rFonts w:ascii="Times New Roman CYR" w:eastAsiaTheme="minorEastAsia" w:hAnsi="Times New Roman CYR" w:cs="Times New Roman CYR"/>
          <w:kern w:val="0"/>
          <w:lang w:eastAsia="ru-RU"/>
        </w:rPr>
        <w:t xml:space="preserve"> настоящего Порядка, осуществляется в пределах бюджетных ассигнований бюджета Янтиковского муниципального округа Чувашской Республики,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администрации Янтиковского муниципального округа Чувашской Республики (далее - администрация) -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w:t>
      </w:r>
      <w:hyperlink r:id="rId10" w:history="1">
        <w:r w:rsidRPr="005C6326">
          <w:rPr>
            <w:rFonts w:ascii="Times New Roman CYR" w:eastAsiaTheme="minorEastAsia" w:hAnsi="Times New Roman CYR" w:cs="Times New Roman CYR"/>
            <w:kern w:val="0"/>
            <w:lang w:eastAsia="ru-RU"/>
          </w:rPr>
          <w:t>муниципальной программы</w:t>
        </w:r>
      </w:hyperlink>
      <w:r w:rsidRPr="005C6326">
        <w:rPr>
          <w:rFonts w:ascii="Times New Roman CYR" w:eastAsiaTheme="minorEastAsia" w:hAnsi="Times New Roman CYR" w:cs="Times New Roman CYR"/>
          <w:kern w:val="0"/>
          <w:lang w:eastAsia="ru-RU"/>
        </w:rPr>
        <w:t xml:space="preserve"> Янтиковского муниципального округа «Экономическое развитие Янтиковского муниципального округа», утвержденной </w:t>
      </w:r>
      <w:hyperlink r:id="rId11" w:history="1">
        <w:r w:rsidRPr="005C6326">
          <w:rPr>
            <w:rFonts w:ascii="Times New Roman CYR" w:eastAsiaTheme="minorEastAsia" w:hAnsi="Times New Roman CYR" w:cs="Times New Roman CYR"/>
            <w:kern w:val="0"/>
            <w:lang w:eastAsia="ru-RU"/>
          </w:rPr>
          <w:t>постановлением</w:t>
        </w:r>
      </w:hyperlink>
      <w:r w:rsidRPr="005C6326">
        <w:rPr>
          <w:rFonts w:ascii="Times New Roman CYR" w:eastAsiaTheme="minorEastAsia" w:hAnsi="Times New Roman CYR" w:cs="Times New Roman CYR"/>
          <w:kern w:val="0"/>
          <w:lang w:eastAsia="ru-RU"/>
        </w:rPr>
        <w:t xml:space="preserve"> администрации Янтиковского муниципального округа от</w:t>
      </w:r>
      <w:r w:rsidRPr="005C6326">
        <w:rPr>
          <w:rFonts w:ascii="Times New Roman CYR" w:eastAsiaTheme="minorEastAsia" w:hAnsi="Times New Roman CYR" w:cs="Times New Roman CYR"/>
          <w:b/>
          <w:kern w:val="0"/>
          <w:u w:val="single"/>
          <w:lang w:eastAsia="ru-RU"/>
        </w:rPr>
        <w:t xml:space="preserve"> </w:t>
      </w:r>
      <w:r w:rsidRPr="005C6326">
        <w:rPr>
          <w:rFonts w:ascii="Times New Roman CYR" w:eastAsiaTheme="minorEastAsia" w:hAnsi="Times New Roman CYR" w:cs="Times New Roman CYR"/>
          <w:kern w:val="0"/>
          <w:lang w:eastAsia="ru-RU"/>
        </w:rPr>
        <w:t>14.03.2019 № 100 «О муниципальной программе Янтиковского муниципального округа «Экономическое развитие Янтиковского муниципального округа» (далее - Муниципальная программа).</w:t>
      </w:r>
    </w:p>
    <w:bookmarkEnd w:id="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Администрация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 w:name="sub_13"/>
      <w:r w:rsidRPr="005C6326">
        <w:rPr>
          <w:rFonts w:ascii="Times New Roman CYR" w:eastAsiaTheme="minorEastAsia" w:hAnsi="Times New Roman CYR" w:cs="Times New Roman CYR"/>
          <w:kern w:val="0"/>
          <w:lang w:eastAsia="ru-RU"/>
        </w:rPr>
        <w:t>1.3. Условием предоставления гранта является софинансирование начинающим субъектом малого предпринимательства расходов на реализацию бизнес-плана, отобранного на конкурсной основе, в размере не менее десяти процентов от общей суммы затрат на реализацию бизнес-плана. При этом размер гранта не может быть более 300 тыс. рублей.</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 w:name="sub_14"/>
      <w:bookmarkEnd w:id="9"/>
      <w:r w:rsidRPr="005C6326">
        <w:rPr>
          <w:rFonts w:ascii="Times New Roman CYR" w:eastAsiaTheme="minorEastAsia" w:hAnsi="Times New Roman CYR" w:cs="Times New Roman CYR"/>
          <w:kern w:val="0"/>
          <w:lang w:eastAsia="ru-RU"/>
        </w:rPr>
        <w:t xml:space="preserve">1.4. В настоящем Порядке под начинающими субъектами малого предпринимательства понимаются хозяйствующие субъекты (юридические лица и индивидуальные предприниматели), зарегистрированные и осуществляющие деятельность на территории Янтиковского муниципального округа Чувашской Республики, отнесенные в соответствии с требованиям </w:t>
      </w:r>
      <w:hyperlink r:id="rId12" w:history="1">
        <w:r w:rsidRPr="005C6326">
          <w:rPr>
            <w:rFonts w:ascii="Times New Roman CYR" w:eastAsiaTheme="minorEastAsia" w:hAnsi="Times New Roman CYR" w:cs="Times New Roman CYR"/>
            <w:kern w:val="0"/>
            <w:lang w:eastAsia="ru-RU"/>
          </w:rPr>
          <w:t>статьи 4</w:t>
        </w:r>
      </w:hyperlink>
      <w:r w:rsidRPr="005C6326">
        <w:rPr>
          <w:rFonts w:ascii="Times New Roman CYR" w:eastAsiaTheme="minorEastAsia" w:hAnsi="Times New Roman CYR" w:cs="Times New Roman CYR"/>
          <w:kern w:val="0"/>
          <w:lang w:eastAsia="ru-RU"/>
        </w:rPr>
        <w:t xml:space="preserve"> Федерального закона от 24.07.2007 № 209-ФЗ «О развитии малого и среднего предпринимательства в Российской Федерации» к малым </w:t>
      </w:r>
      <w:r w:rsidRPr="005C6326">
        <w:rPr>
          <w:rFonts w:ascii="Times New Roman CYR" w:eastAsiaTheme="minorEastAsia" w:hAnsi="Times New Roman CYR" w:cs="Times New Roman CYR"/>
          <w:kern w:val="0"/>
          <w:lang w:eastAsia="ru-RU"/>
        </w:rPr>
        <w:lastRenderedPageBreak/>
        <w:t>предприятиям, в том числе к микропредприятиям, 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год.</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 w:name="sub_15"/>
      <w:bookmarkEnd w:id="10"/>
      <w:r w:rsidRPr="005C6326">
        <w:rPr>
          <w:rFonts w:ascii="Times New Roman CYR" w:eastAsiaTheme="minorEastAsia" w:hAnsi="Times New Roman CYR" w:cs="Times New Roman CYR"/>
          <w:kern w:val="0"/>
          <w:lang w:eastAsia="ru-RU"/>
        </w:rPr>
        <w:t>1.5. Субсидия предоставляется начинающими субъектам малого предпринимательства по результатам конкурсного отбора бизнес-планов (далее - отбор). Организатором отбора выступает администрация.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2" w:name="sub_16"/>
      <w:bookmarkEnd w:id="11"/>
      <w:r w:rsidRPr="005C6326">
        <w:rPr>
          <w:rFonts w:ascii="Times New Roman CYR" w:eastAsiaTheme="minorEastAsia" w:hAnsi="Times New Roman CYR" w:cs="Times New Roman CYR"/>
          <w:kern w:val="0"/>
          <w:lang w:eastAsia="ru-RU"/>
        </w:rPr>
        <w:t>1.6. Один начинающий субъект малого предпринимательства, принимающий участие в отборе (далее - претендент), имеет право представить на отбор только один бизнес-план.</w:t>
      </w:r>
    </w:p>
    <w:bookmarkEnd w:id="1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1.7. Результаты предоставления гранта в зависимости от тематики бизнес-плана устанавливаются в конкурсной документации (в том числе в соглашении) из числа следующих результатов: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3" w:name="sub_171"/>
      <w:r w:rsidRPr="005C6326">
        <w:rPr>
          <w:rFonts w:ascii="Times New Roman CYR" w:eastAsiaTheme="minorEastAsia" w:hAnsi="Times New Roman CYR" w:cs="Times New Roman CYR"/>
          <w:kern w:val="0"/>
          <w:lang w:eastAsia="ru-RU"/>
        </w:rPr>
        <w:t>а) объем выделенных средств направлен на создание и развитие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4" w:name="sub_172"/>
      <w:bookmarkEnd w:id="13"/>
      <w:r w:rsidRPr="005C6326">
        <w:rPr>
          <w:rFonts w:ascii="Times New Roman CYR" w:eastAsiaTheme="minorEastAsia" w:hAnsi="Times New Roman CYR" w:cs="Times New Roman CYR"/>
          <w:kern w:val="0"/>
          <w:lang w:eastAsia="ru-RU"/>
        </w:rPr>
        <w:t>б) объем выделенных средств реализуется в соответствии с позициями бизнес-плана и конкурсной документации, определяющей показатели результативности.</w:t>
      </w:r>
    </w:p>
    <w:bookmarkEnd w:id="14"/>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если гранты предоставляются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то результаты предоставления гранта устанавливаются в соответствии с результатами вышеуказанных проектов (программ).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Недостижение установленных результатов предоставления грантов является безусловным основанием для применения к их получателям мер ответственности за нарушение условий, целей и порядка их предоставления, в соответствии с </w:t>
      </w:r>
      <w:hyperlink w:anchor="sub_54" w:history="1">
        <w:r w:rsidRPr="005C6326">
          <w:rPr>
            <w:rFonts w:ascii="Times New Roman CYR" w:eastAsiaTheme="minorEastAsia" w:hAnsi="Times New Roman CYR" w:cs="Times New Roman CYR"/>
            <w:kern w:val="0"/>
            <w:lang w:eastAsia="ru-RU"/>
          </w:rPr>
          <w:t>пунктом 5.4.</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15" w:name="sub_1002"/>
      <w:r w:rsidRPr="005C6326">
        <w:rPr>
          <w:rFonts w:ascii="Times New Roman CYR" w:eastAsiaTheme="minorEastAsia" w:hAnsi="Times New Roman CYR" w:cs="Times New Roman CYR"/>
          <w:b/>
          <w:bCs/>
          <w:color w:val="26282F"/>
          <w:kern w:val="0"/>
          <w:lang w:eastAsia="ru-RU"/>
        </w:rPr>
        <w:t>Раздел II. Порядок проведения отбора</w:t>
      </w:r>
    </w:p>
    <w:bookmarkEnd w:id="15"/>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2.1. Отбор осуществляет Комиссия по конкурсному отбору бизнес-планов для предоставления поддержки начинающим субъектам малого предпринимательства (далее - Комиссия). Положение о Комиссии и ее состав утверждаются постановлением администрации.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6" w:name="sub_2012"/>
      <w:r w:rsidRPr="005C6326">
        <w:rPr>
          <w:rFonts w:ascii="Times New Roman CYR" w:eastAsiaTheme="minorEastAsia" w:hAnsi="Times New Roman CYR" w:cs="Times New Roman CYR"/>
          <w:kern w:val="0"/>
          <w:lang w:eastAsia="ru-RU"/>
        </w:rPr>
        <w:t>Объявление об условиях и сроках проведения отбора (в том числе о дате и времени начала и окончания приема документов) размещается на официальном сайте Янтиковского муниципального округа Чувашской Республики в информационно-телекоммуникационной сети «Интернет» по адресу: https://yantik.cap.ru/</w:t>
      </w:r>
    </w:p>
    <w:bookmarkEnd w:id="1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Прием документов осуществляется администрацией в течение тридцати календарных дней со дня начала приема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7" w:name="sub_22"/>
      <w:r w:rsidRPr="005C6326">
        <w:rPr>
          <w:rFonts w:ascii="Times New Roman CYR" w:eastAsiaTheme="minorEastAsia" w:hAnsi="Times New Roman CYR" w:cs="Times New Roman CYR"/>
          <w:kern w:val="0"/>
          <w:lang w:eastAsia="ru-RU"/>
        </w:rPr>
        <w:t>2.2. Для участия в отборе претендент представляет в администрацию следующие документы:</w:t>
      </w:r>
    </w:p>
    <w:bookmarkEnd w:id="1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заявление об участии в конкурсном отборе бизнес-планов для предоставления поддержки начинающему субъекту малого предпринимательства (далее - заявление об участии в отборе) по форме согласно </w:t>
      </w:r>
      <w:hyperlink w:anchor="sub_1100" w:history="1">
        <w:r w:rsidRPr="005C6326">
          <w:rPr>
            <w:rFonts w:ascii="Times New Roman CYR" w:eastAsiaTheme="minorEastAsia" w:hAnsi="Times New Roman CYR" w:cs="Times New Roman CYR"/>
            <w:kern w:val="0"/>
            <w:lang w:eastAsia="ru-RU"/>
          </w:rPr>
          <w:t>приложению № 1</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бизнес-план создания бизнеса начинающим субъектом малого предпринимательства, составленный по примерной форме, приведенной в </w:t>
      </w:r>
      <w:hyperlink w:anchor="sub_1200" w:history="1">
        <w:r w:rsidRPr="005C6326">
          <w:rPr>
            <w:rFonts w:ascii="Times New Roman CYR" w:eastAsiaTheme="minorEastAsia" w:hAnsi="Times New Roman CYR" w:cs="Times New Roman CYR"/>
            <w:kern w:val="0"/>
            <w:lang w:eastAsia="ru-RU"/>
          </w:rPr>
          <w:t>приложении № 2</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8" w:name="sub_23"/>
      <w:r w:rsidRPr="005C6326">
        <w:rPr>
          <w:rFonts w:ascii="Times New Roman CYR" w:eastAsiaTheme="minorEastAsia" w:hAnsi="Times New Roman CYR" w:cs="Times New Roman CYR"/>
          <w:kern w:val="0"/>
          <w:lang w:eastAsia="ru-RU"/>
        </w:rPr>
        <w:t xml:space="preserve">2.3. Администрация в порядке, предусмотренном законодательством Российской Федерации, законодательством Чувашской Республики, муниципальными правовыми актами Янтиковского муниципального округа в сфере организации предоставления государственных и муниципальных услуг, в течение одного рабочего дня со дня окончания приема заявлений об участии в отборе и документов к ним, указанных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 направляет межведомственный запрос о представлении:</w:t>
      </w:r>
    </w:p>
    <w:bookmarkEnd w:id="1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w:t>
      </w:r>
      <w:r w:rsidRPr="005C6326">
        <w:rPr>
          <w:rFonts w:ascii="Times New Roman CYR" w:eastAsiaTheme="minorEastAsia" w:hAnsi="Times New Roman CYR" w:cs="Times New Roman CYR"/>
          <w:kern w:val="0"/>
          <w:lang w:eastAsia="ru-RU"/>
        </w:rPr>
        <w:lastRenderedPageBreak/>
        <w:t>месяца, предшествующего месяцу, в котором планируется заключение соглашения о предоставлении гранта в форме субсидии на создание начинающим субъектом малого предпринимательства собственного бизнеса (далее - соглашение);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сведений от налогового органа о наличии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w:t>
      </w:r>
      <w:hyperlink r:id="rId13"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справок от иных главных распорядителей средств бюджета Янтиковского муниципального округа Чувашской Республики о наличии (об отсутствии) у претендента просроченной задолженности по возврату в бюджет Янтиковского муниципального округа Чувашской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бюджетом Янтиковского муниципального округа Чувашской Республики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9" w:name="sub_24"/>
      <w:r w:rsidRPr="005C6326">
        <w:rPr>
          <w:rFonts w:ascii="Times New Roman CYR" w:eastAsiaTheme="minorEastAsia" w:hAnsi="Times New Roman CYR" w:cs="Times New Roman CYR"/>
          <w:kern w:val="0"/>
          <w:lang w:eastAsia="ru-RU"/>
        </w:rPr>
        <w:t xml:space="preserve">2.4. Предоставляемые претендентом в администрацию документы, указанные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 (далее - заявка), должны быть сброшюрованы в дело, листы дела должны быть пронумерованы и скреплены подписью и печатью претендента (при наличии).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0" w:name="sub_25"/>
      <w:bookmarkEnd w:id="19"/>
      <w:r w:rsidRPr="005C6326">
        <w:rPr>
          <w:rFonts w:ascii="Times New Roman CYR" w:eastAsiaTheme="minorEastAsia" w:hAnsi="Times New Roman CYR" w:cs="Times New Roman CYR"/>
          <w:kern w:val="0"/>
          <w:lang w:eastAsia="ru-RU"/>
        </w:rPr>
        <w:t>2.5. Предоставленные претендентами в администрацию заявки возврату не подлежат.</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1" w:name="sub_26"/>
      <w:bookmarkEnd w:id="20"/>
      <w:r w:rsidRPr="005C6326">
        <w:rPr>
          <w:rFonts w:ascii="Times New Roman CYR" w:eastAsiaTheme="minorEastAsia" w:hAnsi="Times New Roman CYR" w:cs="Times New Roman CYR"/>
          <w:kern w:val="0"/>
          <w:lang w:eastAsia="ru-RU"/>
        </w:rPr>
        <w:t>2.6. Заявки в течение одного рабочего дня со дня их поступления в администрацию регистрируются в порядке их поступления в журнале регистрации документов, который должен быть пронумерован, прошнурован, скреплен печатью администрации.</w:t>
      </w:r>
    </w:p>
    <w:bookmarkEnd w:id="21"/>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2.7. Не допускаются к участию в отборе претенденты: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являющиеся участниками соглашений о разделе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осуществляющие предпринимательскую деятельность в сфере игорного бизнеса;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являющиеся в порядке, установленном </w:t>
      </w:r>
      <w:hyperlink r:id="rId14"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2" w:name="sub_277"/>
      <w:r w:rsidRPr="005C6326">
        <w:rPr>
          <w:rFonts w:ascii="Times New Roman CYR" w:eastAsiaTheme="minorEastAsia" w:hAnsi="Times New Roman CYR" w:cs="Times New Roman CYR"/>
          <w:kern w:val="0"/>
          <w:lang w:eastAsia="ru-RU"/>
        </w:rPr>
        <w:t>находящиеся в процессе реорганизации, ликвидации, в отношении их введена процедура реорганизации, в отношении него введена процедура банкротства, деятельность участника отбора приостановлена в порядке, предусмотренном законодательством Российской Федерации, деятельность претендента приостановлена в порядке, предусмотренном законодательством Российской Федерации (претенденты - юридические лица), прекращающие деятельность в качестве индивидуального предпринимателя (претенденты - индивидуальные предприниматели) по состоянию на первое число месяца, предшествующего месяцу, в котором планируется заключение соглашения;</w:t>
      </w:r>
    </w:p>
    <w:bookmarkEnd w:id="2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имеющие неисполненную обязанность по уплате налогов, сборов, страховых взносов, пеней, штрафов, процентов, подлежащих уплате в соответствии с </w:t>
      </w:r>
      <w:hyperlink r:id="rId15"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 по состоянию на первое число месяца, предшествующего месяцу, в котором планируется заключение соглашения (за исключением претендентов, представивших копии платежных документов, подтверждающих выполнение данной неисполненной обязанности на момент представления заявки);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являющиеся иностранными юридическими лицами, в том числе местом регистрации </w:t>
      </w:r>
      <w:r w:rsidRPr="005C6326">
        <w:rPr>
          <w:rFonts w:ascii="Times New Roman CYR" w:eastAsiaTheme="minorEastAsia" w:hAnsi="Times New Roman CYR" w:cs="Times New Roman CYR"/>
          <w:kern w:val="0"/>
          <w:lang w:eastAsia="ru-RU"/>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3" w:name="sub_2710"/>
      <w:r w:rsidRPr="005C6326">
        <w:rPr>
          <w:rFonts w:ascii="Times New Roman CYR" w:eastAsiaTheme="minorEastAsia" w:hAnsi="Times New Roman CYR" w:cs="Times New Roman CYR"/>
          <w:kern w:val="0"/>
          <w:lang w:eastAsia="ru-RU"/>
        </w:rPr>
        <w:t>имеющие просроченную задолженность по возврату в бюджет Янтиковского муниципального округа Чувашской Республики субсидий, бюджетных инвестиций, предоставленных в том числе в соответствии с иными правовыми актами, и иную просроченную задолженность перед бюджетом Янтиковского муниципального округа Чувашской Республики по состоянию на первое число месяца, предшествующего месяцу, в котором планируется заключение соглашения (в случае если такое требование предусмотрено правовым актом);</w:t>
      </w:r>
    </w:p>
    <w:bookmarkEnd w:id="2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получающие средства из бюджета Янтиковского муниципального округа Чувашской Республики на основании иных нормативных правовых актов на цели, указанные в </w:t>
      </w:r>
      <w:hyperlink w:anchor="sub_112" w:history="1">
        <w:r w:rsidRPr="005C6326">
          <w:rPr>
            <w:rFonts w:ascii="Times New Roman CYR" w:eastAsiaTheme="minorEastAsia" w:hAnsi="Times New Roman CYR" w:cs="Times New Roman CYR"/>
            <w:kern w:val="0"/>
            <w:lang w:eastAsia="ru-RU"/>
          </w:rPr>
          <w:t>абзаце втором пункта 1.1</w:t>
        </w:r>
      </w:hyperlink>
      <w:r w:rsidRPr="005C6326">
        <w:rPr>
          <w:rFonts w:ascii="Times New Roman CYR" w:eastAsiaTheme="minorEastAsia" w:hAnsi="Times New Roman CYR" w:cs="Times New Roman CYR"/>
          <w:kern w:val="0"/>
          <w:lang w:eastAsia="ru-RU"/>
        </w:rPr>
        <w:t xml:space="preserve"> настоящего Порядка, по состоянию на первое число месяца, предшествующего месяцу, в котором планируется заключение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предоставившие неполный пакет документов, указанных в </w:t>
      </w:r>
      <w:hyperlink w:anchor="sub_22" w:history="1">
        <w:r w:rsidRPr="005C6326">
          <w:rPr>
            <w:rFonts w:ascii="Times New Roman CYR" w:eastAsiaTheme="minorEastAsia" w:hAnsi="Times New Roman CYR" w:cs="Times New Roman CYR"/>
            <w:kern w:val="0"/>
            <w:lang w:eastAsia="ru-RU"/>
          </w:rPr>
          <w:t>пункте 2.2</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ранее нарушившие условия предоставления грантов в виде субсидий, установленные настоящим Порядком;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находящиеся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4" w:name="sub_28"/>
      <w:r w:rsidRPr="005C6326">
        <w:rPr>
          <w:rFonts w:ascii="Times New Roman CYR" w:eastAsiaTheme="minorEastAsia" w:hAnsi="Times New Roman CYR" w:cs="Times New Roman CYR"/>
          <w:kern w:val="0"/>
          <w:lang w:eastAsia="ru-RU"/>
        </w:rPr>
        <w:t>2.8. Администрация в лице отдела экономики, земельных и имущественных отношений в течение десяти календарных дней со дня окончания приема заявок:</w:t>
      </w:r>
    </w:p>
    <w:bookmarkEnd w:id="24"/>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рассматривает поступившие заявки и принимает решение о допуске претендентов к участию в отборе либо об отказе в допуске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при отсутствии оснований, указанных в </w:t>
      </w:r>
      <w:hyperlink w:anchor="sub_27" w:history="1">
        <w:r w:rsidRPr="005C6326">
          <w:rPr>
            <w:rFonts w:ascii="Times New Roman CYR" w:eastAsiaTheme="minorEastAsia" w:hAnsi="Times New Roman CYR" w:cs="Times New Roman CYR"/>
            <w:kern w:val="0"/>
            <w:lang w:eastAsia="ru-RU"/>
          </w:rPr>
          <w:t>пункте 2.7</w:t>
        </w:r>
      </w:hyperlink>
      <w:r w:rsidRPr="005C6326">
        <w:rPr>
          <w:rFonts w:ascii="Times New Roman CYR" w:eastAsiaTheme="minorEastAsia" w:hAnsi="Times New Roman CYR" w:cs="Times New Roman CYR"/>
          <w:kern w:val="0"/>
          <w:lang w:eastAsia="ru-RU"/>
        </w:rPr>
        <w:t xml:space="preserve"> настоящего Порядка, принимает решение о допуске претендента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5" w:name="sub_29"/>
      <w:r w:rsidRPr="005C6326">
        <w:rPr>
          <w:rFonts w:ascii="Times New Roman CYR" w:eastAsiaTheme="minorEastAsia" w:hAnsi="Times New Roman CYR" w:cs="Times New Roman CYR"/>
          <w:kern w:val="0"/>
          <w:lang w:eastAsia="ru-RU"/>
        </w:rPr>
        <w:t>2.9. 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6" w:name="sub_210"/>
      <w:bookmarkEnd w:id="25"/>
      <w:r w:rsidRPr="005C6326">
        <w:rPr>
          <w:rFonts w:ascii="Times New Roman CYR" w:eastAsiaTheme="minorEastAsia" w:hAnsi="Times New Roman CYR" w:cs="Times New Roman CYR"/>
          <w:kern w:val="0"/>
          <w:lang w:eastAsia="ru-RU"/>
        </w:rPr>
        <w:t>2.10. Администрация в течение двух календарных дней со дня принятия решения о допуске претендента к участию в отборе направляет заявку указанного претендента в Комиссию.</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7" w:name="sub_211"/>
      <w:bookmarkEnd w:id="26"/>
      <w:r w:rsidRPr="005C6326">
        <w:rPr>
          <w:rFonts w:ascii="Times New Roman CYR" w:eastAsiaTheme="minorEastAsia" w:hAnsi="Times New Roman CYR" w:cs="Times New Roman CYR"/>
          <w:kern w:val="0"/>
          <w:lang w:eastAsia="ru-RU"/>
        </w:rPr>
        <w:t>2.11. Комиссия в течение десяти календарных дней со дня поступления от администрации заявок осуществляет оценку бизнес-планов по десяти критериям по 5-балльной шкале с занесением данных в оценочную ведомость (</w:t>
      </w:r>
      <w:hyperlink w:anchor="sub_1300" w:history="1">
        <w:r w:rsidRPr="005C6326">
          <w:rPr>
            <w:rFonts w:ascii="Times New Roman CYR" w:eastAsiaTheme="minorEastAsia" w:hAnsi="Times New Roman CYR" w:cs="Times New Roman CYR"/>
            <w:kern w:val="0"/>
            <w:lang w:eastAsia="ru-RU"/>
          </w:rPr>
          <w:t>приложение № 3</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8" w:name="sub_212"/>
      <w:bookmarkEnd w:id="27"/>
      <w:r w:rsidRPr="005C6326">
        <w:rPr>
          <w:rFonts w:ascii="Times New Roman CYR" w:eastAsiaTheme="minorEastAsia" w:hAnsi="Times New Roman CYR" w:cs="Times New Roman CYR"/>
          <w:kern w:val="0"/>
          <w:lang w:eastAsia="ru-RU"/>
        </w:rPr>
        <w:t xml:space="preserve">2.12. На основании оценочных ведомостей членов Комиссии по каждому рассматриваемому бизнес-плану Комиссией составляется сводная матрица оценки по бизнес-плану по форме согласно </w:t>
      </w:r>
      <w:hyperlink w:anchor="sub_1400" w:history="1">
        <w:r w:rsidRPr="005C6326">
          <w:rPr>
            <w:rFonts w:ascii="Times New Roman CYR" w:eastAsiaTheme="minorEastAsia" w:hAnsi="Times New Roman CYR" w:cs="Times New Roman CYR"/>
            <w:kern w:val="0"/>
            <w:lang w:eastAsia="ru-RU"/>
          </w:rPr>
          <w:t>приложению № 4</w:t>
        </w:r>
      </w:hyperlink>
      <w:r w:rsidRPr="005C6326">
        <w:rPr>
          <w:rFonts w:ascii="Times New Roman CYR" w:eastAsiaTheme="minorEastAsia" w:hAnsi="Times New Roman CYR" w:cs="Times New Roman CYR"/>
          <w:kern w:val="0"/>
          <w:lang w:eastAsia="ru-RU"/>
        </w:rPr>
        <w:t xml:space="preserve"> к настоящему Порядку, выводятся средний балл по каждому критерию и итоговый балл.</w:t>
      </w:r>
    </w:p>
    <w:bookmarkEnd w:id="2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lastRenderedPageBreak/>
        <w:t xml:space="preserve">Итоговые баллы по всем рассматриваемым бизнес-планам заносятся в сводную ведомость по бизнес-планам по форме согласно </w:t>
      </w:r>
      <w:hyperlink w:anchor="sub_1500" w:history="1">
        <w:r w:rsidRPr="005C6326">
          <w:rPr>
            <w:rFonts w:ascii="Times New Roman CYR" w:eastAsiaTheme="minorEastAsia" w:hAnsi="Times New Roman CYR" w:cs="Times New Roman CYR"/>
            <w:kern w:val="0"/>
            <w:lang w:eastAsia="ru-RU"/>
          </w:rPr>
          <w:t>приложению № 5</w:t>
        </w:r>
      </w:hyperlink>
      <w:r w:rsidRPr="005C6326">
        <w:rPr>
          <w:rFonts w:ascii="Times New Roman CYR" w:eastAsiaTheme="minorEastAsia" w:hAnsi="Times New Roman CYR" w:cs="Times New Roman CYR"/>
          <w:kern w:val="0"/>
          <w:lang w:eastAsia="ru-RU"/>
        </w:rPr>
        <w:t xml:space="preserve"> к настоящему Порядку.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9" w:name="sub_213"/>
      <w:r w:rsidRPr="005C6326">
        <w:rPr>
          <w:rFonts w:ascii="Times New Roman CYR" w:eastAsiaTheme="minorEastAsia" w:hAnsi="Times New Roman CYR" w:cs="Times New Roman CYR"/>
          <w:kern w:val="0"/>
          <w:lang w:eastAsia="ru-RU"/>
        </w:rPr>
        <w:t>2.13. По результатам оценки бизнес-плана членами Комиссии:</w:t>
      </w:r>
    </w:p>
    <w:bookmarkEnd w:id="2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 бизнес-плану, набравшему в итоге от 4 баллов (включительно) до 5 баллов, принимается решение об одобрении бизнес-плана с целью признания его перспективным и приоритетным;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 бизнес-плану, набравшему в итоге менее 4 баллов, принимается решение о признании его неэффективным.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0" w:name="sub_214"/>
      <w:r w:rsidRPr="005C6326">
        <w:rPr>
          <w:rFonts w:ascii="Times New Roman CYR" w:eastAsiaTheme="minorEastAsia" w:hAnsi="Times New Roman CYR" w:cs="Times New Roman CYR"/>
          <w:kern w:val="0"/>
          <w:lang w:eastAsia="ru-RU"/>
        </w:rPr>
        <w:t>2.14. В случае превышения количества бизнес-планов, набравших в итоге от 4 баллов (включительно) до 5 баллов, над лимитом бюджетных средств, предусмотренных на цели, урегулированные настоящим Порядком, Комиссия принимает решение об одобрении бизнес-плана с целью признания его перспективным и приоритетным в отношении тех бизнес-планов, которые поступили в администрацию ранее других.</w:t>
      </w:r>
    </w:p>
    <w:bookmarkEnd w:id="30"/>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2.15. Решение Комиссии оформляется протоколом заседания Комиссии (далее - протокол) в течение трех календарных дней со дня проведения заседания Комиссии.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1" w:name="sub_2152"/>
      <w:r w:rsidRPr="005C6326">
        <w:rPr>
          <w:rFonts w:ascii="Times New Roman CYR" w:eastAsiaTheme="minorEastAsia" w:hAnsi="Times New Roman CYR" w:cs="Times New Roman CYR"/>
          <w:kern w:val="0"/>
          <w:lang w:eastAsia="ru-RU"/>
        </w:rPr>
        <w:t>Протокол заседания конкурсной комиссии, содержащий информацию о результатах проведения отбора, в том числе об участниках отбора, рейтинге и (или) оценках по критериям отбора, размерах предоставляемого гранта, в течение пяти рабочих дней со дня его подписания размещается на официальном сайте Янтиковского муниципального округа в информационно-телекоммуникационной сети «Интернет» по адресу: https://yantik.cap.ru/.</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2" w:name="sub_216"/>
      <w:bookmarkEnd w:id="31"/>
      <w:r w:rsidRPr="005C6326">
        <w:rPr>
          <w:rFonts w:ascii="Times New Roman CYR" w:eastAsiaTheme="minorEastAsia" w:hAnsi="Times New Roman CYR" w:cs="Times New Roman CYR"/>
          <w:kern w:val="0"/>
          <w:lang w:eastAsia="ru-RU"/>
        </w:rPr>
        <w:t>2.16. На основании протокола об одобрении бизнес-плана с целью признания его перспективным и приоритетным администрация принимает решение о признании бизнес-плана перспективным и приоритетным и об оказании муниципальной поддержки претенденту (далее - победитель отбора).</w:t>
      </w:r>
    </w:p>
    <w:bookmarkEnd w:id="3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 основании протокола о признании бизнес-плана неэффективным администрация принимает решение об отказе в предоставлении муниципальной поддержки претенденту.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Указанные решения администрации оформляются постановлением администрации (далее - постановление) в течение трех календарных дней со дня подписания протокола.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3" w:name="sub_217"/>
      <w:r w:rsidRPr="005C6326">
        <w:rPr>
          <w:rFonts w:ascii="Times New Roman CYR" w:eastAsiaTheme="minorEastAsia" w:hAnsi="Times New Roman CYR" w:cs="Times New Roman CYR"/>
          <w:kern w:val="0"/>
          <w:lang w:eastAsia="ru-RU"/>
        </w:rPr>
        <w:t>2.17. Каждый претендент информируется о решении, принятом администрацией, в течение трех рабочих дней со дня его принятия. Уведомление о принятом решении направляется претенденту либо в письменной форме, либо форме электронного документа, либо факсом.</w:t>
      </w:r>
    </w:p>
    <w:bookmarkEnd w:id="3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34" w:name="sub_1003"/>
      <w:r w:rsidRPr="005C6326">
        <w:rPr>
          <w:rFonts w:ascii="Times New Roman CYR" w:eastAsiaTheme="minorEastAsia" w:hAnsi="Times New Roman CYR" w:cs="Times New Roman CYR"/>
          <w:b/>
          <w:bCs/>
          <w:color w:val="26282F"/>
          <w:kern w:val="0"/>
          <w:lang w:eastAsia="ru-RU"/>
        </w:rPr>
        <w:t>Раздел III. Условия и порядок предоставления грантов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5" w:name="sub_31"/>
      <w:bookmarkEnd w:id="34"/>
      <w:r w:rsidRPr="005C6326">
        <w:rPr>
          <w:rFonts w:ascii="Times New Roman CYR" w:eastAsiaTheme="minorEastAsia" w:hAnsi="Times New Roman CYR" w:cs="Times New Roman CYR"/>
          <w:kern w:val="0"/>
          <w:lang w:eastAsia="ru-RU"/>
        </w:rPr>
        <w:t xml:space="preserve">3.1. Для получения гранта победитель отбора в течение десяти календарных дней со дня получения уведомления, указанного в </w:t>
      </w:r>
      <w:hyperlink w:anchor="sub_217" w:history="1">
        <w:r w:rsidRPr="005C6326">
          <w:rPr>
            <w:rFonts w:ascii="Times New Roman CYR" w:eastAsiaTheme="minorEastAsia" w:hAnsi="Times New Roman CYR" w:cs="Times New Roman CYR"/>
            <w:kern w:val="0"/>
            <w:lang w:eastAsia="ru-RU"/>
          </w:rPr>
          <w:t>пункте 2.17</w:t>
        </w:r>
      </w:hyperlink>
      <w:r w:rsidRPr="005C6326">
        <w:rPr>
          <w:rFonts w:ascii="Times New Roman CYR" w:eastAsiaTheme="minorEastAsia" w:hAnsi="Times New Roman CYR" w:cs="Times New Roman CYR"/>
          <w:kern w:val="0"/>
          <w:lang w:eastAsia="ru-RU"/>
        </w:rPr>
        <w:t xml:space="preserve"> настоящего Порядка, представляет в администрацию обязательство по софинансированию получателем гранта расходов на создание собственного бизнеса в рамках реализации представленного бизнес-плана за счет собственных и (или) привлеченных (заемных) средств, в размере не менее десяти процентов от стоимости затрат.</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6" w:name="sub_32"/>
      <w:bookmarkEnd w:id="35"/>
      <w:r w:rsidRPr="005C6326">
        <w:rPr>
          <w:rFonts w:ascii="Times New Roman CYR" w:eastAsiaTheme="minorEastAsia" w:hAnsi="Times New Roman CYR" w:cs="Times New Roman CYR"/>
          <w:kern w:val="0"/>
          <w:lang w:eastAsia="ru-RU"/>
        </w:rPr>
        <w:t>3.2. Основания для отказа получателю гранта в предоставлении гранта:</w:t>
      </w:r>
    </w:p>
    <w:bookmarkEnd w:id="3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несоответствие представленных получателем гранта документов требованиям к документам, определенным </w:t>
      </w:r>
      <w:hyperlink w:anchor="sub_31" w:history="1">
        <w:r w:rsidRPr="005C6326">
          <w:rPr>
            <w:rFonts w:ascii="Times New Roman CYR" w:eastAsiaTheme="minorEastAsia" w:hAnsi="Times New Roman CYR" w:cs="Times New Roman CYR"/>
            <w:kern w:val="0"/>
            <w:lang w:eastAsia="ru-RU"/>
          </w:rPr>
          <w:t>пунктом 3.1</w:t>
        </w:r>
      </w:hyperlink>
      <w:r w:rsidRPr="005C6326">
        <w:rPr>
          <w:rFonts w:ascii="Times New Roman CYR" w:eastAsiaTheme="minorEastAsia" w:hAnsi="Times New Roman CYR" w:cs="Times New Roman CYR"/>
          <w:kern w:val="0"/>
          <w:lang w:eastAsia="ru-RU"/>
        </w:rPr>
        <w:t xml:space="preserve"> настоящего Порядка, или непредставление (предоставление не в полном объеме) указанных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недостоверность информации, содержащейся в документах, представленных получателем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7" w:name="sub_33"/>
      <w:r w:rsidRPr="005C6326">
        <w:rPr>
          <w:rFonts w:ascii="Times New Roman CYR" w:eastAsiaTheme="minorEastAsia" w:hAnsi="Times New Roman CYR" w:cs="Times New Roman CYR"/>
          <w:kern w:val="0"/>
          <w:lang w:eastAsia="ru-RU"/>
        </w:rPr>
        <w:t xml:space="preserve">3.3. Администрация в течение десяти рабочих дней со дня поступления обязательства, указанного в </w:t>
      </w:r>
      <w:hyperlink w:anchor="sub_31" w:history="1">
        <w:r w:rsidRPr="005C6326">
          <w:rPr>
            <w:rFonts w:ascii="Times New Roman CYR" w:eastAsiaTheme="minorEastAsia" w:hAnsi="Times New Roman CYR" w:cs="Times New Roman CYR"/>
            <w:kern w:val="0"/>
            <w:lang w:eastAsia="ru-RU"/>
          </w:rPr>
          <w:t>пункте 3.1</w:t>
        </w:r>
      </w:hyperlink>
      <w:r w:rsidRPr="005C6326">
        <w:rPr>
          <w:rFonts w:ascii="Times New Roman CYR" w:eastAsiaTheme="minorEastAsia" w:hAnsi="Times New Roman CYR" w:cs="Times New Roman CYR"/>
          <w:kern w:val="0"/>
          <w:lang w:eastAsia="ru-RU"/>
        </w:rPr>
        <w:t xml:space="preserve"> настоящего Порядка, заключает с победителем отбора соглашение в соответствии с типовой формой, утвержденной администрацией для соответствующего вида субсидии.</w:t>
      </w:r>
    </w:p>
    <w:bookmarkEnd w:id="3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Соглашение в том числе должно содержать следующие основные положения: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8" w:name="sub_333"/>
      <w:r w:rsidRPr="005C6326">
        <w:rPr>
          <w:rFonts w:ascii="Times New Roman CYR" w:eastAsiaTheme="minorEastAsia" w:hAnsi="Times New Roman CYR" w:cs="Times New Roman CYR"/>
          <w:kern w:val="0"/>
          <w:lang w:eastAsia="ru-RU"/>
        </w:rPr>
        <w:t>цели, сроки, порядок, размер и условия предоставления гранта;</w:t>
      </w:r>
    </w:p>
    <w:bookmarkEnd w:id="3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lastRenderedPageBreak/>
        <w:t>наименования сторон, их адреса и банковские реквизиты;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права и обязанности сторон;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ответственность победителя отбора за нарушение условий и обязательств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перечень документов, представляемых победителем отбора для получения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результаты предоставления гранта, которые должны быть конкретными, измеримыми и соответствовать результатам Муниципальной программы (в случае, если грант предоставляется в целях ее реализации), 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Муниципальной программы (при возможности такой детализации) (далее - показатели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достижении значений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ведении учета показателей результативности и представлении отчета о достижении их значений и сроки его представления;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обязательство победителя отбора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w:t>
      </w:r>
      <w:hyperlink r:id="rId16" w:history="1">
        <w:r w:rsidRPr="005C6326">
          <w:rPr>
            <w:rFonts w:ascii="Times New Roman CYR" w:eastAsiaTheme="minorEastAsia" w:hAnsi="Times New Roman CYR" w:cs="Times New Roman CYR"/>
            <w:kern w:val="0"/>
            <w:lang w:eastAsia="ru-RU"/>
          </w:rPr>
          <w:t>законодательством</w:t>
        </w:r>
      </w:hyperlink>
      <w:r w:rsidRPr="005C6326">
        <w:rPr>
          <w:rFonts w:ascii="Times New Roman CYR" w:eastAsiaTheme="minorEastAsia" w:hAnsi="Times New Roman CYR" w:cs="Times New Roman CYR"/>
          <w:kern w:val="0"/>
          <w:lang w:eastAsia="ru-RU"/>
        </w:rPr>
        <w:t xml:space="preserve"> Российской Федерации о налогах и сборах;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победителя отбора о недопущении образования задолженности по выплате заработной платы работникам;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обязательство получателя гранта осуществлять предпринимательскую деятельность не менее 36 месяцев со дня получения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положение об обязательной проверке администрацией и органом внутреннего муниципального финансового контроля Янтиковского муниципального округа соблюдения победителем отбора условий, целей и порядка предоставления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9" w:name="sub_3315"/>
      <w:r w:rsidRPr="005C6326">
        <w:rPr>
          <w:rFonts w:ascii="Times New Roman CYR" w:eastAsiaTheme="minorEastAsia" w:hAnsi="Times New Roman CYR" w:cs="Times New Roman CYR"/>
          <w:kern w:val="0"/>
          <w:lang w:eastAsia="ru-RU"/>
        </w:rPr>
        <w:t>согласие победителя отбора на осуществление администрацией и органом внутреннего муниципального финансового контроля Янтиковского муниципального округа проверок соблюдения победителем отбора порядка и условий предоставления гранта, в том числе в части достижения результатов предоставления гранта,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bookmarkEnd w:id="3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порядок и сроки возврата гранта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целей и условий, установленных при его предоставлении, недостижения значений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порядок, сроки и формы представления отчетности об использовании средств гранта и выполнении условий предоставления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условия и порядок заключения между администрацией и победителем отбора дополнительного соглашения к соглашению, в том числе дополнительного соглашения о расторжении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0" w:name="sub_34"/>
      <w:r w:rsidRPr="005C6326">
        <w:rPr>
          <w:rFonts w:ascii="Times New Roman CYR" w:eastAsiaTheme="minorEastAsia" w:hAnsi="Times New Roman CYR" w:cs="Times New Roman CYR"/>
          <w:kern w:val="0"/>
          <w:lang w:eastAsia="ru-RU"/>
        </w:rPr>
        <w:t>3.4. Выплата гранта производится в форме субсидии. Перечисление субсидии осуществляется с лицевого счета администрации на расчетный счет получателя субсидии, открытый в российской кредитной организации, не позднее десятого рабочего дня после заключения соглашения.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1" w:name="sub_35"/>
      <w:bookmarkEnd w:id="40"/>
      <w:r w:rsidRPr="005C6326">
        <w:rPr>
          <w:rFonts w:ascii="Times New Roman CYR" w:eastAsiaTheme="minorEastAsia" w:hAnsi="Times New Roman CYR" w:cs="Times New Roman CYR"/>
          <w:kern w:val="0"/>
          <w:lang w:eastAsia="ru-RU"/>
        </w:rPr>
        <w:t>3.5. Грант предоставляется на финансовое обеспечение затрат получателя гранта на реализацию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2" w:name="sub_36"/>
      <w:bookmarkEnd w:id="41"/>
      <w:r w:rsidRPr="005C6326">
        <w:rPr>
          <w:rFonts w:ascii="Times New Roman CYR" w:eastAsiaTheme="minorEastAsia" w:hAnsi="Times New Roman CYR" w:cs="Times New Roman CYR"/>
          <w:kern w:val="0"/>
          <w:lang w:eastAsia="ru-RU"/>
        </w:rPr>
        <w:t>3.6. Эффективность использования субсидии оценивается исходя из достижения получателем гранта значений показателей результативности, предусмотренных в соглашении.</w:t>
      </w:r>
    </w:p>
    <w:bookmarkEnd w:id="4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43" w:name="sub_1004"/>
      <w:r w:rsidRPr="005C6326">
        <w:rPr>
          <w:rFonts w:ascii="Times New Roman CYR" w:eastAsiaTheme="minorEastAsia" w:hAnsi="Times New Roman CYR" w:cs="Times New Roman CYR"/>
          <w:b/>
          <w:bCs/>
          <w:color w:val="26282F"/>
          <w:kern w:val="0"/>
          <w:lang w:eastAsia="ru-RU"/>
        </w:rPr>
        <w:lastRenderedPageBreak/>
        <w:t>Раздел IV. Требования к отчетности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4" w:name="sub_41"/>
      <w:bookmarkEnd w:id="43"/>
      <w:r w:rsidRPr="005C6326">
        <w:rPr>
          <w:rFonts w:ascii="Times New Roman CYR" w:eastAsiaTheme="minorEastAsia" w:hAnsi="Times New Roman CYR" w:cs="Times New Roman CYR"/>
          <w:kern w:val="0"/>
          <w:lang w:eastAsia="ru-RU"/>
        </w:rPr>
        <w:t>4.1. Отчетность об использовании гранта, выполнении условий предоставления гранта и о достижении значений показателей результативности представляется получателем гранта в администрацию в срок до 31 января года, следующего за отчетным, в порядке и формах, которые установлены соглашением.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5" w:name="sub_42"/>
      <w:bookmarkEnd w:id="44"/>
      <w:r w:rsidRPr="005C6326">
        <w:rPr>
          <w:rFonts w:ascii="Times New Roman CYR" w:eastAsiaTheme="minorEastAsia" w:hAnsi="Times New Roman CYR" w:cs="Times New Roman CYR"/>
          <w:kern w:val="0"/>
          <w:lang w:eastAsia="ru-RU"/>
        </w:rPr>
        <w:t>4.2. Получатель гранта несет ответственность за достоверность информации в отчетах и своевременное их представление, а также за целевое и эффективное использование выделенного ему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6" w:name="sub_43"/>
      <w:bookmarkEnd w:id="45"/>
      <w:r w:rsidRPr="005C6326">
        <w:rPr>
          <w:rFonts w:ascii="Times New Roman CYR" w:eastAsiaTheme="minorEastAsia" w:hAnsi="Times New Roman CYR" w:cs="Times New Roman CYR"/>
          <w:kern w:val="0"/>
          <w:lang w:eastAsia="ru-RU"/>
        </w:rPr>
        <w:t>4.3. Администрация вправе устанавливать в соглашении сроки и формы представления получателем гранта дополнительной отчетности.</w:t>
      </w:r>
    </w:p>
    <w:bookmarkEnd w:id="4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47" w:name="sub_1005"/>
      <w:r w:rsidRPr="005C6326">
        <w:rPr>
          <w:rFonts w:ascii="Times New Roman CYR" w:eastAsiaTheme="minorEastAsia" w:hAnsi="Times New Roman CYR" w:cs="Times New Roman CYR"/>
          <w:b/>
          <w:bCs/>
          <w:color w:val="26282F"/>
          <w:kern w:val="0"/>
          <w:lang w:eastAsia="ru-RU"/>
        </w:rPr>
        <w:t>Раздел V. Порядок осуществления контроля за соблюдением целей, условий и порядка предоставления грантов и ответственность за их несоблюдение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8" w:name="sub_51"/>
      <w:bookmarkEnd w:id="47"/>
      <w:r w:rsidRPr="005C6326">
        <w:rPr>
          <w:rFonts w:ascii="Times New Roman CYR" w:eastAsiaTheme="minorEastAsia" w:hAnsi="Times New Roman CYR" w:cs="Times New Roman CYR"/>
          <w:kern w:val="0"/>
          <w:lang w:eastAsia="ru-RU"/>
        </w:rPr>
        <w:t>5.1. Администрация и орган внутреннего муниципального финансового контроля Янтиковского муниципального округа в соответствии с законодательством Российской Федерации, законодательством Чувашской Республики и муниципальными правовыми актами Янтиковского муниципального округа осуществляют обязательную проверку соблюдения получателем гранта условий и порядка его предоставления,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9" w:name="sub_52"/>
      <w:bookmarkEnd w:id="48"/>
      <w:r w:rsidRPr="005C6326">
        <w:rPr>
          <w:rFonts w:ascii="Times New Roman CYR" w:eastAsiaTheme="minorEastAsia" w:hAnsi="Times New Roman CYR" w:cs="Times New Roman CYR"/>
          <w:kern w:val="0"/>
          <w:lang w:eastAsia="ru-RU"/>
        </w:rPr>
        <w:t>5.2.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условий, установленных при предоставлении гранта, нецелевого использования гранта администрация в течение десяти рабочих дней со дня выявления факта нарушения и (или) поступления информации о наличии нарушений от органа внутреннего муниципального финансового контроля Янтиковского муниципального округа принимает решение о возврате гранта и направляет получателю гранта уведомление о возврате в бюджет Янтиковского муниципального округа Чувашской Республики указанных средств в течение 10 рабочих дней со дня получения уведомления.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0" w:name="sub_53"/>
      <w:bookmarkEnd w:id="49"/>
      <w:r w:rsidRPr="005C6326">
        <w:rPr>
          <w:rFonts w:ascii="Times New Roman CYR" w:eastAsiaTheme="minorEastAsia" w:hAnsi="Times New Roman CYR" w:cs="Times New Roman CYR"/>
          <w:kern w:val="0"/>
          <w:lang w:eastAsia="ru-RU"/>
        </w:rPr>
        <w:t>5.3. Возврат гранта в бюджет Янтиковского муниципального округа Чувашской Республики осуществляется:</w:t>
      </w:r>
    </w:p>
    <w:bookmarkEnd w:id="50"/>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выявления фактов нарушения условий, установленных при предоставлении гранта, - в размере всей предоставленной суммы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нецелевого использования гранта - в размере суммы нецелевого использования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 случае выявления фактов нарушения обязательств, предусмотренных соглашением в части достижения значений показателей результативности, - в соответствии с </w:t>
      </w:r>
      <w:hyperlink w:anchor="sub_55" w:history="1">
        <w:r w:rsidRPr="005C6326">
          <w:rPr>
            <w:rFonts w:ascii="Times New Roman CYR" w:eastAsiaTheme="minorEastAsia" w:hAnsi="Times New Roman CYR" w:cs="Times New Roman CYR"/>
            <w:color w:val="106BBE"/>
            <w:kern w:val="0"/>
            <w:lang w:eastAsia="ru-RU"/>
          </w:rPr>
          <w:t>пунктом 5.5.</w:t>
        </w:r>
      </w:hyperlink>
      <w:r w:rsidRPr="005C6326">
        <w:rPr>
          <w:rFonts w:ascii="Times New Roman CYR" w:eastAsiaTheme="minorEastAsia" w:hAnsi="Times New Roman CYR" w:cs="Times New Roman CYR"/>
          <w:kern w:val="0"/>
          <w:lang w:eastAsia="ru-RU"/>
        </w:rPr>
        <w:t xml:space="preserve"> настоящего Порядка.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54"/>
      <w:r w:rsidRPr="005C6326">
        <w:rPr>
          <w:rFonts w:ascii="Times New Roman CYR" w:eastAsiaTheme="minorEastAsia" w:hAnsi="Times New Roman CYR" w:cs="Times New Roman CYR"/>
          <w:kern w:val="0"/>
          <w:lang w:eastAsia="ru-RU"/>
        </w:rPr>
        <w:t>5.4. В случае выявления фактов нарушения получателем гранта обязательств, предусмотренных соглашением, администрация в течение 5 рабочих дней со дня выявления указанных фактов составляет акт о нарушении обязательств по соглашению (далее - акт о нарушении), в котором указываются выявленные нарушения и сроки их устранения.</w:t>
      </w:r>
    </w:p>
    <w:bookmarkEnd w:id="51"/>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Администрация в течение пяти рабочих дней со дня составления акта о нарушении направляет его получателю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неустранения нарушений в сроки, указанные в акте о нарушении, администрация направляет получателю гранта соответствующее уведомление, содержащее сумму, сроки, код бюджетной классификации Российской Федерации, по которому должен быть осуществлен возврат гранта, реквизиты лицевого счета, на который должны быть перечислены средства (далее - уведомление).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 xml:space="preserve">В течение одного рабочего дня со дня подписания уведомления оно направляется </w:t>
      </w:r>
      <w:r w:rsidRPr="005C6326">
        <w:rPr>
          <w:rFonts w:ascii="Times New Roman CYR" w:eastAsiaTheme="minorEastAsia" w:hAnsi="Times New Roman CYR" w:cs="Times New Roman CYR"/>
          <w:kern w:val="0"/>
          <w:lang w:eastAsia="ru-RU"/>
        </w:rPr>
        <w:lastRenderedPageBreak/>
        <w:t>получателю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Получатель гранта обязан осуществить возврат гранта в течение десяти рабочих дней со дня получения уведомления.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2" w:name="sub_55"/>
      <w:r w:rsidRPr="005C6326">
        <w:rPr>
          <w:rFonts w:ascii="Times New Roman CYR" w:eastAsiaTheme="minorEastAsia" w:hAnsi="Times New Roman CYR" w:cs="Times New Roman CYR"/>
          <w:kern w:val="0"/>
          <w:lang w:eastAsia="ru-RU"/>
        </w:rPr>
        <w:t>5.5. В случае если получателем гранта по состоянию на 31 декабря отчетного года допущены нарушения обязательств, предусмотренных соглашением, в части достижения значений показателей результативности, предусмотренных соглашением, и по результатам года, следующего за отчетным годом, указанные нарушения не устранены, то субсидия подлежит возврату в бюджет Янтиковского муниципального округа Чувашской Республики в срок до 1 июня текущего года в объеме, рассчитанном по формуле:</w:t>
      </w:r>
    </w:p>
    <w:bookmarkEnd w:id="52"/>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2247900" cy="447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447675"/>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5715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размер субсидии, полученной получателем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k - коэффициент возврата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m - количество показателей результативности, по которым индекс, отражающий уровень недостижения i-го показателя результативности, имеет положительное значение;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 - общее количество показателей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Коэффициент возврата субсидии рассчитывается по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571500" cy="457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619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индекс, отражающий уровень недостижения значения i-го показателя результативности использования субсидии.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Индекс, отражающий уровень недостижения значения i-го показателя результативности, определяется по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698"/>
        <w:jc w:val="center"/>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723900" cy="485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где: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619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фактически достигнутое значение i-го показателя результативности на отчетную дату;</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Pr>
          <w:rFonts w:ascii="Times New Roman CYR" w:eastAsiaTheme="minorEastAsia" w:hAnsi="Times New Roman CYR" w:cs="Times New Roman CYR"/>
          <w:noProof/>
          <w:kern w:val="0"/>
          <w:lang w:eastAsia="ru-RU"/>
        </w:rPr>
        <w:drawing>
          <wp:inline distT="0" distB="0" distL="0" distR="0">
            <wp:extent cx="1428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6326">
        <w:rPr>
          <w:rFonts w:ascii="Times New Roman CYR" w:eastAsiaTheme="minorEastAsia" w:hAnsi="Times New Roman CYR" w:cs="Times New Roman CYR"/>
          <w:kern w:val="0"/>
          <w:lang w:eastAsia="ru-RU"/>
        </w:rPr>
        <w:t xml:space="preserve"> - плановое значение i-го показателя результативности.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3" w:name="sub_56"/>
      <w:r w:rsidRPr="005C6326">
        <w:rPr>
          <w:rFonts w:ascii="Times New Roman CYR" w:eastAsiaTheme="minorEastAsia" w:hAnsi="Times New Roman CYR" w:cs="Times New Roman CYR"/>
          <w:kern w:val="0"/>
          <w:lang w:eastAsia="ru-RU"/>
        </w:rPr>
        <w:t>5.6. В случае если получатель субсидии не возвращает бюджетные средства гранта, полученные в виде субсидии, в бюджет Янтиковского муниципального округа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бюджета Янтиковского муниципального округа Чувашской Республики.</w:t>
      </w:r>
    </w:p>
    <w:bookmarkEnd w:id="53"/>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2C2569">
      <w:pPr>
        <w:widowControl w:val="0"/>
        <w:suppressAutoHyphens w:val="0"/>
        <w:autoSpaceDE w:val="0"/>
        <w:autoSpaceDN w:val="0"/>
        <w:adjustRightInd w:val="0"/>
        <w:spacing w:line="240" w:lineRule="auto"/>
        <w:ind w:left="5245" w:firstLine="0"/>
        <w:jc w:val="left"/>
        <w:rPr>
          <w:rFonts w:eastAsiaTheme="minorEastAsia"/>
          <w:bCs/>
          <w:color w:val="26282F"/>
          <w:kern w:val="0"/>
          <w:lang w:eastAsia="ru-RU"/>
        </w:rPr>
      </w:pPr>
      <w:bookmarkStart w:id="54" w:name="sub_1100"/>
      <w:r w:rsidRPr="005C6326">
        <w:rPr>
          <w:rFonts w:eastAsiaTheme="minorEastAsia"/>
          <w:bCs/>
          <w:color w:val="26282F"/>
          <w:kern w:val="0"/>
          <w:lang w:eastAsia="ru-RU"/>
        </w:rPr>
        <w:lastRenderedPageBreak/>
        <w:t>Приложение № 1</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color w:val="26282F"/>
          <w:kern w:val="0"/>
          <w:lang w:eastAsia="ru-RU"/>
        </w:rPr>
        <w:t xml:space="preserve"> 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 xml:space="preserve">субъектам малого </w:t>
      </w:r>
      <w:r w:rsidR="002C2569">
        <w:rPr>
          <w:rFonts w:eastAsiaTheme="minorEastAsia"/>
          <w:bCs/>
          <w:color w:val="26282F"/>
          <w:kern w:val="0"/>
          <w:lang w:eastAsia="ru-RU"/>
        </w:rPr>
        <w:t>п</w:t>
      </w:r>
      <w:r w:rsidRPr="005C6326">
        <w:rPr>
          <w:rFonts w:eastAsiaTheme="minorEastAsia"/>
          <w:bCs/>
          <w:color w:val="26282F"/>
          <w:kern w:val="0"/>
          <w:lang w:eastAsia="ru-RU"/>
        </w:rPr>
        <w:t>редпринимательства</w:t>
      </w:r>
      <w:r w:rsidRPr="005C6326">
        <w:rPr>
          <w:rFonts w:eastAsiaTheme="minorEastAsia"/>
          <w:bCs/>
          <w:color w:val="26282F"/>
          <w:kern w:val="0"/>
          <w:lang w:eastAsia="ru-RU"/>
        </w:rPr>
        <w:br/>
        <w:t>на создание собственного бизнеса</w:t>
      </w:r>
    </w:p>
    <w:bookmarkEnd w:id="54"/>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r w:rsidRPr="005C6326">
        <w:rPr>
          <w:rFonts w:eastAsiaTheme="minorEastAsia"/>
          <w:bCs/>
          <w:color w:val="26282F"/>
          <w:kern w:val="0"/>
          <w:lang w:eastAsia="ru-RU"/>
        </w:rPr>
        <w:t>(форма)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eastAsiaTheme="minorEastAsia"/>
          <w:b/>
          <w:bCs/>
          <w:color w:val="26282F"/>
          <w:kern w:val="0"/>
          <w:lang w:eastAsia="ru-RU"/>
        </w:rPr>
      </w:pPr>
      <w:r w:rsidRPr="005C6326">
        <w:rPr>
          <w:rFonts w:eastAsiaTheme="minorEastAsia"/>
          <w:b/>
          <w:bCs/>
          <w:color w:val="26282F"/>
          <w:kern w:val="0"/>
          <w:lang w:eastAsia="ru-RU"/>
        </w:rPr>
        <w:t>Заявление</w:t>
      </w:r>
      <w:r w:rsidRPr="005C6326">
        <w:rPr>
          <w:rFonts w:eastAsiaTheme="minorEastAsia"/>
          <w:b/>
          <w:bCs/>
          <w:color w:val="26282F"/>
          <w:kern w:val="0"/>
          <w:lang w:eastAsia="ru-RU"/>
        </w:rPr>
        <w:br/>
        <w:t>об участии в конкурсном отборе бизнес-планов для предоставления поддержки начинающему субъекту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0"/>
        <w:rPr>
          <w:rFonts w:eastAsiaTheme="minorEastAsia"/>
          <w:kern w:val="0"/>
          <w:lang w:eastAsia="ru-RU"/>
        </w:rPr>
      </w:pPr>
      <w:r w:rsidRPr="005C6326">
        <w:rPr>
          <w:rFonts w:eastAsiaTheme="minorEastAsia"/>
          <w:kern w:val="0"/>
          <w:lang w:eastAsia="ru-RU"/>
        </w:rPr>
        <w:t>_____________________________________________________________________________</w:t>
      </w:r>
      <w:r>
        <w:rPr>
          <w:rFonts w:eastAsiaTheme="minorEastAsia"/>
          <w:kern w:val="0"/>
          <w:lang w:eastAsia="ru-RU"/>
        </w:rPr>
        <w:t>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(полное наименование юридического лица - заявителя с указанием</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организационно-правовой формы) фамилия имя отечество (последнее - при наличии) (паспортные данные или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данные иного документа, удостоверяющего личность, место жительства индивидуального предпринимателя)</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lang w:eastAsia="ru-RU"/>
        </w:rPr>
        <w:t>представляет на рассмотрение комиссии по конкурсному отбору бизнес-планов для предоставления поддержки субъектам малого предпринимательства</w:t>
      </w:r>
      <w:r w:rsidRPr="005C6326">
        <w:rPr>
          <w:rFonts w:eastAsiaTheme="minorEastAsia"/>
          <w:kern w:val="0"/>
          <w:sz w:val="20"/>
          <w:szCs w:val="20"/>
          <w:lang w:eastAsia="ru-RU"/>
        </w:rPr>
        <w:t xml:space="preserve"> _______</w:t>
      </w:r>
      <w:r>
        <w:rPr>
          <w:rFonts w:eastAsiaTheme="minorEastAsia"/>
          <w:kern w:val="0"/>
          <w:sz w:val="20"/>
          <w:szCs w:val="20"/>
          <w:lang w:eastAsia="ru-RU"/>
        </w:rPr>
        <w:t>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w:t>
      </w:r>
      <w:r>
        <w:rPr>
          <w:rFonts w:eastAsiaTheme="minorEastAsia"/>
          <w:kern w:val="0"/>
          <w:sz w:val="20"/>
          <w:szCs w:val="20"/>
          <w:lang w:eastAsia="ru-RU"/>
        </w:rPr>
        <w:t>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_______________________________________________________________________________________________,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претендующий на получение поддержки за счет бюджетных средств в сумме: ________________ _____________рублей.</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 себе сообщаем следующие сведения:</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Дата регистрации организации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 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w:t>
      </w:r>
      <w:r>
        <w:rPr>
          <w:rFonts w:ascii="Times New Roman CYR" w:eastAsiaTheme="minorEastAsia" w:hAnsi="Times New Roman CYR" w:cs="Times New Roman CYR"/>
          <w:kern w:val="0"/>
          <w:lang w:eastAsia="ru-RU"/>
        </w:rPr>
        <w:t>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Место нахождения юридического лица (индивидуального предпринимателя): _________________________________________________________________________</w:t>
      </w:r>
      <w:r>
        <w:rPr>
          <w:rFonts w:ascii="Times New Roman CYR" w:eastAsiaTheme="minorEastAsia" w:hAnsi="Times New Roman CYR" w:cs="Times New Roman CYR"/>
          <w:kern w:val="0"/>
          <w:lang w:eastAsia="ru-RU"/>
        </w:rPr>
        <w:t>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Банковские реквизиты: 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w:t>
      </w:r>
      <w:r>
        <w:rPr>
          <w:rFonts w:ascii="Times New Roman CYR" w:eastAsiaTheme="minorEastAsia" w:hAnsi="Times New Roman CYR" w:cs="Times New Roman CYR"/>
          <w:kern w:val="0"/>
          <w:lang w:eastAsia="ru-RU"/>
        </w:rPr>
        <w:t>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ИНН субъекта малого предпринимательства: 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Вид деятельности: _____________________________________________________</w:t>
      </w:r>
      <w:r>
        <w:rPr>
          <w:rFonts w:ascii="Times New Roman CYR" w:eastAsiaTheme="minorEastAsia" w:hAnsi="Times New Roman CYR" w:cs="Times New Roman CYR"/>
          <w:kern w:val="0"/>
          <w:lang w:eastAsia="ru-RU"/>
        </w:rPr>
        <w:t>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Количество постоянных работников: 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Руководитель организации-заявителя (индивидуальный предприниматель) (фамилия имя отечество (последнее - при наличии), телефон): ______________________________</w:t>
      </w:r>
      <w:r>
        <w:rPr>
          <w:rFonts w:ascii="Times New Roman CYR" w:eastAsiaTheme="minorEastAsia" w:hAnsi="Times New Roman CYR" w:cs="Times New Roman CYR"/>
          <w:kern w:val="0"/>
          <w:lang w:eastAsia="ru-RU"/>
        </w:rPr>
        <w:t>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Руководитель бизнес-плана (фамилия имя отечество (последнее - при наличии), телефон):</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w:t>
      </w:r>
      <w:r>
        <w:rPr>
          <w:rFonts w:ascii="Times New Roman CYR" w:eastAsiaTheme="minorEastAsia" w:hAnsi="Times New Roman CYR" w:cs="Times New Roman CYR"/>
          <w:kern w:val="0"/>
          <w:lang w:eastAsia="ru-RU"/>
        </w:rPr>
        <w:t>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________________________________________________________________________________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Опись прилагаемых документов на _____ листах.</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sz w:val="18"/>
          <w:szCs w:val="18"/>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Руководитель организации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lang w:eastAsia="ru-RU"/>
        </w:rPr>
        <w:t>(индивидуальный предприниматель)</w:t>
      </w:r>
      <w:r w:rsidRPr="005C6326">
        <w:rPr>
          <w:rFonts w:eastAsiaTheme="minorEastAsia"/>
          <w:kern w:val="0"/>
          <w:sz w:val="20"/>
          <w:szCs w:val="20"/>
          <w:lang w:eastAsia="ru-RU"/>
        </w:rPr>
        <w:t xml:space="preserve"> _____________          __________________________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0"/>
          <w:szCs w:val="20"/>
          <w:lang w:eastAsia="ru-RU"/>
        </w:rPr>
        <w:t xml:space="preserve">                                                 (подпись)          (фамилия, имя, отчество(последнее при наличии))</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МП (при наличии)</w:t>
      </w:r>
    </w:p>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«___» ___________ 20__ года</w:t>
      </w: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kern w:val="0"/>
          <w:lang w:eastAsia="ru-RU"/>
        </w:rPr>
      </w:pPr>
      <w:bookmarkStart w:id="55" w:name="sub_1200"/>
      <w:r w:rsidRPr="005C6326">
        <w:rPr>
          <w:rFonts w:eastAsiaTheme="minorEastAsia"/>
          <w:bCs/>
          <w:kern w:val="0"/>
          <w:lang w:eastAsia="ru-RU"/>
        </w:rPr>
        <w:lastRenderedPageBreak/>
        <w:t>Приложение № 2</w:t>
      </w:r>
      <w:r w:rsidRPr="005C6326">
        <w:rPr>
          <w:rFonts w:eastAsiaTheme="minorEastAsia"/>
          <w:bCs/>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предоставления грантов</w:t>
      </w:r>
      <w:r w:rsidRPr="005C6326">
        <w:rPr>
          <w:rFonts w:eastAsiaTheme="minorEastAsia"/>
          <w:bCs/>
          <w:kern w:val="0"/>
          <w:lang w:eastAsia="ru-RU"/>
        </w:rPr>
        <w:br/>
        <w:t>в форме субсидий начинающим</w:t>
      </w:r>
      <w:r w:rsidRPr="005C6326">
        <w:rPr>
          <w:rFonts w:eastAsiaTheme="minorEastAsia"/>
          <w:bCs/>
          <w:kern w:val="0"/>
          <w:lang w:eastAsia="ru-RU"/>
        </w:rPr>
        <w:br/>
        <w:t>субъектам малого предпринимательства</w:t>
      </w:r>
      <w:r w:rsidRPr="005C6326">
        <w:rPr>
          <w:rFonts w:eastAsiaTheme="minorEastAsia"/>
          <w:bCs/>
          <w:kern w:val="0"/>
          <w:lang w:eastAsia="ru-RU"/>
        </w:rPr>
        <w:br/>
        <w:t>на создание собственного бизнеса</w:t>
      </w:r>
    </w:p>
    <w:bookmarkEnd w:id="55"/>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jc w:val="right"/>
        <w:rPr>
          <w:rFonts w:eastAsiaTheme="minorEastAsia"/>
          <w:bCs/>
          <w:kern w:val="0"/>
          <w:lang w:eastAsia="ru-RU"/>
        </w:rPr>
      </w:pPr>
      <w:r w:rsidRPr="005C6326">
        <w:rPr>
          <w:rFonts w:eastAsiaTheme="minorEastAsia"/>
          <w:bCs/>
          <w:kern w:val="0"/>
          <w:lang w:eastAsia="ru-RU"/>
        </w:rPr>
        <w:t>(примерная форма)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Бизнес-план</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6" w:name="sub_1201"/>
      <w:r w:rsidRPr="005C6326">
        <w:rPr>
          <w:rFonts w:ascii="Times New Roman CYR" w:eastAsiaTheme="minorEastAsia" w:hAnsi="Times New Roman CYR" w:cs="Times New Roman CYR"/>
          <w:b/>
          <w:bCs/>
          <w:color w:val="26282F"/>
          <w:kern w:val="0"/>
          <w:lang w:eastAsia="ru-RU"/>
        </w:rPr>
        <w:t>I. Титульный лист</w:t>
      </w:r>
    </w:p>
    <w:bookmarkEnd w:id="5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и адрес организации (индивидуального предпринимателя).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Имена, адреса и телефоны основных учредителей с указанием доли в уставном капитале.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руководителя организации (индивидуального предпринимателя), телефон, факс.</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лица для контакта, телефон, факс.</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Суть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Направление инвестиций.</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Сметная стоимость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Источники финансирования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собственные средства;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заемные средства (отдельно - отечественные и иностранные);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средства поддержки, в том числе за счет гранта.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Форма поддержки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Сроки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Кем и когда разработана и утверждена проектно-сметная документация (для строительства и реконструкции).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заключений государственной, а также экологической экспертизы (наименование организации (индивидуального предпринимателя) и даты утверждения).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Заявление о конфиденциальности.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7" w:name="sub_1202"/>
      <w:r w:rsidRPr="005C6326">
        <w:rPr>
          <w:rFonts w:ascii="Times New Roman CYR" w:eastAsiaTheme="minorEastAsia" w:hAnsi="Times New Roman CYR" w:cs="Times New Roman CYR"/>
          <w:b/>
          <w:bCs/>
          <w:color w:val="26282F"/>
          <w:kern w:val="0"/>
          <w:lang w:eastAsia="ru-RU"/>
        </w:rPr>
        <w:t>II. Вводная часть или резюме бизнес-плана</w:t>
      </w:r>
    </w:p>
    <w:bookmarkEnd w:id="5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организации (индивидуального предпринимателя) - инициатора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продукции или услуг.</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Общие сведения о потенциале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Краткая характеристика участников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Основные финансовые показатели организации (индивидуального предпринимателя) за последние отчетные периоды.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Краткое описание стратегии развития бизнеса, рисков.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Описание потребности в инвестициях, включая источники, объемы, сроки и конкретные направления их использования с указанием видов оборудования и материалов, а также их количества и цены.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Сроки окупаемости.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Экономическая эффективность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8" w:name="sub_1203"/>
      <w:r w:rsidRPr="005C6326">
        <w:rPr>
          <w:rFonts w:ascii="Times New Roman CYR" w:eastAsiaTheme="minorEastAsia" w:hAnsi="Times New Roman CYR" w:cs="Times New Roman CYR"/>
          <w:b/>
          <w:bCs/>
          <w:color w:val="26282F"/>
          <w:kern w:val="0"/>
          <w:lang w:eastAsia="ru-RU"/>
        </w:rPr>
        <w:lastRenderedPageBreak/>
        <w:t>III. Анализ положения дел в отрасли</w:t>
      </w:r>
    </w:p>
    <w:bookmarkEnd w:id="5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Общая характеристика потребности и объем производства продукции в Чувашской Республике. Значимость данного производства для экономического и социального развития района и Чувашской Республики.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Ожидаемая доля организации (индивидуального предпринимателя) в производстве продукции в Чувашской Республике.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Потенциальные конкуренты (наименования и адреса основных производителей товара, их сильные и слабые стороны, доли конкурентов на рынке).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Какие и где появились аналоги продукта за последние 3 года.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59" w:name="sub_1204"/>
      <w:r w:rsidRPr="005C6326">
        <w:rPr>
          <w:rFonts w:ascii="Times New Roman CYR" w:eastAsiaTheme="minorEastAsia" w:hAnsi="Times New Roman CYR" w:cs="Times New Roman CYR"/>
          <w:b/>
          <w:bCs/>
          <w:color w:val="26282F"/>
          <w:kern w:val="0"/>
          <w:lang w:eastAsia="ru-RU"/>
        </w:rPr>
        <w:t>IV. Производственный план</w:t>
      </w:r>
    </w:p>
    <w:bookmarkEnd w:id="5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Программа производства и реализации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Влияние инвестиций на объемы производства.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Действующая на предприятии технология производства и влияние внедрения новых технологий на объемы производства.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Анализ основных средств.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Потенциальные альтернативные источники снабжения сырьем и материалами в случае возникновения проблем у партнеров предприятия.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Система управления персоналом на предприятии.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Управленческий учет на предприятии.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случае, если инвестиционный бизнес-план предусматривает строительство объектов недвижимости, в данный раздел включаются следующие пункты: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0" w:name="sub_1205"/>
      <w:r w:rsidRPr="005C6326">
        <w:rPr>
          <w:rFonts w:ascii="Times New Roman CYR" w:eastAsiaTheme="minorEastAsia" w:hAnsi="Times New Roman CYR" w:cs="Times New Roman CYR"/>
          <w:b/>
          <w:bCs/>
          <w:color w:val="26282F"/>
          <w:kern w:val="0"/>
          <w:lang w:eastAsia="ru-RU"/>
        </w:rPr>
        <w:t>V. План маркетинга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1251"/>
      <w:bookmarkEnd w:id="60"/>
      <w:r w:rsidRPr="005C6326">
        <w:rPr>
          <w:rFonts w:ascii="Times New Roman CYR" w:eastAsiaTheme="minorEastAsia" w:hAnsi="Times New Roman CYR" w:cs="Times New Roman CYR"/>
          <w:kern w:val="0"/>
          <w:lang w:eastAsia="ru-RU"/>
        </w:rPr>
        <w:t>1. Характеристика продукции.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1252"/>
      <w:bookmarkEnd w:id="61"/>
      <w:r w:rsidRPr="005C6326">
        <w:rPr>
          <w:rFonts w:ascii="Times New Roman CYR" w:eastAsiaTheme="minorEastAsia" w:hAnsi="Times New Roman CYR" w:cs="Times New Roman CYR"/>
          <w:kern w:val="0"/>
          <w:lang w:eastAsia="ru-RU"/>
        </w:rPr>
        <w:t>2. Оценка фактического объема и потенциальных возможностей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1253"/>
      <w:bookmarkEnd w:id="62"/>
      <w:r w:rsidRPr="005C6326">
        <w:rPr>
          <w:rFonts w:ascii="Times New Roman CYR" w:eastAsiaTheme="minorEastAsia" w:hAnsi="Times New Roman CYR" w:cs="Times New Roman CYR"/>
          <w:kern w:val="0"/>
          <w:lang w:eastAsia="ru-RU"/>
        </w:rPr>
        <w:t>3. Организация сбыта продукции, характеристика компаний, привлекаемых к ее реализации.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1254"/>
      <w:bookmarkEnd w:id="63"/>
      <w:r w:rsidRPr="005C6326">
        <w:rPr>
          <w:rFonts w:ascii="Times New Roman CYR" w:eastAsiaTheme="minorEastAsia" w:hAnsi="Times New Roman CYR" w:cs="Times New Roman CYR"/>
          <w:kern w:val="0"/>
          <w:lang w:eastAsia="ru-RU"/>
        </w:rPr>
        <w:t>4. Конкурентная политика.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5" w:name="sub_1255"/>
      <w:bookmarkEnd w:id="64"/>
      <w:r w:rsidRPr="005C6326">
        <w:rPr>
          <w:rFonts w:ascii="Times New Roman CYR" w:eastAsiaTheme="minorEastAsia" w:hAnsi="Times New Roman CYR" w:cs="Times New Roman CYR"/>
          <w:kern w:val="0"/>
          <w:lang w:eastAsia="ru-RU"/>
        </w:rPr>
        <w:t>5. Расчет и прогноз оптовых и розничных цен на производимую продукцию.</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1256"/>
      <w:bookmarkEnd w:id="65"/>
      <w:r w:rsidRPr="005C6326">
        <w:rPr>
          <w:rFonts w:ascii="Times New Roman CYR" w:eastAsiaTheme="minorEastAsia" w:hAnsi="Times New Roman CYR" w:cs="Times New Roman CYR"/>
          <w:kern w:val="0"/>
          <w:lang w:eastAsia="ru-RU"/>
        </w:rPr>
        <w:t>6. Организация рекламной кампании и ориентировочный объем затрат на ее проведение.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1257"/>
      <w:bookmarkEnd w:id="66"/>
      <w:r w:rsidRPr="005C6326">
        <w:rPr>
          <w:rFonts w:ascii="Times New Roman CYR" w:eastAsiaTheme="minorEastAsia" w:hAnsi="Times New Roman CYR" w:cs="Times New Roman CYR"/>
          <w:kern w:val="0"/>
          <w:lang w:eastAsia="ru-RU"/>
        </w:rPr>
        <w:t>7. Программа реализации продукции.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68" w:name="sub_1206"/>
      <w:bookmarkEnd w:id="67"/>
      <w:r w:rsidRPr="005C6326">
        <w:rPr>
          <w:rFonts w:ascii="Times New Roman CYR" w:eastAsiaTheme="minorEastAsia" w:hAnsi="Times New Roman CYR" w:cs="Times New Roman CYR"/>
          <w:b/>
          <w:bCs/>
          <w:color w:val="26282F"/>
          <w:kern w:val="0"/>
          <w:lang w:eastAsia="ru-RU"/>
        </w:rPr>
        <w:t>VI. Организационный 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9" w:name="sub_1261"/>
      <w:bookmarkEnd w:id="68"/>
      <w:r w:rsidRPr="005C6326">
        <w:rPr>
          <w:rFonts w:ascii="Times New Roman CYR" w:eastAsiaTheme="minorEastAsia" w:hAnsi="Times New Roman CYR" w:cs="Times New Roman CYR"/>
          <w:kern w:val="0"/>
          <w:lang w:eastAsia="ru-RU"/>
        </w:rPr>
        <w:t>1. Сведения о претенденте.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0" w:name="sub_1262"/>
      <w:bookmarkEnd w:id="69"/>
      <w:r w:rsidRPr="005C6326">
        <w:rPr>
          <w:rFonts w:ascii="Times New Roman CYR" w:eastAsiaTheme="minorEastAsia" w:hAnsi="Times New Roman CYR" w:cs="Times New Roman CYR"/>
          <w:kern w:val="0"/>
          <w:lang w:eastAsia="ru-RU"/>
        </w:rPr>
        <w:t>2. Форма собственности претендента.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1" w:name="sub_1263"/>
      <w:bookmarkEnd w:id="70"/>
      <w:r w:rsidRPr="005C6326">
        <w:rPr>
          <w:rFonts w:ascii="Times New Roman CYR" w:eastAsiaTheme="minorEastAsia" w:hAnsi="Times New Roman CYR" w:cs="Times New Roman CYR"/>
          <w:kern w:val="0"/>
          <w:lang w:eastAsia="ru-RU"/>
        </w:rPr>
        <w:t>3. По открытым акционерным обществам указывается объем выпущенных акций и объем их эмиссии.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2" w:name="sub_1264"/>
      <w:bookmarkEnd w:id="71"/>
      <w:r w:rsidRPr="005C6326">
        <w:rPr>
          <w:rFonts w:ascii="Times New Roman CYR" w:eastAsiaTheme="minorEastAsia" w:hAnsi="Times New Roman CYR" w:cs="Times New Roman CYR"/>
          <w:kern w:val="0"/>
          <w:lang w:eastAsia="ru-RU"/>
        </w:rPr>
        <w:t>4. Члены совета директоров, краткие биографические справки.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3" w:name="sub_1265"/>
      <w:bookmarkEnd w:id="72"/>
      <w:r w:rsidRPr="005C6326">
        <w:rPr>
          <w:rFonts w:ascii="Times New Roman CYR" w:eastAsiaTheme="minorEastAsia" w:hAnsi="Times New Roman CYR" w:cs="Times New Roman CYR"/>
          <w:kern w:val="0"/>
          <w:lang w:eastAsia="ru-RU"/>
        </w:rPr>
        <w:t>5. Обладатель права подписи финансовых документов.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4" w:name="sub_1266"/>
      <w:bookmarkEnd w:id="73"/>
      <w:r w:rsidRPr="005C6326">
        <w:rPr>
          <w:rFonts w:ascii="Times New Roman CYR" w:eastAsiaTheme="minorEastAsia" w:hAnsi="Times New Roman CYR" w:cs="Times New Roman CYR"/>
          <w:kern w:val="0"/>
          <w:lang w:eastAsia="ru-RU"/>
        </w:rPr>
        <w:t>6. Распределение обязанностей между членами руководящего состава.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75" w:name="sub_1207"/>
      <w:bookmarkEnd w:id="74"/>
      <w:r w:rsidRPr="005C6326">
        <w:rPr>
          <w:rFonts w:ascii="Times New Roman CYR" w:eastAsiaTheme="minorEastAsia" w:hAnsi="Times New Roman CYR" w:cs="Times New Roman CYR"/>
          <w:b/>
          <w:bCs/>
          <w:color w:val="26282F"/>
          <w:kern w:val="0"/>
          <w:lang w:eastAsia="ru-RU"/>
        </w:rPr>
        <w:t>VII. Финансовый 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6" w:name="sub_1271"/>
      <w:bookmarkEnd w:id="75"/>
      <w:r w:rsidRPr="005C6326">
        <w:rPr>
          <w:rFonts w:ascii="Times New Roman CYR" w:eastAsiaTheme="minorEastAsia" w:hAnsi="Times New Roman CYR" w:cs="Times New Roman CYR"/>
          <w:kern w:val="0"/>
          <w:lang w:eastAsia="ru-RU"/>
        </w:rPr>
        <w:t>1. Объем финансирования бизнес-плана по источникам.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7" w:name="sub_1272"/>
      <w:bookmarkEnd w:id="76"/>
      <w:r w:rsidRPr="005C6326">
        <w:rPr>
          <w:rFonts w:ascii="Times New Roman CYR" w:eastAsiaTheme="minorEastAsia" w:hAnsi="Times New Roman CYR" w:cs="Times New Roman CYR"/>
          <w:kern w:val="0"/>
          <w:lang w:eastAsia="ru-RU"/>
        </w:rPr>
        <w:t>2. Финансовые результаты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8" w:name="sub_1273"/>
      <w:bookmarkEnd w:id="77"/>
      <w:r w:rsidRPr="005C6326">
        <w:rPr>
          <w:rFonts w:ascii="Times New Roman CYR" w:eastAsiaTheme="minorEastAsia" w:hAnsi="Times New Roman CYR" w:cs="Times New Roman CYR"/>
          <w:kern w:val="0"/>
          <w:lang w:eastAsia="ru-RU"/>
        </w:rPr>
        <w:t>3. Движение денежных средств по годам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9" w:name="sub_1274"/>
      <w:bookmarkEnd w:id="78"/>
      <w:r w:rsidRPr="005C6326">
        <w:rPr>
          <w:rFonts w:ascii="Times New Roman CYR" w:eastAsiaTheme="minorEastAsia" w:hAnsi="Times New Roman CYR" w:cs="Times New Roman CYR"/>
          <w:kern w:val="0"/>
          <w:lang w:eastAsia="ru-RU"/>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0" w:name="sub_1275"/>
      <w:bookmarkEnd w:id="79"/>
      <w:r w:rsidRPr="005C6326">
        <w:rPr>
          <w:rFonts w:ascii="Times New Roman CYR" w:eastAsiaTheme="minorEastAsia" w:hAnsi="Times New Roman CYR" w:cs="Times New Roman CYR"/>
          <w:kern w:val="0"/>
          <w:lang w:eastAsia="ru-RU"/>
        </w:rPr>
        <w:t>5. Срок окупаемости.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1" w:name="sub_1276"/>
      <w:bookmarkEnd w:id="80"/>
      <w:r w:rsidRPr="005C6326">
        <w:rPr>
          <w:rFonts w:ascii="Times New Roman CYR" w:eastAsiaTheme="minorEastAsia" w:hAnsi="Times New Roman CYR" w:cs="Times New Roman CYR"/>
          <w:kern w:val="0"/>
          <w:lang w:eastAsia="ru-RU"/>
        </w:rPr>
        <w:t xml:space="preserve">6. Прогноз </w:t>
      </w:r>
      <w:hyperlink r:id="rId24" w:history="1">
        <w:r w:rsidRPr="005C6326">
          <w:rPr>
            <w:rFonts w:ascii="Times New Roman CYR" w:eastAsiaTheme="minorEastAsia" w:hAnsi="Times New Roman CYR" w:cs="Times New Roman CYR"/>
            <w:kern w:val="0"/>
            <w:lang w:eastAsia="ru-RU"/>
          </w:rPr>
          <w:t>баланса</w:t>
        </w:r>
      </w:hyperlink>
      <w:r w:rsidRPr="005C6326">
        <w:rPr>
          <w:rFonts w:ascii="Times New Roman CYR" w:eastAsiaTheme="minorEastAsia" w:hAnsi="Times New Roman CYR" w:cs="Times New Roman CYR"/>
          <w:kern w:val="0"/>
          <w:lang w:eastAsia="ru-RU"/>
        </w:rPr>
        <w:t xml:space="preserve"> и </w:t>
      </w:r>
      <w:hyperlink r:id="rId25" w:history="1">
        <w:r w:rsidRPr="005C6326">
          <w:rPr>
            <w:rFonts w:ascii="Times New Roman CYR" w:eastAsiaTheme="minorEastAsia" w:hAnsi="Times New Roman CYR" w:cs="Times New Roman CYR"/>
            <w:kern w:val="0"/>
            <w:lang w:eastAsia="ru-RU"/>
          </w:rPr>
          <w:t>отчета</w:t>
        </w:r>
      </w:hyperlink>
      <w:r w:rsidRPr="005C6326">
        <w:rPr>
          <w:rFonts w:ascii="Times New Roman CYR" w:eastAsiaTheme="minorEastAsia" w:hAnsi="Times New Roman CYR" w:cs="Times New Roman CYR"/>
          <w:kern w:val="0"/>
          <w:lang w:eastAsia="ru-RU"/>
        </w:rPr>
        <w:t xml:space="preserve"> о прибылях и убытках.</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2" w:name="sub_1277"/>
      <w:bookmarkEnd w:id="81"/>
      <w:r w:rsidRPr="005C6326">
        <w:rPr>
          <w:rFonts w:ascii="Times New Roman CYR" w:eastAsiaTheme="minorEastAsia" w:hAnsi="Times New Roman CYR" w:cs="Times New Roman CYR"/>
          <w:kern w:val="0"/>
          <w:lang w:eastAsia="ru-RU"/>
        </w:rPr>
        <w:lastRenderedPageBreak/>
        <w:t>7. Расчет реализации инвестиционного бизнес-плана без финансирования и с финансированием.</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3" w:name="sub_1278"/>
      <w:bookmarkEnd w:id="82"/>
      <w:r w:rsidRPr="005C6326">
        <w:rPr>
          <w:rFonts w:ascii="Times New Roman CYR" w:eastAsiaTheme="minorEastAsia" w:hAnsi="Times New Roman CYR" w:cs="Times New Roman CYR"/>
          <w:kern w:val="0"/>
          <w:lang w:eastAsia="ru-RU"/>
        </w:rPr>
        <w:t>8. Определение точки безубыточности, которая соответствует объему реализации, начиная с которого выпуск продукции должен приносить прибыль.</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4" w:name="sub_1279"/>
      <w:bookmarkEnd w:id="83"/>
      <w:r w:rsidRPr="005C6326">
        <w:rPr>
          <w:rFonts w:ascii="Times New Roman CYR" w:eastAsiaTheme="minorEastAsia" w:hAnsi="Times New Roman CYR" w:cs="Times New Roman CYR"/>
          <w:kern w:val="0"/>
          <w:lang w:eastAsia="ru-RU"/>
        </w:rPr>
        <w:t>9. Бюджетный эффект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5" w:name="sub_12710"/>
      <w:bookmarkEnd w:id="84"/>
      <w:r w:rsidRPr="005C6326">
        <w:rPr>
          <w:rFonts w:ascii="Times New Roman CYR" w:eastAsiaTheme="minorEastAsia" w:hAnsi="Times New Roman CYR" w:cs="Times New Roman CYR"/>
          <w:kern w:val="0"/>
          <w:lang w:eastAsia="ru-RU"/>
        </w:rPr>
        <w:t>10. Прогноз движения денежных средств на основе пессимистических и оптимистических значений основных показателей бизнес-плана.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6" w:name="sub_1208"/>
      <w:bookmarkEnd w:id="85"/>
      <w:r w:rsidRPr="005C6326">
        <w:rPr>
          <w:rFonts w:ascii="Times New Roman CYR" w:eastAsiaTheme="minorEastAsia" w:hAnsi="Times New Roman CYR" w:cs="Times New Roman CYR"/>
          <w:b/>
          <w:bCs/>
          <w:color w:val="26282F"/>
          <w:kern w:val="0"/>
          <w:lang w:eastAsia="ru-RU"/>
        </w:rPr>
        <w:t>VIII. Оценка рисков</w:t>
      </w:r>
    </w:p>
    <w:bookmarkEnd w:id="86"/>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Рыночные риски.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Внешние риски.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Внутренние или ресурсные риски.</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7" w:name="sub_1209"/>
      <w:r w:rsidRPr="005C6326">
        <w:rPr>
          <w:rFonts w:ascii="Times New Roman CYR" w:eastAsiaTheme="minorEastAsia" w:hAnsi="Times New Roman CYR" w:cs="Times New Roman CYR"/>
          <w:b/>
          <w:bCs/>
          <w:color w:val="26282F"/>
          <w:kern w:val="0"/>
          <w:lang w:eastAsia="ru-RU"/>
        </w:rPr>
        <w:t>IX. Охрана окружающей среды</w:t>
      </w:r>
    </w:p>
    <w:bookmarkEnd w:id="87"/>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Данный раздел разрабатывается при организации или расширении вредного производства. В нем описываются мероприятия, способствующие уменьшению воздействия вредного производства на окружающую среду.</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bookmarkStart w:id="88" w:name="sub_1210"/>
      <w:r w:rsidRPr="005C6326">
        <w:rPr>
          <w:rFonts w:ascii="Times New Roman CYR" w:eastAsiaTheme="minorEastAsia" w:hAnsi="Times New Roman CYR" w:cs="Times New Roman CYR"/>
          <w:b/>
          <w:bCs/>
          <w:color w:val="26282F"/>
          <w:kern w:val="0"/>
          <w:lang w:eastAsia="ru-RU"/>
        </w:rPr>
        <w:t>X. Приложения</w:t>
      </w:r>
    </w:p>
    <w:bookmarkEnd w:id="88"/>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В качестве приложений к бизнес-плану представляются: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бухгалтерские и финансовые отчеты;</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аудиторские заключения;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данные по анализу рынка;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спецификации продукта, фотографии;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рекламных проспектов;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резюме владельцев и менеджеров;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лицензий, разрешений, свидетельств и иных документов, подтверждающих возможности инициатора бизнес-плана реализовать бизнес-план;</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копии договоров и протоколов о намерениях, которые в перспективе будут способствовать реализации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рекомендательные письма;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необходимые чертежи;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проектно-сметная документация.</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C2569" w:rsidRPr="005C6326" w:rsidRDefault="002C2569"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color w:val="26282F"/>
          <w:kern w:val="0"/>
          <w:lang w:eastAsia="ru-RU"/>
        </w:rPr>
      </w:pPr>
      <w:bookmarkStart w:id="89" w:name="sub_1300"/>
      <w:r w:rsidRPr="005C6326">
        <w:rPr>
          <w:rFonts w:eastAsiaTheme="minorEastAsia"/>
          <w:bCs/>
          <w:color w:val="26282F"/>
          <w:kern w:val="0"/>
          <w:lang w:eastAsia="ru-RU"/>
        </w:rPr>
        <w:lastRenderedPageBreak/>
        <w:t>Приложение № 3</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color w:val="26282F"/>
          <w:kern w:val="0"/>
          <w:lang w:eastAsia="ru-RU"/>
        </w:rPr>
        <w:t xml:space="preserve"> 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субъектам малого предпринимательства</w:t>
      </w:r>
      <w:r w:rsidRPr="005C6326">
        <w:rPr>
          <w:rFonts w:eastAsiaTheme="minorEastAsia"/>
          <w:bCs/>
          <w:color w:val="26282F"/>
          <w:kern w:val="0"/>
          <w:lang w:eastAsia="ru-RU"/>
        </w:rPr>
        <w:br/>
        <w:t>на создание собственного бизнеса</w:t>
      </w:r>
    </w:p>
    <w:bookmarkEnd w:id="89"/>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Оценочная ведомость</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по бизнес-плану _________________________________________________________________________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2"/>
          <w:szCs w:val="22"/>
          <w:lang w:eastAsia="ru-RU"/>
        </w:rPr>
      </w:pPr>
      <w:r w:rsidRPr="005C6326">
        <w:rPr>
          <w:rFonts w:eastAsiaTheme="minorEastAsia"/>
          <w:kern w:val="0"/>
          <w:sz w:val="22"/>
          <w:szCs w:val="22"/>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от _____ ______________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60"/>
        <w:gridCol w:w="1540"/>
        <w:gridCol w:w="1372"/>
      </w:tblGrid>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t>п/п</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критериев</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Параметры проекта</w:t>
            </w: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Оценка в баллах</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Маркетинг, производство</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Конкурентоспособность бизнес-плана (проработка рыночной потребности)</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экспортных возможностей</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Экономические критерии</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Рентабельность</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Объем реализации</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Планируемая прибыль</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Эффективность</w:t>
            </w: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8.</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Рост налоговых поступлений в бюджеты всех уровней</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9781" w:type="dxa"/>
            <w:gridSpan w:val="4"/>
            <w:tcBorders>
              <w:top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Социальная эффективность</w:t>
            </w: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9.</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Повышение заработной платы</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709"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10.</w:t>
            </w:r>
          </w:p>
        </w:tc>
        <w:tc>
          <w:tcPr>
            <w:tcW w:w="616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Создание дополнительных рабочих мест, в первую очередь для молодежи и социально незащищенных групп населения</w:t>
            </w:r>
          </w:p>
        </w:tc>
        <w:tc>
          <w:tcPr>
            <w:tcW w:w="15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72"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 xml:space="preserve">     Член комиссии _________________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b/>
          <w:bCs/>
          <w:color w:val="26282F"/>
          <w:kern w:val="0"/>
          <w:lang w:eastAsia="ru-RU"/>
        </w:rPr>
        <w:t>Примечания:</w:t>
      </w:r>
      <w:r w:rsidRPr="005C6326">
        <w:rPr>
          <w:rFonts w:ascii="Times New Roman CYR" w:eastAsiaTheme="minorEastAsia" w:hAnsi="Times New Roman CYR" w:cs="Times New Roman CYR"/>
          <w:kern w:val="0"/>
          <w:lang w:eastAsia="ru-RU"/>
        </w:rPr>
        <w:t xml:space="preserve"> 1. Для оценки бизнес-плана по каждому критерию применяется 5-балльная шкала: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2643"/>
        <w:gridCol w:w="2398"/>
        <w:gridCol w:w="2268"/>
      </w:tblGrid>
      <w:tr w:rsidR="005C6326" w:rsidRPr="005C6326" w:rsidTr="002C2569">
        <w:tc>
          <w:tcPr>
            <w:tcW w:w="2614"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Неудовлетворительно</w:t>
            </w:r>
          </w:p>
        </w:tc>
        <w:tc>
          <w:tcPr>
            <w:tcW w:w="2643"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Удовлетворительно</w:t>
            </w:r>
          </w:p>
        </w:tc>
        <w:tc>
          <w:tcPr>
            <w:tcW w:w="2398"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Хорошо</w:t>
            </w:r>
          </w:p>
        </w:tc>
        <w:tc>
          <w:tcPr>
            <w:tcW w:w="2268"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Отлично</w:t>
            </w:r>
          </w:p>
        </w:tc>
      </w:tr>
      <w:tr w:rsidR="005C6326" w:rsidRPr="005C6326" w:rsidTr="002C2569">
        <w:tc>
          <w:tcPr>
            <w:tcW w:w="2614" w:type="dxa"/>
            <w:tcBorders>
              <w:top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1 - 2 балла</w:t>
            </w:r>
          </w:p>
        </w:tc>
        <w:tc>
          <w:tcPr>
            <w:tcW w:w="2643" w:type="dxa"/>
            <w:tcBorders>
              <w:top w:val="single" w:sz="4" w:space="0" w:color="auto"/>
              <w:left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 балла</w:t>
            </w:r>
          </w:p>
        </w:tc>
        <w:tc>
          <w:tcPr>
            <w:tcW w:w="2398" w:type="dxa"/>
            <w:tcBorders>
              <w:top w:val="single" w:sz="4" w:space="0" w:color="auto"/>
              <w:left w:val="single" w:sz="4" w:space="0" w:color="auto"/>
              <w:bottom w:val="single" w:sz="4" w:space="0" w:color="auto"/>
              <w:right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 балла</w:t>
            </w:r>
          </w:p>
        </w:tc>
        <w:tc>
          <w:tcPr>
            <w:tcW w:w="2268" w:type="dxa"/>
            <w:tcBorders>
              <w:top w:val="single" w:sz="4" w:space="0" w:color="auto"/>
              <w:left w:val="single" w:sz="4" w:space="0" w:color="auto"/>
              <w:bottom w:val="single" w:sz="4" w:space="0" w:color="auto"/>
            </w:tcBorders>
          </w:tcPr>
          <w:p w:rsidR="005C6326" w:rsidRPr="005C6326" w:rsidRDefault="005C6326" w:rsidP="002C2569">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 баллов</w:t>
            </w: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 Итоговый балл выводится секретарем комиссии.</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 Оценочная ведомость заполняется по каждому рассматриваемому на заседании бизнес-плану.</w:t>
      </w:r>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bookmarkStart w:id="90" w:name="sub_1400"/>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color w:val="26282F"/>
          <w:kern w:val="0"/>
          <w:lang w:eastAsia="ru-RU"/>
        </w:rPr>
      </w:pPr>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color w:val="26282F"/>
          <w:kern w:val="0"/>
          <w:lang w:eastAsia="ru-RU"/>
        </w:rPr>
      </w:pPr>
      <w:r w:rsidRPr="005C6326">
        <w:rPr>
          <w:rFonts w:eastAsiaTheme="minorEastAsia"/>
          <w:bCs/>
          <w:color w:val="26282F"/>
          <w:kern w:val="0"/>
          <w:lang w:eastAsia="ru-RU"/>
        </w:rPr>
        <w:lastRenderedPageBreak/>
        <w:t>Приложение № 4</w:t>
      </w:r>
      <w:r w:rsidRPr="005C6326">
        <w:rPr>
          <w:rFonts w:eastAsiaTheme="minorEastAsia"/>
          <w:bCs/>
          <w:color w:val="26282F"/>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w:t>
      </w:r>
      <w:r w:rsidRPr="005C6326">
        <w:rPr>
          <w:rFonts w:eastAsiaTheme="minorEastAsia"/>
          <w:bCs/>
          <w:color w:val="26282F"/>
          <w:kern w:val="0"/>
          <w:lang w:eastAsia="ru-RU"/>
        </w:rPr>
        <w:t>предоставления грантов</w:t>
      </w:r>
      <w:r w:rsidRPr="005C6326">
        <w:rPr>
          <w:rFonts w:eastAsiaTheme="minorEastAsia"/>
          <w:bCs/>
          <w:color w:val="26282F"/>
          <w:kern w:val="0"/>
          <w:lang w:eastAsia="ru-RU"/>
        </w:rPr>
        <w:br/>
        <w:t>в форме субсидий начинающим</w:t>
      </w:r>
      <w:r w:rsidRPr="005C6326">
        <w:rPr>
          <w:rFonts w:eastAsiaTheme="minorEastAsia"/>
          <w:bCs/>
          <w:color w:val="26282F"/>
          <w:kern w:val="0"/>
          <w:lang w:eastAsia="ru-RU"/>
        </w:rPr>
        <w:br/>
        <w:t>субъектам малого предпринимательства</w:t>
      </w:r>
      <w:r w:rsidRPr="005C6326">
        <w:rPr>
          <w:rFonts w:eastAsiaTheme="minorEastAsia"/>
          <w:bCs/>
          <w:color w:val="26282F"/>
          <w:kern w:val="0"/>
          <w:lang w:eastAsia="ru-RU"/>
        </w:rPr>
        <w:br/>
        <w:t>на создание собственного бизнеса</w:t>
      </w:r>
    </w:p>
    <w:bookmarkEnd w:id="90"/>
    <w:p w:rsidR="005C6326" w:rsidRP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Сводная матрица оценки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 xml:space="preserve">       по бизнес-плану 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0"/>
          <w:szCs w:val="20"/>
          <w:lang w:eastAsia="ru-RU"/>
        </w:rPr>
      </w:pPr>
      <w:r w:rsidRPr="005C6326">
        <w:rPr>
          <w:rFonts w:eastAsiaTheme="minorEastAsia"/>
          <w:kern w:val="0"/>
          <w:sz w:val="22"/>
          <w:szCs w:val="22"/>
          <w:lang w:eastAsia="ru-RU"/>
        </w:rPr>
        <w:t xml:space="preserve">                               </w:t>
      </w: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 xml:space="preserve">Заседание Комиссии по конкурсному отбору бизнес-планов для предоставления поддержки начинающим субъектам малого предпринимательства </w:t>
      </w: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от ___ 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840"/>
        <w:gridCol w:w="840"/>
        <w:gridCol w:w="840"/>
        <w:gridCol w:w="840"/>
        <w:gridCol w:w="1317"/>
      </w:tblGrid>
      <w:tr w:rsidR="005C6326" w:rsidRPr="005C6326" w:rsidTr="002C2569">
        <w:tc>
          <w:tcPr>
            <w:tcW w:w="567" w:type="dxa"/>
            <w:vMerge w:val="restart"/>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t>п/п</w:t>
            </w:r>
          </w:p>
        </w:tc>
        <w:tc>
          <w:tcPr>
            <w:tcW w:w="4395" w:type="dxa"/>
            <w:vMerge w:val="restart"/>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критериев</w:t>
            </w:r>
          </w:p>
        </w:tc>
        <w:tc>
          <w:tcPr>
            <w:tcW w:w="3360" w:type="dxa"/>
            <w:gridSpan w:val="4"/>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Оценки членов комиссии в баллах</w:t>
            </w:r>
          </w:p>
        </w:tc>
        <w:tc>
          <w:tcPr>
            <w:tcW w:w="1317" w:type="dxa"/>
            <w:vMerge w:val="restart"/>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Средний балл по критерию</w:t>
            </w:r>
          </w:p>
        </w:tc>
      </w:tr>
      <w:tr w:rsidR="005C6326" w:rsidRPr="005C6326" w:rsidTr="002C2569">
        <w:tc>
          <w:tcPr>
            <w:tcW w:w="567" w:type="dxa"/>
            <w:vMerge/>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vMerge/>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Конкурентоспособность бизнес-плана (проработка рыночной потребности)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2.</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Наличие экспортных возможностей</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3.</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4.</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Срок окупаемости бизнес-плана</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5.</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Рентабельность</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6.</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Объем реализации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7.</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Планируемая прибыль</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8.</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Бюджетная эффективность (рост налоговых поступлений в бюджеты всех уровней)</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9.</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Социальная эффективность (повышение заработной платы)</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567"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10.</w:t>
            </w:r>
          </w:p>
        </w:tc>
        <w:tc>
          <w:tcPr>
            <w:tcW w:w="4395"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Социальная эффективность создание дополнительных рабочих мест, в первую очередь для молодежи и социально незащищенных групп населения)</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4962" w:type="dxa"/>
            <w:gridSpan w:val="2"/>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Итоговый балл</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r w:rsidR="005C6326" w:rsidRPr="005C6326" w:rsidTr="002C2569">
        <w:tc>
          <w:tcPr>
            <w:tcW w:w="4962" w:type="dxa"/>
            <w:gridSpan w:val="2"/>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Фамилия, имя, отчество (последнее при наличии), членов комиссии</w:t>
            </w: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b/>
          <w:bCs/>
          <w:color w:val="26282F"/>
          <w:kern w:val="0"/>
          <w:sz w:val="20"/>
          <w:szCs w:val="20"/>
          <w:lang w:eastAsia="ru-RU"/>
        </w:rPr>
        <w:t>Примечания:</w:t>
      </w:r>
      <w:r w:rsidRPr="005C6326">
        <w:rPr>
          <w:rFonts w:ascii="Times New Roman CYR" w:eastAsiaTheme="minorEastAsia" w:hAnsi="Times New Roman CYR" w:cs="Times New Roman CYR"/>
          <w:kern w:val="0"/>
          <w:sz w:val="20"/>
          <w:szCs w:val="20"/>
          <w:lang w:eastAsia="ru-RU"/>
        </w:rPr>
        <w:t xml:space="preserve"> 1. Секретарем комиссии заполняется сводная матрица оценки по каждому бизнес-плану и выводится его итоговый балл.</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2. Средний балл по каждому критерию выводится по следующей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Средний балл по каждому критерию = Сумма баллов всех членов комиссии по данному критерию / Число проголосовавших по данному критерию членов</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3. Итоговый балл выводится по следующей формуле:</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20"/>
          <w:szCs w:val="20"/>
          <w:lang w:eastAsia="ru-RU"/>
        </w:rPr>
      </w:pPr>
      <w:r w:rsidRPr="005C6326">
        <w:rPr>
          <w:rFonts w:ascii="Times New Roman CYR" w:eastAsiaTheme="minorEastAsia" w:hAnsi="Times New Roman CYR" w:cs="Times New Roman CYR"/>
          <w:kern w:val="0"/>
          <w:sz w:val="20"/>
          <w:szCs w:val="20"/>
          <w:lang w:eastAsia="ru-RU"/>
        </w:rPr>
        <w:t>Итоговый балл = Сумма средних баллов по критериям / Число критериев</w:t>
      </w:r>
    </w:p>
    <w:p w:rsidR="002C2569" w:rsidRDefault="002C2569" w:rsidP="005C6326">
      <w:pPr>
        <w:widowControl w:val="0"/>
        <w:suppressAutoHyphens w:val="0"/>
        <w:autoSpaceDE w:val="0"/>
        <w:autoSpaceDN w:val="0"/>
        <w:adjustRightInd w:val="0"/>
        <w:spacing w:line="240" w:lineRule="auto"/>
        <w:ind w:firstLine="720"/>
        <w:jc w:val="right"/>
        <w:rPr>
          <w:rFonts w:eastAsiaTheme="minorEastAsia"/>
          <w:bCs/>
          <w:kern w:val="0"/>
          <w:lang w:eastAsia="ru-RU"/>
        </w:rPr>
      </w:pPr>
      <w:bookmarkStart w:id="91" w:name="sub_1500"/>
    </w:p>
    <w:p w:rsidR="005C6326" w:rsidRPr="005C6326" w:rsidRDefault="005C6326" w:rsidP="002C2569">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5C6326">
        <w:rPr>
          <w:rFonts w:eastAsiaTheme="minorEastAsia"/>
          <w:bCs/>
          <w:kern w:val="0"/>
          <w:lang w:eastAsia="ru-RU"/>
        </w:rPr>
        <w:lastRenderedPageBreak/>
        <w:t>Приложение № 5</w:t>
      </w:r>
      <w:r w:rsidRPr="005C6326">
        <w:rPr>
          <w:rFonts w:eastAsiaTheme="minorEastAsia"/>
          <w:bCs/>
          <w:kern w:val="0"/>
          <w:lang w:eastAsia="ru-RU"/>
        </w:rPr>
        <w:br/>
        <w:t xml:space="preserve">к </w:t>
      </w:r>
      <w:hyperlink w:anchor="sub_1000" w:history="1">
        <w:r w:rsidRPr="005C6326">
          <w:rPr>
            <w:rFonts w:eastAsiaTheme="minorEastAsia"/>
            <w:kern w:val="0"/>
            <w:lang w:eastAsia="ru-RU"/>
          </w:rPr>
          <w:t>Порядку</w:t>
        </w:r>
      </w:hyperlink>
      <w:r w:rsidRPr="005C6326">
        <w:rPr>
          <w:rFonts w:eastAsiaTheme="minorEastAsia"/>
          <w:bCs/>
          <w:kern w:val="0"/>
          <w:lang w:eastAsia="ru-RU"/>
        </w:rPr>
        <w:t xml:space="preserve"> предоставления грантов</w:t>
      </w:r>
      <w:r w:rsidRPr="005C6326">
        <w:rPr>
          <w:rFonts w:eastAsiaTheme="minorEastAsia"/>
          <w:bCs/>
          <w:kern w:val="0"/>
          <w:lang w:eastAsia="ru-RU"/>
        </w:rPr>
        <w:br/>
        <w:t>в форме субсидий начинающим</w:t>
      </w:r>
      <w:r w:rsidRPr="005C6326">
        <w:rPr>
          <w:rFonts w:eastAsiaTheme="minorEastAsia"/>
          <w:bCs/>
          <w:kern w:val="0"/>
          <w:lang w:eastAsia="ru-RU"/>
        </w:rPr>
        <w:br/>
        <w:t>субъектам малого предпринимательства</w:t>
      </w:r>
      <w:r w:rsidRPr="005C6326">
        <w:rPr>
          <w:rFonts w:eastAsiaTheme="minorEastAsia"/>
          <w:bCs/>
          <w:kern w:val="0"/>
          <w:lang w:eastAsia="ru-RU"/>
        </w:rPr>
        <w:br/>
        <w:t>на создание собственного бизнеса</w:t>
      </w:r>
    </w:p>
    <w:bookmarkEnd w:id="91"/>
    <w:p w:rsidR="005C6326" w:rsidRDefault="005C6326" w:rsidP="005C6326">
      <w:pPr>
        <w:widowControl w:val="0"/>
        <w:suppressAutoHyphens w:val="0"/>
        <w:autoSpaceDE w:val="0"/>
        <w:autoSpaceDN w:val="0"/>
        <w:adjustRightInd w:val="0"/>
        <w:spacing w:line="240" w:lineRule="auto"/>
        <w:ind w:firstLine="720"/>
        <w:rPr>
          <w:rFonts w:eastAsiaTheme="minorEastAsia"/>
          <w:kern w:val="0"/>
          <w:lang w:eastAsia="ru-RU"/>
        </w:rPr>
      </w:pPr>
    </w:p>
    <w:p w:rsidR="002C2569" w:rsidRPr="005C6326" w:rsidRDefault="002C2569" w:rsidP="005C6326">
      <w:pPr>
        <w:widowControl w:val="0"/>
        <w:suppressAutoHyphens w:val="0"/>
        <w:autoSpaceDE w:val="0"/>
        <w:autoSpaceDN w:val="0"/>
        <w:adjustRightInd w:val="0"/>
        <w:spacing w:line="240" w:lineRule="auto"/>
        <w:ind w:firstLine="720"/>
        <w:rPr>
          <w:rFonts w:eastAsiaTheme="minorEastAsia"/>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Сводная ведомость</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lang w:eastAsia="ru-RU"/>
        </w:rPr>
      </w:pPr>
      <w:r w:rsidRPr="005C6326">
        <w:rPr>
          <w:rFonts w:eastAsiaTheme="minorEastAsia"/>
          <w:kern w:val="0"/>
          <w:lang w:eastAsia="ru-RU"/>
        </w:rPr>
        <w:t>по бизнес-плану ______________________________________________________________________</w:t>
      </w:r>
    </w:p>
    <w:p w:rsidR="005C6326" w:rsidRPr="005C6326" w:rsidRDefault="005C6326" w:rsidP="005C6326">
      <w:pPr>
        <w:widowControl w:val="0"/>
        <w:suppressAutoHyphens w:val="0"/>
        <w:autoSpaceDE w:val="0"/>
        <w:autoSpaceDN w:val="0"/>
        <w:adjustRightInd w:val="0"/>
        <w:spacing w:line="240" w:lineRule="auto"/>
        <w:ind w:firstLine="0"/>
        <w:jc w:val="center"/>
        <w:rPr>
          <w:rFonts w:eastAsiaTheme="minorEastAsia"/>
          <w:kern w:val="0"/>
          <w:sz w:val="20"/>
          <w:szCs w:val="20"/>
          <w:lang w:eastAsia="ru-RU"/>
        </w:rPr>
      </w:pPr>
      <w:r w:rsidRPr="005C6326">
        <w:rPr>
          <w:rFonts w:eastAsiaTheme="minorEastAsia"/>
          <w:kern w:val="0"/>
          <w:sz w:val="20"/>
          <w:szCs w:val="20"/>
          <w:lang w:eastAsia="ru-RU"/>
        </w:rPr>
        <w:t>(наименование бизнес-плана)</w:t>
      </w:r>
    </w:p>
    <w:p w:rsidR="005C6326" w:rsidRPr="005C6326" w:rsidRDefault="005C6326" w:rsidP="005C6326">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color w:val="26282F"/>
          <w:kern w:val="0"/>
          <w:lang w:eastAsia="ru-RU"/>
        </w:rPr>
      </w:pPr>
      <w:r w:rsidRPr="005C6326">
        <w:rPr>
          <w:rFonts w:ascii="Times New Roman CYR" w:eastAsiaTheme="minorEastAsia"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5C6326" w:rsidRPr="005C6326" w:rsidRDefault="005C6326" w:rsidP="005C6326">
      <w:pPr>
        <w:widowControl w:val="0"/>
        <w:suppressAutoHyphens w:val="0"/>
        <w:autoSpaceDE w:val="0"/>
        <w:autoSpaceDN w:val="0"/>
        <w:adjustRightInd w:val="0"/>
        <w:spacing w:line="240" w:lineRule="auto"/>
        <w:ind w:firstLine="72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от ___ ____________ 20___ г. № ______</w:t>
      </w:r>
    </w:p>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73"/>
        <w:gridCol w:w="2240"/>
      </w:tblGrid>
      <w:tr w:rsidR="005C6326" w:rsidRPr="005C6326" w:rsidTr="002C2569">
        <w:tc>
          <w:tcPr>
            <w:tcW w:w="840" w:type="dxa"/>
            <w:tcBorders>
              <w:top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N</w:t>
            </w:r>
            <w:r w:rsidRPr="005C6326">
              <w:rPr>
                <w:rFonts w:ascii="Times New Roman CYR" w:eastAsiaTheme="minorEastAsia" w:hAnsi="Times New Roman CYR" w:cs="Times New Roman CYR"/>
                <w:kern w:val="0"/>
                <w:lang w:eastAsia="ru-RU"/>
              </w:rPr>
              <w:br/>
              <w:t>п/п</w:t>
            </w:r>
          </w:p>
        </w:tc>
        <w:tc>
          <w:tcPr>
            <w:tcW w:w="6673" w:type="dxa"/>
            <w:tcBorders>
              <w:top w:val="single" w:sz="4" w:space="0" w:color="auto"/>
              <w:left w:val="single" w:sz="4" w:space="0" w:color="auto"/>
              <w:bottom w:val="single" w:sz="4" w:space="0" w:color="auto"/>
              <w:right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Наименование бизнес-плана</w:t>
            </w:r>
          </w:p>
        </w:tc>
        <w:tc>
          <w:tcPr>
            <w:tcW w:w="2240" w:type="dxa"/>
            <w:tcBorders>
              <w:top w:val="single" w:sz="4" w:space="0" w:color="auto"/>
              <w:left w:val="single" w:sz="4" w:space="0" w:color="auto"/>
              <w:bottom w:val="single" w:sz="4" w:space="0" w:color="auto"/>
            </w:tcBorders>
          </w:tcPr>
          <w:p w:rsidR="005C6326" w:rsidRPr="005C6326" w:rsidRDefault="005C6326" w:rsidP="005C6326">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5C6326">
              <w:rPr>
                <w:rFonts w:ascii="Times New Roman CYR" w:eastAsiaTheme="minorEastAsia" w:hAnsi="Times New Roman CYR" w:cs="Times New Roman CYR"/>
                <w:kern w:val="0"/>
                <w:lang w:eastAsia="ru-RU"/>
              </w:rPr>
              <w:t>Итоговый балл</w:t>
            </w:r>
          </w:p>
        </w:tc>
      </w:tr>
    </w:tbl>
    <w:p w:rsidR="005C6326" w:rsidRPr="005C6326" w:rsidRDefault="005C6326" w:rsidP="005C6326">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Председатель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Секретарь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Члены комиссии: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______________                         _______________________</w:t>
      </w:r>
    </w:p>
    <w:p w:rsidR="005C6326" w:rsidRPr="005C6326" w:rsidRDefault="005C6326" w:rsidP="005C6326">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5C6326">
        <w:rPr>
          <w:rFonts w:eastAsiaTheme="minorEastAsia"/>
          <w:kern w:val="0"/>
          <w:sz w:val="22"/>
          <w:szCs w:val="22"/>
          <w:lang w:eastAsia="ru-RU"/>
        </w:rPr>
        <w:t xml:space="preserve">                                        (подпись)                                 (расшифровка подписи)</w:t>
      </w:r>
    </w:p>
    <w:p w:rsidR="00693307" w:rsidRDefault="00693307" w:rsidP="00693307">
      <w:pPr>
        <w:spacing w:line="240" w:lineRule="auto"/>
        <w:ind w:firstLine="0"/>
        <w:rPr>
          <w:sz w:val="28"/>
          <w:szCs w:val="28"/>
        </w:rPr>
      </w:pPr>
    </w:p>
    <w:sectPr w:rsidR="00693307" w:rsidSect="005C6326">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26" w:rsidRDefault="005C6326" w:rsidP="002F7E02">
      <w:pPr>
        <w:spacing w:line="240" w:lineRule="auto"/>
      </w:pPr>
      <w:r>
        <w:separator/>
      </w:r>
    </w:p>
  </w:endnote>
  <w:endnote w:type="continuationSeparator" w:id="0">
    <w:p w:rsidR="005C6326" w:rsidRDefault="005C632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26" w:rsidRDefault="005C6326" w:rsidP="002F7E02">
      <w:pPr>
        <w:spacing w:line="240" w:lineRule="auto"/>
      </w:pPr>
      <w:r>
        <w:separator/>
      </w:r>
    </w:p>
  </w:footnote>
  <w:footnote w:type="continuationSeparator" w:id="0">
    <w:p w:rsidR="005C6326" w:rsidRDefault="005C6326"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7"/>
  </w:num>
  <w:num w:numId="6">
    <w:abstractNumId w:val="14"/>
  </w:num>
  <w:num w:numId="7">
    <w:abstractNumId w:val="11"/>
  </w:num>
  <w:num w:numId="8">
    <w:abstractNumId w:val="13"/>
  </w:num>
  <w:num w:numId="9">
    <w:abstractNumId w:val="16"/>
  </w:num>
  <w:num w:numId="10">
    <w:abstractNumId w:val="6"/>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2569"/>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326"/>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0528"/>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29EE"/>
    <w:rsid w:val="00A370DC"/>
    <w:rsid w:val="00A4563D"/>
    <w:rsid w:val="00A47429"/>
    <w:rsid w:val="00A519CE"/>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7E48"/>
    <w:rsid w:val="00D401AA"/>
    <w:rsid w:val="00D44D4E"/>
    <w:rsid w:val="00D50832"/>
    <w:rsid w:val="00D51B9A"/>
    <w:rsid w:val="00D52650"/>
    <w:rsid w:val="00D57110"/>
    <w:rsid w:val="00D610C1"/>
    <w:rsid w:val="00D638B2"/>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562A"/>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34A5C21"/>
  <w15:docId w15:val="{9A8A8BE0-8337-4409-93DA-6F9EBB5F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0900200/1"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internet.garant.ru/document/redirect/12154854/4" TargetMode="External"/><Relationship Id="rId17" Type="http://schemas.openxmlformats.org/officeDocument/2006/relationships/image" Target="media/image2.emf"/><Relationship Id="rId25" Type="http://schemas.openxmlformats.org/officeDocument/2006/relationships/hyperlink" Target="http://internet.garant.ru/document/redirect/12177762/20000" TargetMode="External"/><Relationship Id="rId2" Type="http://schemas.openxmlformats.org/officeDocument/2006/relationships/numbering" Target="numbering.xml"/><Relationship Id="rId16" Type="http://schemas.openxmlformats.org/officeDocument/2006/relationships/hyperlink" Target="http://internet.garant.ru/document/redirect/10900200/1"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8772812/0" TargetMode="External"/><Relationship Id="rId24" Type="http://schemas.openxmlformats.org/officeDocument/2006/relationships/hyperlink" Target="http://internet.garant.ru/document/redirect/12177762/10000" TargetMode="External"/><Relationship Id="rId5" Type="http://schemas.openxmlformats.org/officeDocument/2006/relationships/webSettings" Target="webSettings.xml"/><Relationship Id="rId15" Type="http://schemas.openxmlformats.org/officeDocument/2006/relationships/hyperlink" Target="http://internet.garant.ru/document/redirect/10900200/1" TargetMode="External"/><Relationship Id="rId23" Type="http://schemas.openxmlformats.org/officeDocument/2006/relationships/image" Target="media/image8.emf"/><Relationship Id="rId10" Type="http://schemas.openxmlformats.org/officeDocument/2006/relationships/hyperlink" Target="http://internet.garant.ru/document/redirect/48772812/1000"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internet.garant.ru/document/redirect/17520999/954" TargetMode="External"/><Relationship Id="rId14" Type="http://schemas.openxmlformats.org/officeDocument/2006/relationships/hyperlink" Target="http://internet.garant.ru/document/redirect/12133556/4" TargetMode="Externa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D56F-2AAB-4F75-AB63-23B7246B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17</Pages>
  <Words>6612</Words>
  <Characters>37693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118</cp:revision>
  <cp:lastPrinted>2023-02-22T12:20:00Z</cp:lastPrinted>
  <dcterms:created xsi:type="dcterms:W3CDTF">2023-01-09T05:07:00Z</dcterms:created>
  <dcterms:modified xsi:type="dcterms:W3CDTF">2023-05-02T08:48:00Z</dcterms:modified>
</cp:coreProperties>
</file>