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7BD" w:rsidRDefault="00B317BD" w:rsidP="00781F2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ПОЯСНИТЕЛЬНАЯ ЗАПИСКА</w:t>
      </w:r>
    </w:p>
    <w:p w:rsidR="00B317BD" w:rsidRDefault="00B317BD" w:rsidP="00781F2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 проекту закона Чувашской Республики</w:t>
      </w:r>
    </w:p>
    <w:p w:rsidR="00B317BD" w:rsidRDefault="00B317BD" w:rsidP="00781F2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jc w:val="center"/>
        <w:outlineLvl w:val="0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t xml:space="preserve">«О внесении изменений в статью 11 Закона Чувашской Республики </w:t>
      </w:r>
    </w:p>
    <w:p w:rsidR="00B317BD" w:rsidRDefault="00B317BD" w:rsidP="00781F2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jc w:val="center"/>
        <w:outlineLvl w:val="0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t>«О мировых судьях Чувашской Республики»</w:t>
      </w:r>
    </w:p>
    <w:p w:rsidR="00B317BD" w:rsidRDefault="00B317BD" w:rsidP="00781F2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jc w:val="center"/>
        <w:rPr>
          <w:b/>
          <w:bCs/>
          <w:sz w:val="28"/>
          <w:szCs w:val="28"/>
        </w:rPr>
      </w:pPr>
    </w:p>
    <w:p w:rsidR="00B317BD" w:rsidRDefault="00B317BD" w:rsidP="00781F2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jc w:val="center"/>
        <w:rPr>
          <w:b/>
          <w:bCs/>
          <w:sz w:val="28"/>
          <w:szCs w:val="28"/>
        </w:rPr>
      </w:pPr>
    </w:p>
    <w:p w:rsidR="00B317BD" w:rsidRDefault="00B317BD" w:rsidP="00781F2E">
      <w:pPr>
        <w:pStyle w:val="24"/>
        <w:ind w:firstLine="720"/>
        <w:outlineLvl w:val="0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Проект закона Чувашской Республики «О внесении изменений в статью 11 Закона Чувашской Республики «О мировых судьях Чувашской Республики» (далее – проект закона) подготовлен в связи с принятием Федерального закона от 23 июля 2025 г. № 256-ФЗ «О внесении изменений в отдельные законодательные акты Российской Федерации». </w:t>
      </w:r>
    </w:p>
    <w:p w:rsidR="00B317BD" w:rsidRDefault="00B317BD" w:rsidP="00781F2E">
      <w:pPr>
        <w:pStyle w:val="24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связи с внесением изменений в Федеральный закон от 17 декабря 1998 г. № 188-ФЗ «О мировых судьях в Российской Федерации» проектом закона предлагается дополнить статью 11 Закона Чувашской Республики «О мировых судьях Чувашской Республики» положением об утверждении структуры и штатного расписания аппарата мирового судьи во взаимодействии с Советом судей Чувашской Республики в установленном порядке.</w:t>
      </w:r>
    </w:p>
    <w:p w:rsidR="00B317BD" w:rsidRDefault="00B317BD" w:rsidP="00781F2E">
      <w:pPr>
        <w:pStyle w:val="24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Согласно предлагаемому п</w:t>
      </w:r>
      <w:r w:rsidR="00EB1412">
        <w:rPr>
          <w:rFonts w:ascii="Times New Roman" w:hAnsi="Times New Roman"/>
          <w:bCs/>
          <w:sz w:val="28"/>
          <w:szCs w:val="28"/>
        </w:rPr>
        <w:t>о</w:t>
      </w:r>
      <w:bookmarkStart w:id="0" w:name="_GoBack"/>
      <w:bookmarkEnd w:id="0"/>
      <w:r>
        <w:rPr>
          <w:rFonts w:ascii="Times New Roman" w:hAnsi="Times New Roman"/>
          <w:bCs/>
          <w:sz w:val="28"/>
          <w:szCs w:val="28"/>
        </w:rPr>
        <w:t xml:space="preserve">рядку </w:t>
      </w:r>
      <w:r>
        <w:rPr>
          <w:rFonts w:ascii="Times New Roman" w:hAnsi="Times New Roman"/>
          <w:sz w:val="28"/>
          <w:szCs w:val="28"/>
        </w:rPr>
        <w:t>структура и штатное расписание аппарата мирового судьи</w:t>
      </w:r>
      <w:r>
        <w:rPr>
          <w:rFonts w:ascii="Times New Roman" w:hAnsi="Times New Roman"/>
          <w:bCs/>
          <w:sz w:val="28"/>
          <w:szCs w:val="28"/>
        </w:rPr>
        <w:t xml:space="preserve"> будут устанавливаться с обязательным учетом позиции Совета судей Чувашской Республики, в том числе при наличии разногласий. </w:t>
      </w:r>
    </w:p>
    <w:p w:rsidR="00B317BD" w:rsidRDefault="00B317BD" w:rsidP="00781F2E">
      <w:pPr>
        <w:pStyle w:val="24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Проектом закона также предлагается установить, что в штатное расписание аппарата мировых судей могут быть включены должности, не являющиеся должностями государственной гражданской службы Чувашской Республики.</w:t>
      </w:r>
    </w:p>
    <w:p w:rsidR="00B317BD" w:rsidRDefault="00B317BD" w:rsidP="00781F2E">
      <w:pPr>
        <w:pStyle w:val="24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закона не устанавливает новые и не изменяет ранее предусмотренные нормативными правовыми актами Чувашской Республики обязательные требования, связанные с осуществлением предпринимательской и иной экономической деятельности, оценка соблюдения которых осуществляется в рамках государственного контроля (надзора),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оценок и экспертиз; не устанавливает новые и не изменяет ранее предусмотренные нормативными правовыми актами Чувашской Республики обязанности и запреты для субъектов предпринимательской и инвестиционной деятельности; не устанавливает и не изменяет ответственность за нарушение нормативных правовых актов Чувашской Республики, затрагивающих вопросы осуществления предпринимательской и иной экономической деятельности, в связи с чем оценка регулирующего воздействия проекта закона не проводится.</w:t>
      </w:r>
    </w:p>
    <w:p w:rsidR="00B317BD" w:rsidRDefault="00B317BD" w:rsidP="00781F2E">
      <w:pPr>
        <w:pStyle w:val="24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Принятие данного проекта закона не потребует дополнительного финансирования из республиканского бюджета Чувашской Республики, а также не повлечет необходимости внесения изменений, признания </w:t>
      </w:r>
      <w:r>
        <w:rPr>
          <w:rFonts w:ascii="Times New Roman" w:hAnsi="Times New Roman"/>
          <w:sz w:val="28"/>
          <w:szCs w:val="28"/>
        </w:rPr>
        <w:lastRenderedPageBreak/>
        <w:t xml:space="preserve">утратившими силу, приостановления или принятия иных нормативных правовых актов Чувашской Республики. </w:t>
      </w:r>
    </w:p>
    <w:p w:rsidR="00B317BD" w:rsidRDefault="00B317BD" w:rsidP="00781F2E">
      <w:pPr>
        <w:pStyle w:val="24"/>
        <w:ind w:firstLine="708"/>
        <w:rPr>
          <w:rFonts w:ascii="Times New Roman" w:hAnsi="Times New Roman"/>
          <w:sz w:val="28"/>
          <w:szCs w:val="28"/>
        </w:rPr>
      </w:pPr>
    </w:p>
    <w:p w:rsidR="00B317BD" w:rsidRDefault="00B317BD" w:rsidP="00781F2E">
      <w:pPr>
        <w:pStyle w:val="24"/>
        <w:ind w:firstLine="708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88" w:type="dxa"/>
        <w:tblLayout w:type="fixed"/>
        <w:tblLook w:val="00A0" w:firstRow="1" w:lastRow="0" w:firstColumn="1" w:lastColumn="0" w:noHBand="0" w:noVBand="0"/>
      </w:tblPr>
      <w:tblGrid>
        <w:gridCol w:w="3705"/>
        <w:gridCol w:w="3117"/>
        <w:gridCol w:w="2552"/>
      </w:tblGrid>
      <w:tr w:rsidR="00B317BD">
        <w:trPr>
          <w:trHeight w:val="1280"/>
        </w:trPr>
        <w:tc>
          <w:tcPr>
            <w:tcW w:w="37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17BD" w:rsidRDefault="00B317BD" w:rsidP="00781F2E">
            <w:pPr>
              <w:pStyle w:val="24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Руководитель </w:t>
            </w:r>
          </w:p>
          <w:p w:rsidR="00B317BD" w:rsidRDefault="00B317BD" w:rsidP="00781F2E">
            <w:pPr>
              <w:pStyle w:val="24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Государственной службы Чувашской Республики </w:t>
            </w:r>
          </w:p>
          <w:p w:rsidR="00B317BD" w:rsidRDefault="00B317BD" w:rsidP="00781F2E">
            <w:pPr>
              <w:pStyle w:val="24"/>
              <w:ind w:firstLine="708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по делам юстиции</w:t>
            </w:r>
          </w:p>
        </w:tc>
        <w:tc>
          <w:tcPr>
            <w:tcW w:w="31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17BD" w:rsidRDefault="00EB1412" w:rsidP="00781F2E">
            <w:pPr>
              <w:pStyle w:val="24"/>
              <w:ind w:firstLine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noProof/>
                <w:color w:val="000000"/>
                <w:sz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in;height:62.4pt;visibility:visible">
                  <v:imagedata r:id="rId7" o:title=""/>
                </v:shape>
              </w:pict>
            </w:r>
          </w:p>
        </w:tc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17BD" w:rsidRDefault="00B317BD" w:rsidP="00781F2E">
            <w:pPr>
              <w:pStyle w:val="24"/>
              <w:ind w:firstLine="708"/>
              <w:rPr>
                <w:rFonts w:ascii="Times New Roman" w:hAnsi="Times New Roman"/>
                <w:sz w:val="26"/>
                <w:szCs w:val="26"/>
              </w:rPr>
            </w:pPr>
          </w:p>
          <w:p w:rsidR="00B317BD" w:rsidRDefault="00B317BD" w:rsidP="00781F2E">
            <w:pPr>
              <w:pStyle w:val="24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B317BD" w:rsidRDefault="00B317BD" w:rsidP="00781F2E">
            <w:pPr>
              <w:pStyle w:val="24"/>
              <w:ind w:firstLine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B317BD" w:rsidRDefault="00B317BD" w:rsidP="00781F2E">
            <w:pPr>
              <w:pStyle w:val="24"/>
              <w:ind w:firstLine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  Д.М. Сержантов</w:t>
            </w:r>
          </w:p>
        </w:tc>
      </w:tr>
    </w:tbl>
    <w:p w:rsidR="00B317BD" w:rsidRDefault="00B317BD" w:rsidP="00781F2E"/>
    <w:sectPr w:rsidR="00B317BD" w:rsidSect="00781F2E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17BD" w:rsidRDefault="00B317BD">
      <w:r>
        <w:separator/>
      </w:r>
    </w:p>
  </w:endnote>
  <w:endnote w:type="continuationSeparator" w:id="0">
    <w:p w:rsidR="00B317BD" w:rsidRDefault="00B31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panose1 w:val="00000000000000000000"/>
    <w:charset w:val="00"/>
    <w:family w:val="auto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17BD" w:rsidRDefault="00B317BD">
      <w:r>
        <w:separator/>
      </w:r>
    </w:p>
  </w:footnote>
  <w:footnote w:type="continuationSeparator" w:id="0">
    <w:p w:rsidR="00B317BD" w:rsidRDefault="00B317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17BD" w:rsidRDefault="00B317BD">
    <w:pPr>
      <w:pStyle w:val="ab"/>
      <w:jc w:val="center"/>
      <w:rPr>
        <w:sz w:val="26"/>
        <w:szCs w:val="26"/>
      </w:rPr>
    </w:pPr>
    <w:r>
      <w:rPr>
        <w:sz w:val="26"/>
        <w:szCs w:val="26"/>
      </w:rPr>
      <w:fldChar w:fldCharType="begin"/>
    </w:r>
    <w:r>
      <w:rPr>
        <w:sz w:val="26"/>
        <w:szCs w:val="26"/>
      </w:rPr>
      <w:instrText>PAGE   \* MERGEFORMAT</w:instrText>
    </w:r>
    <w:r>
      <w:rPr>
        <w:sz w:val="26"/>
        <w:szCs w:val="26"/>
      </w:rPr>
      <w:fldChar w:fldCharType="separate"/>
    </w:r>
    <w:r w:rsidR="00EB1412">
      <w:rPr>
        <w:noProof/>
        <w:sz w:val="26"/>
        <w:szCs w:val="26"/>
      </w:rPr>
      <w:t>2</w:t>
    </w:r>
    <w:r>
      <w:rPr>
        <w:sz w:val="26"/>
        <w:szCs w:val="26"/>
      </w:rPr>
      <w:fldChar w:fldCharType="end"/>
    </w:r>
  </w:p>
  <w:p w:rsidR="00B317BD" w:rsidRDefault="00B317BD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7991"/>
    <w:rsid w:val="00781F2E"/>
    <w:rsid w:val="00B317BD"/>
    <w:rsid w:val="00D34138"/>
    <w:rsid w:val="00EB1412"/>
    <w:rsid w:val="00EE7991"/>
    <w:rsid w:val="00F44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 w:after="20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360" w:after="20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pPr>
      <w:keepNext/>
      <w:keepLines/>
      <w:spacing w:before="320" w:after="200"/>
      <w:outlineLvl w:val="4"/>
    </w:pPr>
    <w:rPr>
      <w:rFonts w:ascii="Arial" w:hAnsi="Arial" w:cs="Arial"/>
      <w:b/>
      <w:bCs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9"/>
    <w:qFormat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Arial" w:eastAsia="Times New Roman" w:hAnsi="Arial"/>
      <w:sz w:val="40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="Arial" w:eastAsia="Times New Roman" w:hAnsi="Arial"/>
      <w:sz w:val="34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="Arial" w:eastAsia="Times New Roman" w:hAnsi="Arial"/>
      <w:sz w:val="30"/>
    </w:rPr>
  </w:style>
  <w:style w:type="character" w:customStyle="1" w:styleId="40">
    <w:name w:val="Заголовок 4 Знак"/>
    <w:basedOn w:val="a0"/>
    <w:link w:val="4"/>
    <w:uiPriority w:val="99"/>
    <w:locked/>
    <w:rPr>
      <w:rFonts w:ascii="Arial" w:eastAsia="Times New Roman" w:hAnsi="Arial"/>
      <w:b/>
      <w:sz w:val="26"/>
    </w:rPr>
  </w:style>
  <w:style w:type="character" w:customStyle="1" w:styleId="50">
    <w:name w:val="Заголовок 5 Знак"/>
    <w:basedOn w:val="a0"/>
    <w:link w:val="5"/>
    <w:uiPriority w:val="99"/>
    <w:locked/>
    <w:rPr>
      <w:rFonts w:ascii="Arial" w:eastAsia="Times New Roman" w:hAnsi="Arial"/>
      <w:b/>
      <w:sz w:val="24"/>
    </w:rPr>
  </w:style>
  <w:style w:type="character" w:customStyle="1" w:styleId="60">
    <w:name w:val="Заголовок 6 Знак"/>
    <w:basedOn w:val="a0"/>
    <w:link w:val="6"/>
    <w:uiPriority w:val="99"/>
    <w:locked/>
    <w:rPr>
      <w:rFonts w:ascii="Arial" w:eastAsia="Times New Roman" w:hAnsi="Arial"/>
      <w:b/>
      <w:sz w:val="22"/>
    </w:rPr>
  </w:style>
  <w:style w:type="character" w:customStyle="1" w:styleId="70">
    <w:name w:val="Заголовок 7 Знак"/>
    <w:basedOn w:val="a0"/>
    <w:link w:val="7"/>
    <w:uiPriority w:val="99"/>
    <w:locked/>
    <w:rPr>
      <w:rFonts w:ascii="Arial" w:eastAsia="Times New Roman" w:hAnsi="Arial"/>
      <w:b/>
      <w:i/>
      <w:sz w:val="22"/>
    </w:rPr>
  </w:style>
  <w:style w:type="character" w:customStyle="1" w:styleId="80">
    <w:name w:val="Заголовок 8 Знак"/>
    <w:basedOn w:val="a0"/>
    <w:link w:val="8"/>
    <w:uiPriority w:val="99"/>
    <w:locked/>
    <w:rPr>
      <w:rFonts w:ascii="Arial" w:eastAsia="Times New Roman" w:hAnsi="Arial"/>
      <w:i/>
      <w:sz w:val="22"/>
    </w:rPr>
  </w:style>
  <w:style w:type="character" w:customStyle="1" w:styleId="90">
    <w:name w:val="Заголовок 9 Знак"/>
    <w:basedOn w:val="a0"/>
    <w:link w:val="9"/>
    <w:uiPriority w:val="99"/>
    <w:locked/>
    <w:rPr>
      <w:rFonts w:ascii="Arial" w:eastAsia="Times New Roman" w:hAnsi="Arial"/>
      <w:i/>
      <w:sz w:val="21"/>
    </w:rPr>
  </w:style>
  <w:style w:type="paragraph" w:styleId="a3">
    <w:name w:val="List Paragraph"/>
    <w:basedOn w:val="a"/>
    <w:uiPriority w:val="99"/>
    <w:qFormat/>
    <w:pPr>
      <w:ind w:left="720"/>
      <w:contextualSpacing/>
    </w:pPr>
  </w:style>
  <w:style w:type="paragraph" w:styleId="a4">
    <w:name w:val="No Spacing"/>
    <w:uiPriority w:val="99"/>
    <w:qFormat/>
    <w:pPr>
      <w:spacing w:after="0" w:line="240" w:lineRule="auto"/>
    </w:pPr>
    <w:rPr>
      <w:sz w:val="20"/>
      <w:szCs w:val="20"/>
      <w:lang w:eastAsia="zh-CN"/>
    </w:rPr>
  </w:style>
  <w:style w:type="paragraph" w:styleId="a5">
    <w:name w:val="Title"/>
    <w:basedOn w:val="a"/>
    <w:next w:val="a"/>
    <w:link w:val="a6"/>
    <w:uiPriority w:val="99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99"/>
    <w:locked/>
    <w:rPr>
      <w:sz w:val="48"/>
    </w:rPr>
  </w:style>
  <w:style w:type="paragraph" w:styleId="a7">
    <w:name w:val="Subtitle"/>
    <w:basedOn w:val="a"/>
    <w:next w:val="a"/>
    <w:link w:val="a8"/>
    <w:uiPriority w:val="99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99"/>
    <w:locked/>
    <w:rPr>
      <w:sz w:val="24"/>
    </w:rPr>
  </w:style>
  <w:style w:type="paragraph" w:styleId="21">
    <w:name w:val="Quote"/>
    <w:basedOn w:val="a"/>
    <w:next w:val="a"/>
    <w:link w:val="22"/>
    <w:uiPriority w:val="99"/>
    <w:qFormat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99"/>
    <w:locked/>
    <w:rPr>
      <w:i/>
    </w:rPr>
  </w:style>
  <w:style w:type="paragraph" w:styleId="a9">
    <w:name w:val="Intense Quote"/>
    <w:basedOn w:val="a"/>
    <w:next w:val="a"/>
    <w:link w:val="aa"/>
    <w:uiPriority w:val="99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basedOn w:val="a0"/>
    <w:link w:val="a9"/>
    <w:uiPriority w:val="99"/>
    <w:locked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Pr>
      <w:sz w:val="24"/>
      <w:lang w:val="ru-RU" w:eastAsia="ru-RU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Pr>
      <w:sz w:val="24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99"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basedOn w:val="a0"/>
    <w:uiPriority w:val="99"/>
    <w:rPr>
      <w:rFonts w:cs="Times New Roman"/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pPr>
      <w:spacing w:after="40"/>
    </w:pPr>
    <w:rPr>
      <w:sz w:val="18"/>
    </w:rPr>
  </w:style>
  <w:style w:type="character" w:customStyle="1" w:styleId="af3">
    <w:name w:val="Текст сноски Знак"/>
    <w:basedOn w:val="a0"/>
    <w:link w:val="af2"/>
    <w:uiPriority w:val="99"/>
    <w:locked/>
    <w:rPr>
      <w:sz w:val="18"/>
    </w:rPr>
  </w:style>
  <w:style w:type="character" w:styleId="af4">
    <w:name w:val="footnote reference"/>
    <w:basedOn w:val="a0"/>
    <w:uiPriority w:val="99"/>
    <w:rPr>
      <w:rFonts w:cs="Times New Roman"/>
      <w:vertAlign w:val="superscript"/>
    </w:rPr>
  </w:style>
  <w:style w:type="paragraph" w:styleId="af5">
    <w:name w:val="endnote text"/>
    <w:basedOn w:val="a"/>
    <w:link w:val="af6"/>
    <w:uiPriority w:val="99"/>
    <w:semiHidden/>
    <w:rPr>
      <w:sz w:val="20"/>
    </w:rPr>
  </w:style>
  <w:style w:type="character" w:customStyle="1" w:styleId="af6">
    <w:name w:val="Текст концевой сноски Знак"/>
    <w:basedOn w:val="a0"/>
    <w:link w:val="af5"/>
    <w:uiPriority w:val="99"/>
    <w:locked/>
    <w:rPr>
      <w:sz w:val="20"/>
    </w:rPr>
  </w:style>
  <w:style w:type="character" w:styleId="af7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11">
    <w:name w:val="toc 1"/>
    <w:basedOn w:val="a"/>
    <w:next w:val="a"/>
    <w:uiPriority w:val="99"/>
    <w:pPr>
      <w:spacing w:after="57"/>
    </w:pPr>
  </w:style>
  <w:style w:type="paragraph" w:styleId="23">
    <w:name w:val="toc 2"/>
    <w:basedOn w:val="a"/>
    <w:next w:val="a"/>
    <w:uiPriority w:val="99"/>
    <w:pPr>
      <w:spacing w:after="57"/>
      <w:ind w:left="283"/>
    </w:pPr>
  </w:style>
  <w:style w:type="paragraph" w:styleId="31">
    <w:name w:val="toc 3"/>
    <w:basedOn w:val="a"/>
    <w:next w:val="a"/>
    <w:uiPriority w:val="99"/>
    <w:pPr>
      <w:spacing w:after="57"/>
      <w:ind w:left="567"/>
    </w:pPr>
  </w:style>
  <w:style w:type="paragraph" w:styleId="41">
    <w:name w:val="toc 4"/>
    <w:basedOn w:val="a"/>
    <w:next w:val="a"/>
    <w:uiPriority w:val="99"/>
    <w:pPr>
      <w:spacing w:after="57"/>
      <w:ind w:left="850"/>
    </w:pPr>
  </w:style>
  <w:style w:type="paragraph" w:styleId="51">
    <w:name w:val="toc 5"/>
    <w:basedOn w:val="a"/>
    <w:next w:val="a"/>
    <w:uiPriority w:val="99"/>
    <w:pPr>
      <w:spacing w:after="57"/>
      <w:ind w:left="1134"/>
    </w:pPr>
  </w:style>
  <w:style w:type="paragraph" w:styleId="61">
    <w:name w:val="toc 6"/>
    <w:basedOn w:val="a"/>
    <w:next w:val="a"/>
    <w:uiPriority w:val="99"/>
    <w:pPr>
      <w:spacing w:after="57"/>
      <w:ind w:left="1417"/>
    </w:pPr>
  </w:style>
  <w:style w:type="paragraph" w:styleId="71">
    <w:name w:val="toc 7"/>
    <w:basedOn w:val="a"/>
    <w:next w:val="a"/>
    <w:uiPriority w:val="99"/>
    <w:pPr>
      <w:spacing w:after="57"/>
      <w:ind w:left="1701"/>
    </w:pPr>
  </w:style>
  <w:style w:type="paragraph" w:styleId="81">
    <w:name w:val="toc 8"/>
    <w:basedOn w:val="a"/>
    <w:next w:val="a"/>
    <w:uiPriority w:val="99"/>
    <w:pPr>
      <w:spacing w:after="57"/>
      <w:ind w:left="1984"/>
    </w:pPr>
  </w:style>
  <w:style w:type="paragraph" w:styleId="91">
    <w:name w:val="toc 9"/>
    <w:basedOn w:val="a"/>
    <w:next w:val="a"/>
    <w:uiPriority w:val="99"/>
    <w:pPr>
      <w:spacing w:after="57"/>
      <w:ind w:left="2268"/>
    </w:pPr>
  </w:style>
  <w:style w:type="paragraph" w:styleId="af8">
    <w:name w:val="TOC Heading"/>
    <w:basedOn w:val="1"/>
    <w:uiPriority w:val="99"/>
    <w:qFormat/>
    <w:pPr>
      <w:keepNext w:val="0"/>
      <w:keepLines w:val="0"/>
      <w:spacing w:before="0" w:after="0"/>
      <w:outlineLvl w:val="9"/>
    </w:pPr>
    <w:rPr>
      <w:rFonts w:ascii="Times New Roman" w:hAnsi="Times New Roman" w:cs="Times New Roman"/>
      <w:sz w:val="20"/>
      <w:szCs w:val="20"/>
      <w:lang w:eastAsia="zh-CN"/>
    </w:rPr>
  </w:style>
  <w:style w:type="paragraph" w:styleId="af9">
    <w:name w:val="table of figures"/>
    <w:basedOn w:val="a"/>
    <w:next w:val="a"/>
    <w:uiPriority w:val="99"/>
  </w:style>
  <w:style w:type="paragraph" w:styleId="24">
    <w:name w:val="Body Text Indent 2"/>
    <w:basedOn w:val="a"/>
    <w:link w:val="25"/>
    <w:uiPriority w:val="99"/>
    <w:pPr>
      <w:ind w:firstLine="567"/>
      <w:jc w:val="both"/>
    </w:pPr>
    <w:rPr>
      <w:rFonts w:ascii="TimesET" w:hAnsi="TimesET"/>
      <w:szCs w:val="20"/>
    </w:rPr>
  </w:style>
  <w:style w:type="character" w:customStyle="1" w:styleId="25">
    <w:name w:val="Основной текст с отступом 2 Знак"/>
    <w:basedOn w:val="a0"/>
    <w:link w:val="24"/>
    <w:uiPriority w:val="99"/>
    <w:locked/>
    <w:rPr>
      <w:rFonts w:ascii="TimesET" w:hAnsi="TimesET"/>
      <w:sz w:val="24"/>
    </w:rPr>
  </w:style>
  <w:style w:type="paragraph" w:styleId="afa">
    <w:name w:val="Balloon Text"/>
    <w:basedOn w:val="a"/>
    <w:link w:val="afb"/>
    <w:uiPriority w:val="99"/>
    <w:semiHidden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A0463E"/>
    <w:rPr>
      <w:sz w:val="18"/>
      <w:szCs w:val="18"/>
    </w:rPr>
  </w:style>
  <w:style w:type="character" w:customStyle="1" w:styleId="12">
    <w:name w:val="Знак Знак1"/>
    <w:uiPriority w:val="99"/>
    <w:rPr>
      <w:sz w:val="24"/>
      <w:lang w:val="ru-RU" w:eastAsia="ru-RU"/>
    </w:rPr>
  </w:style>
  <w:style w:type="paragraph" w:customStyle="1" w:styleId="ConsPlusNormal">
    <w:name w:val="ConsPlusNormal"/>
    <w:uiPriority w:val="99"/>
    <w:pPr>
      <w:spacing w:after="0" w:line="240" w:lineRule="auto"/>
    </w:pPr>
    <w:rPr>
      <w:rFonts w:ascii="Arial" w:hAnsi="Arial" w:cs="Arial"/>
      <w:sz w:val="20"/>
      <w:szCs w:val="20"/>
    </w:rPr>
  </w:style>
  <w:style w:type="paragraph" w:styleId="afc">
    <w:name w:val="Body Text"/>
    <w:basedOn w:val="a"/>
    <w:link w:val="afd"/>
    <w:uiPriority w:val="99"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locked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2265</Characters>
  <Application>Microsoft Office Word</Application>
  <DocSecurity>0</DocSecurity>
  <Lines>18</Lines>
  <Paragraphs>5</Paragraphs>
  <ScaleCrop>false</ScaleCrop>
  <Company>GKSI</Company>
  <LinksUpToDate>false</LinksUpToDate>
  <CharactersWithSpaces>2657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Никифорова Светлана Юрьевна</cp:lastModifiedBy>
  <cp:revision>17</cp:revision>
  <cp:lastPrinted>2025-12-29T15:51:00Z</cp:lastPrinted>
  <dcterms:created xsi:type="dcterms:W3CDTF">2023-05-22T06:47:00Z</dcterms:created>
  <dcterms:modified xsi:type="dcterms:W3CDTF">2025-12-29T15:51:00Z</dcterms:modified>
</cp:coreProperties>
</file>