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F3E5" w14:textId="77777777" w:rsidR="00330579" w:rsidRDefault="00000000">
      <w:pPr>
        <w:jc w:val="center"/>
        <w:rPr>
          <w:sz w:val="32"/>
        </w:rPr>
      </w:pPr>
      <w:r>
        <w:rPr>
          <w:noProof/>
        </w:rPr>
        <w:drawing>
          <wp:inline distT="0" distB="0" distL="0" distR="0" wp14:anchorId="2E42CBE4" wp14:editId="5394C0AB">
            <wp:extent cx="600710" cy="71691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B54ED1" w14:textId="77777777" w:rsidR="00330579" w:rsidRDefault="00000000">
      <w:pPr>
        <w:jc w:val="center"/>
        <w:rPr>
          <w:sz w:val="32"/>
        </w:rPr>
      </w:pPr>
      <w:r>
        <w:rPr>
          <w:rFonts w:ascii="Times New Roman" w:hAnsi="Times New Roman"/>
          <w:sz w:val="32"/>
        </w:rPr>
        <w:t>ФЕДЕРАЛЬНАЯ СЛУЖБА ПО ТРУДУ И ЗАНЯТОСТИ</w:t>
      </w:r>
    </w:p>
    <w:p w14:paraId="1F9D6B5D" w14:textId="77777777" w:rsidR="00330579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ПРИВОЛЖСКАЯ МЕЖРЕГИОНАЛЬНАЯ ТЕРРИТОРИАЛЬНАЯ ГОСУДАРСТВЕННАЯ ИНСПЕКЦИЯ ТРУДА</w:t>
      </w:r>
    </w:p>
    <w:p w14:paraId="752C948A" w14:textId="77777777" w:rsidR="00330579" w:rsidRDefault="00000000">
      <w:pPr>
        <w:spacing w:after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Информационный бюллетень о причинах несчастных случаев </w:t>
      </w:r>
    </w:p>
    <w:p w14:paraId="4A4B7675" w14:textId="77777777" w:rsidR="00330579" w:rsidRDefault="00000000">
      <w:pPr>
        <w:spacing w:after="8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сельском хозяйстве</w:t>
      </w:r>
    </w:p>
    <w:p w14:paraId="4C0C37F3" w14:textId="77777777" w:rsidR="00330579" w:rsidRDefault="00330579">
      <w:pPr>
        <w:ind w:firstLine="709"/>
        <w:jc w:val="both"/>
        <w:rPr>
          <w:rFonts w:ascii="Times New Roman" w:hAnsi="Times New Roman"/>
          <w:sz w:val="28"/>
        </w:rPr>
      </w:pPr>
    </w:p>
    <w:p w14:paraId="0BCB5021" w14:textId="77777777" w:rsidR="00330579" w:rsidRDefault="00000000">
      <w:pPr>
        <w:spacing w:after="0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Бюллетень подготовлен с целью информирования заинтересованных лиц о несчастных случаях, происшедших в организациях Чувашской Республики, занятых в сфере сельского хозяйства, для анализа их причин и обстоятельств, при которых они произошли, и предотвращения их повторения.</w:t>
      </w:r>
    </w:p>
    <w:p w14:paraId="11CDB637" w14:textId="77777777" w:rsidR="00330579" w:rsidRDefault="00000000">
      <w:pPr>
        <w:spacing w:after="86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 8 месяцев 2025 года на территории Чувашской Республики зарегистрировано 5 несчастных случая с тяжелым исходом, произошедших в организациях, занятых в сфере сельского хозяйства, из которых 1 случай со смертельным исходом и 4 относятся к категории тяжелых.</w:t>
      </w:r>
    </w:p>
    <w:p w14:paraId="1BD4269D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аналогичном периоде прошлого года зарегистрировано 3 несчастных случая с тяжелым исходом, из которых 1 со смертельным исходом и 2 относятся к категории тяжелых несчастных случая. Уровень травматизма в агропромышленном комплексе за 8 месяцев текущего года вырос в 1,66 раза.</w:t>
      </w:r>
    </w:p>
    <w:p w14:paraId="34DA0537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Из пяти несчастных случаев 1 случай со смертельным исходом произошел вследствие заваливания зерном работника (СХПК им. Чкалова Моргаушский м.о.),  2 тяжелые травмы были получены работниками вследствие падения с высоты (АО «Агрофирма «Ольдеевская» Чебоксарский м.о., СХПК «Память И.Н. Ульянова» Цивильский м.о.), 1 травма в результате воздействия движущихся частей оборудования (СПК ПЗ «Свобода» Моргаушский м.о.) и 1 травма вследствие укуса насекомого (ООО Тепличный комплекс «Новочебоксарский» Чебоксарский м.о.).</w:t>
      </w:r>
    </w:p>
    <w:p w14:paraId="2B06E0F4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Причинами несчастных случаев явились неудовлетворительная организация производства работ 2 случая, нарушение работником трудовой дисциплины 1 случай и прочие причины 2 случая.</w:t>
      </w:r>
    </w:p>
    <w:p w14:paraId="41F0BF8A" w14:textId="77777777" w:rsidR="00330579" w:rsidRDefault="00330579">
      <w:pPr>
        <w:spacing w:after="29"/>
        <w:ind w:firstLine="720"/>
        <w:jc w:val="both"/>
        <w:rPr>
          <w:rFonts w:ascii="Times New Roman" w:hAnsi="Times New Roman"/>
          <w:sz w:val="28"/>
        </w:rPr>
      </w:pPr>
    </w:p>
    <w:p w14:paraId="4BF0F53D" w14:textId="77777777" w:rsidR="00330579" w:rsidRDefault="00000000">
      <w:pPr>
        <w:spacing w:after="29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Так, 26.02.2025 в АО «Агрофирма «Ольдеевская» вследствие падения с высоты получила тяжелую травму овощевод.</w:t>
      </w:r>
    </w:p>
    <w:p w14:paraId="75FCF269" w14:textId="77777777" w:rsidR="00330579" w:rsidRDefault="00000000">
      <w:pPr>
        <w:spacing w:line="240" w:lineRule="auto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Чтобы достать заготовки гофролотков с высоты 2,1 м, уложенные в штабели, работник воспользовалась тепличной тележкой на колесах, предназначенной для сбора урожая. Вследствие неустойчивости тележки, работник упала с высоты около 0,7 м, получив множественные травмы тела.</w:t>
      </w:r>
    </w:p>
    <w:p w14:paraId="03EC8A67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Причиной несчастного случая стала неудовлетворительная организация производства работ, в том числе недостатки в создании и обеспечении </w:t>
      </w:r>
      <w:r>
        <w:rPr>
          <w:rFonts w:ascii="Times New Roman" w:hAnsi="Times New Roman"/>
          <w:sz w:val="28"/>
        </w:rPr>
        <w:lastRenderedPageBreak/>
        <w:t>функционирования системы управления охраной труда - работодателем не разработаны и не реализованы меры по безопасному производству работ, связанных с обеспечением доступа работников к таре, предназначенной для сборки урожая, допущено выполнение работ по снятию заготовок гофрлортков с высоты 2,1 м с использованием случайных подставок (тепличной тележки на колесах высотой 0,66 м).</w:t>
      </w:r>
    </w:p>
    <w:p w14:paraId="24864665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Инспекцией проведена внеплановая выездная проверка с уведомлением органов прокуратуры, виновные лица привлечены к административной ответственности.</w:t>
      </w:r>
    </w:p>
    <w:p w14:paraId="4E475447" w14:textId="77777777" w:rsidR="00330579" w:rsidRDefault="00330579">
      <w:pPr>
        <w:spacing w:after="0"/>
        <w:ind w:firstLine="720"/>
        <w:jc w:val="both"/>
        <w:rPr>
          <w:rFonts w:ascii="Times New Roman" w:hAnsi="Times New Roman"/>
          <w:sz w:val="28"/>
        </w:rPr>
      </w:pPr>
    </w:p>
    <w:p w14:paraId="2178FB7D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27.05.2025 в СХПК «Память И.Н. Ульянова» тяжелую травму получил водитель, привлеченный работодателем к работам на высоте.</w:t>
      </w:r>
    </w:p>
    <w:p w14:paraId="3954C021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По устному заданию председателя СХПК «Память И.Н. Ульянова» работники производили разбор крыши сенохранилища. При вы</w:t>
      </w:r>
      <w:r>
        <w:rPr>
          <w:rFonts w:ascii="Times New Roman" w:hAnsi="Times New Roman"/>
          <w:sz w:val="28"/>
        </w:rPr>
        <w:t xml:space="preserve">полнении указанных работ, работник, из-за разрушения кровли, упал </w:t>
      </w:r>
      <w:r>
        <w:rPr>
          <w:rFonts w:ascii="Times New Roman" w:hAnsi="Times New Roman"/>
          <w:color w:val="000000"/>
          <w:sz w:val="28"/>
        </w:rPr>
        <w:t>с высоты 4 метров, получил тяжелые травмы тела.</w:t>
      </w:r>
    </w:p>
    <w:p w14:paraId="035B840A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000000"/>
          <w:sz w:val="28"/>
        </w:rPr>
        <w:t>Причиной несчастного случая стала неудовлетворительная организация работ, работодателем допущено выполнение работ на высоте по разбору кровли сенохранилища СХПК «Память И.Н. Ульянова» без применения страховочных систем, без оформления наряда-допуска, без осмотра ответственным исполнителем работ или мастером совместно с бригадиром несущих конструкций крыши и ограждений и определения их состояния и мер безопасности.</w:t>
      </w:r>
    </w:p>
    <w:p w14:paraId="68E52323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 xml:space="preserve">Кроме того, в ходе расследования было установлено, что работодателем </w:t>
      </w:r>
      <w:r>
        <w:rPr>
          <w:rFonts w:ascii="Times New Roman" w:hAnsi="Times New Roman"/>
          <w:color w:val="000000"/>
          <w:spacing w:val="-2"/>
          <w:sz w:val="28"/>
        </w:rPr>
        <w:t>не обеспечено создание и функционирование системы управления охраной труда,</w:t>
      </w:r>
      <w:r>
        <w:rPr>
          <w:rFonts w:ascii="Times New Roman" w:hAnsi="Times New Roman"/>
          <w:color w:val="000000"/>
          <w:sz w:val="28"/>
        </w:rPr>
        <w:t xml:space="preserve"> </w:t>
      </w:r>
      <w:r>
        <w:rPr>
          <w:rFonts w:ascii="Times New Roman" w:hAnsi="Times New Roman"/>
          <w:color w:val="000000"/>
          <w:spacing w:val="-2"/>
          <w:sz w:val="28"/>
        </w:rPr>
        <w:t>не обеспечено проведение системных мероприятий по управлению профессиональными рисками на рабочем месте водителя, связанные с выявлением опасностей, оценкой и снижением уровней профессиональных рисков.</w:t>
      </w:r>
    </w:p>
    <w:p w14:paraId="3981D5B3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Инспекцией проведена внеплановая выездная проверка с уведомлением органов прокуратуры, виновные лица привлечены к административной ответственности.</w:t>
      </w:r>
    </w:p>
    <w:p w14:paraId="44F001A7" w14:textId="77777777" w:rsidR="00330579" w:rsidRDefault="00330579">
      <w:pPr>
        <w:spacing w:after="0"/>
        <w:ind w:firstLine="720"/>
        <w:jc w:val="both"/>
        <w:rPr>
          <w:rFonts w:ascii="Times New Roman" w:hAnsi="Times New Roman"/>
          <w:sz w:val="28"/>
        </w:rPr>
      </w:pPr>
    </w:p>
    <w:p w14:paraId="467C4466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02.08.2025 в СХПК им. Чкалова произошел смертельный случай с работницей полеводческой бригады.</w:t>
      </w:r>
    </w:p>
    <w:p w14:paraId="2858EA01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СХПК им. Чкалова производились работы по уборке зерновых. К транспортировке зерна с полей на участок для складирования зерна для последующей сушки с помощью мобильной зерносушильной установки СХПК им. Чкалова, по договору гражданско-правового характера, был привлечен Индивидуальный предприниматель Мигушов И.Н. Индивидуальный предприниматель лично производил транспортировку зерна, управляя автомобилем - самосвалом КАМАЗ. </w:t>
      </w:r>
    </w:p>
    <w:p w14:paraId="7615DFE2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очередном заезде на место выгрузки ИП Мигушов И.Н. двигаясь задним ходом на автомобиле КАМАЗ, не убедился в отсутствии людей в зоне движения и выгрузки зерна, действуя по неосторожности произвел выгрузку зерна из кузова автомобиля и засыпал работницу полеводческой бригады, </w:t>
      </w:r>
      <w:r>
        <w:rPr>
          <w:rFonts w:ascii="Times New Roman" w:hAnsi="Times New Roman"/>
          <w:sz w:val="28"/>
        </w:rPr>
        <w:lastRenderedPageBreak/>
        <w:t>находившуюся в это время позади автомобиля, в результате чего работница скончалась.</w:t>
      </w:r>
    </w:p>
    <w:p w14:paraId="403AD1CB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pacing w:val="-2"/>
          <w:sz w:val="28"/>
        </w:rPr>
        <w:t>Основной причиной несчастного случая стала неосторожность индивидуального предпринимателя Мигушова И.Н.</w:t>
      </w:r>
    </w:p>
    <w:p w14:paraId="2B8F39C8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pacing w:val="-2"/>
          <w:sz w:val="28"/>
        </w:rPr>
        <w:t>Сопутствующей причиной стала неудовлетворительная организация произоводства работ, в том числе недостатки в создании и обеспечении функционирования системы управления охраной труда -  работодателем достоверно не оценена опасность травмирования работника в результате заваливания или раздавливания, не разработаны и не реализованы мероприятия по исключению данной опасности, допущено заваливание зерном и гибель работницы полеводческой бригады.</w:t>
      </w:r>
    </w:p>
    <w:p w14:paraId="30A869C0" w14:textId="77777777" w:rsidR="00330579" w:rsidRDefault="00000000">
      <w:pPr>
        <w:spacing w:after="0"/>
        <w:ind w:firstLine="720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pacing w:val="-2"/>
          <w:sz w:val="28"/>
        </w:rPr>
        <w:t>Кроме того, расследованием было установлено, что работница полеводческой бригады была допущена к выполнению работ без прохождения в установленном порядке обучения по охране труда.</w:t>
      </w:r>
    </w:p>
    <w:p w14:paraId="47EDB827" w14:textId="77777777" w:rsidR="00330579" w:rsidRDefault="00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Инспекцией проведена внеплановая выездная проверка с уведомлением органов прокуратуры, виновные лица привлечены к административной ответственности.</w:t>
      </w:r>
    </w:p>
    <w:p w14:paraId="05BE7C00" w14:textId="77777777" w:rsidR="00330579" w:rsidRDefault="00000000">
      <w:pPr>
        <w:ind w:firstLine="720"/>
        <w:jc w:val="both"/>
        <w:rPr>
          <w:rFonts w:ascii="Times New Roman" w:hAnsi="Times New Roman"/>
          <w:spacing w:val="-2"/>
          <w:sz w:val="28"/>
        </w:rPr>
      </w:pPr>
      <w:r>
        <w:rPr>
          <w:rFonts w:ascii="Times New Roman" w:hAnsi="Times New Roman"/>
          <w:sz w:val="28"/>
        </w:rPr>
        <w:t xml:space="preserve">Исходя из анализа причин травматизма и выявленных нарушений в результате расследования несчастных случаев на производстве, в целях повышения качества и эффективности работы, направленных на снижение производственного травматизма, улучшения условий труда, необходимо: </w:t>
      </w:r>
    </w:p>
    <w:p w14:paraId="77A7B894" w14:textId="77777777" w:rsidR="00330579" w:rsidRDefault="00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В рамках функционирования системы управления охраной труда обеспечить проведение системных мероприятий по управлению профессиональными рисками на рабочих местах, связанных с выявлением опасностей, оценкой и снижением уровней профессиональных рисков.</w:t>
      </w:r>
    </w:p>
    <w:p w14:paraId="786108E3" w14:textId="77777777" w:rsidR="00330579" w:rsidRDefault="00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При организации и проведении основных производственных процессов по возделыванию, уборке и послеуборочной обработке продукции растениеводства, содержанию и уходу за сельскохозяйственными животными и птицей руководствоваться Правилами по охране труда в сельском хозяйстве, утвержденными приказом Минтруда России от 27.10.2020 № 746н.</w:t>
      </w:r>
    </w:p>
    <w:p w14:paraId="3D9EE7DF" w14:textId="77777777" w:rsidR="00330579" w:rsidRDefault="00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Эксплуатацию сельскохозяйственной техники осуществлять в строгом соответствии с требованиями Правил по охране труда при эксплуатации промышленного транспорта, утвержденных приказом Минтруда России от 18.11.2020 № 814н.</w:t>
      </w:r>
    </w:p>
    <w:p w14:paraId="14323626" w14:textId="77777777" w:rsidR="00330579" w:rsidRDefault="00000000">
      <w:pPr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 При выполнении работ на высоте руководствоваться требованиями Правил по охране труда при работе на высоте, утвержденных приказом Минтруда России от 16.11.2020 № 782н.</w:t>
      </w:r>
    </w:p>
    <w:p w14:paraId="65540500" w14:textId="77777777" w:rsidR="00330579" w:rsidRDefault="00000000">
      <w:pPr>
        <w:ind w:firstLine="70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23.09.2025</w:t>
      </w:r>
    </w:p>
    <w:p w14:paraId="6350CFDA" w14:textId="77777777" w:rsidR="00330579" w:rsidRDefault="00000000">
      <w:pPr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Предлагается использовать при проведении инструктажей по охране труда.</w:t>
      </w:r>
    </w:p>
    <w:sectPr w:rsidR="00330579">
      <w:pgSz w:w="11906" w:h="16838"/>
      <w:pgMar w:top="993" w:right="707" w:bottom="993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00"/>
    <w:family w:val="roman"/>
    <w:notTrueType/>
    <w:pitch w:val="default"/>
  </w:font>
  <w:font w:name="XO Thames">
    <w:altName w:val="Cambria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rdiaUPC">
    <w:charset w:val="DE"/>
    <w:family w:val="swiss"/>
    <w:pitch w:val="variable"/>
    <w:sig w:usb0="81000003" w:usb1="00000000" w:usb2="00000000" w:usb3="00000000" w:csb0="00010001" w:csb1="00000000"/>
  </w:font>
  <w:font w:name="Liberation Sans">
    <w:altName w:val="Arial"/>
    <w:charset w:val="01"/>
    <w:family w:val="roman"/>
    <w:pitch w:val="variable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0579"/>
    <w:rsid w:val="00255161"/>
    <w:rsid w:val="00330579"/>
    <w:rsid w:val="00413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0338C"/>
  <w15:docId w15:val="{9B3F4A12-F448-4091-81E1-94287C986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ahoma" w:hAnsi="Calibri" w:cs="Droid Sans Devanagari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tabs>
        <w:tab w:val="left" w:pos="709"/>
      </w:tabs>
      <w:spacing w:after="200" w:line="276" w:lineRule="atLeast"/>
    </w:pPr>
    <w:rPr>
      <w:color w:val="00000A"/>
      <w:sz w:val="22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uiPriority w:val="9"/>
    <w:qFormat/>
    <w:pPr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главление"/>
    <w:link w:val="a4"/>
    <w:qFormat/>
    <w:rPr>
      <w:rFonts w:ascii="Sylfaen" w:hAnsi="Sylfaen"/>
      <w:sz w:val="24"/>
    </w:rPr>
  </w:style>
  <w:style w:type="character" w:customStyle="1" w:styleId="20">
    <w:name w:val="Колонтитул (2)"/>
    <w:link w:val="21"/>
    <w:qFormat/>
    <w:rPr>
      <w:rFonts w:ascii="CordiaUPC" w:hAnsi="CordiaUPC"/>
      <w:sz w:val="32"/>
    </w:rPr>
  </w:style>
  <w:style w:type="character" w:customStyle="1" w:styleId="a5">
    <w:name w:val="Заголовок Знак"/>
    <w:link w:val="a6"/>
    <w:qFormat/>
    <w:rPr>
      <w:rFonts w:ascii="Liberation Sans" w:hAnsi="Liberation Sans"/>
      <w:sz w:val="28"/>
    </w:rPr>
  </w:style>
  <w:style w:type="character" w:customStyle="1" w:styleId="Contents2">
    <w:name w:val="Contents 2"/>
    <w:link w:val="Contents20"/>
    <w:qFormat/>
    <w:rPr>
      <w:rFonts w:ascii="XO Thames" w:hAnsi="XO Thames"/>
      <w:sz w:val="28"/>
    </w:rPr>
  </w:style>
  <w:style w:type="character" w:customStyle="1" w:styleId="30">
    <w:name w:val="Основной текст (3)"/>
    <w:link w:val="31"/>
    <w:qFormat/>
    <w:rPr>
      <w:rFonts w:ascii="Sylfaen" w:hAnsi="Sylfaen"/>
      <w:b/>
      <w:sz w:val="19"/>
    </w:rPr>
  </w:style>
  <w:style w:type="character" w:customStyle="1" w:styleId="Contents4">
    <w:name w:val="Contents 4"/>
    <w:link w:val="Contents40"/>
    <w:qFormat/>
    <w:rPr>
      <w:rFonts w:ascii="XO Thames" w:hAnsi="XO Thames"/>
      <w:sz w:val="28"/>
    </w:rPr>
  </w:style>
  <w:style w:type="character" w:customStyle="1" w:styleId="Contents6">
    <w:name w:val="Contents 6"/>
    <w:link w:val="Contents60"/>
    <w:qFormat/>
    <w:rPr>
      <w:rFonts w:ascii="XO Thames" w:hAnsi="XO Thames"/>
      <w:sz w:val="28"/>
    </w:rPr>
  </w:style>
  <w:style w:type="character" w:customStyle="1" w:styleId="a7">
    <w:name w:val="Абзац списка Знак"/>
    <w:link w:val="a8"/>
    <w:qFormat/>
  </w:style>
  <w:style w:type="character" w:customStyle="1" w:styleId="Contents7">
    <w:name w:val="Contents 7"/>
    <w:link w:val="Contents70"/>
    <w:qFormat/>
    <w:rPr>
      <w:rFonts w:ascii="XO Thames" w:hAnsi="XO Thames"/>
      <w:sz w:val="28"/>
    </w:rPr>
  </w:style>
  <w:style w:type="character" w:customStyle="1" w:styleId="10">
    <w:name w:val="Название объекта1"/>
    <w:qFormat/>
    <w:rPr>
      <w:i/>
      <w:sz w:val="24"/>
    </w:rPr>
  </w:style>
  <w:style w:type="character" w:customStyle="1" w:styleId="11">
    <w:name w:val="Верхний колонтитул1"/>
    <w:qFormat/>
  </w:style>
  <w:style w:type="character" w:customStyle="1" w:styleId="Contents5">
    <w:name w:val="Contents 5"/>
    <w:link w:val="Contents50"/>
    <w:qFormat/>
    <w:rPr>
      <w:rFonts w:ascii="XO Thames" w:hAnsi="XO Thames"/>
      <w:color w:val="000000"/>
      <w:spacing w:val="0"/>
      <w:sz w:val="28"/>
    </w:rPr>
  </w:style>
  <w:style w:type="character" w:customStyle="1" w:styleId="Endnote">
    <w:name w:val="Endnote"/>
    <w:link w:val="Endnote0"/>
    <w:qFormat/>
    <w:rPr>
      <w:rFonts w:ascii="XO Thames" w:hAnsi="XO Thames"/>
      <w:color w:val="000000"/>
      <w:spacing w:val="0"/>
      <w:sz w:val="22"/>
    </w:rPr>
  </w:style>
  <w:style w:type="character" w:customStyle="1" w:styleId="310">
    <w:name w:val="Заголовок 31"/>
    <w:qFormat/>
    <w:rPr>
      <w:rFonts w:ascii="XO Thames" w:hAnsi="XO Thames"/>
      <w:b/>
      <w:sz w:val="26"/>
    </w:rPr>
  </w:style>
  <w:style w:type="character" w:customStyle="1" w:styleId="110">
    <w:name w:val="Заголовок 11"/>
    <w:qFormat/>
    <w:rPr>
      <w:rFonts w:ascii="XO Thames" w:hAnsi="XO Thames"/>
      <w:b/>
      <w:color w:val="000000"/>
      <w:spacing w:val="0"/>
      <w:sz w:val="32"/>
    </w:rPr>
  </w:style>
  <w:style w:type="character" w:customStyle="1" w:styleId="6">
    <w:name w:val="Основной текст (6)"/>
    <w:link w:val="60"/>
    <w:qFormat/>
    <w:rPr>
      <w:rFonts w:ascii="Palatino Linotype" w:hAnsi="Palatino Linotype"/>
      <w:sz w:val="15"/>
    </w:rPr>
  </w:style>
  <w:style w:type="character" w:customStyle="1" w:styleId="12">
    <w:name w:val="Нижний колонтитул1"/>
    <w:qFormat/>
  </w:style>
  <w:style w:type="character" w:customStyle="1" w:styleId="28pt">
    <w:name w:val="Оглавление (2) + 8 pt;Не курсив"/>
    <w:basedOn w:val="22"/>
    <w:link w:val="28pt0"/>
    <w:qFormat/>
    <w:rPr>
      <w:rFonts w:ascii="Courier New" w:hAnsi="Courier New"/>
      <w:i/>
      <w:color w:val="000000"/>
      <w:spacing w:val="0"/>
      <w:sz w:val="16"/>
    </w:rPr>
  </w:style>
  <w:style w:type="character" w:customStyle="1" w:styleId="32">
    <w:name w:val="Колонтитул (3)"/>
    <w:link w:val="33"/>
    <w:qFormat/>
    <w:rPr>
      <w:rFonts w:ascii="Sylfaen" w:hAnsi="Sylfaen"/>
      <w:sz w:val="8"/>
    </w:rPr>
  </w:style>
  <w:style w:type="character" w:customStyle="1" w:styleId="7">
    <w:name w:val="Основной текст (7)"/>
    <w:link w:val="70"/>
    <w:qFormat/>
    <w:rPr>
      <w:rFonts w:ascii="Sylfaen" w:hAnsi="Sylfaen"/>
      <w:spacing w:val="-20"/>
      <w:sz w:val="10"/>
    </w:rPr>
  </w:style>
  <w:style w:type="character" w:customStyle="1" w:styleId="13">
    <w:name w:val="Подзаголовок1"/>
    <w:qFormat/>
    <w:rPr>
      <w:rFonts w:ascii="XO Thames" w:hAnsi="XO Thames"/>
      <w:i/>
      <w:sz w:val="24"/>
    </w:rPr>
  </w:style>
  <w:style w:type="character" w:customStyle="1" w:styleId="40">
    <w:name w:val="Оглавление (4)"/>
    <w:link w:val="41"/>
    <w:qFormat/>
    <w:rPr>
      <w:rFonts w:ascii="Sylfaen" w:hAnsi="Sylfaen"/>
      <w:i/>
      <w:sz w:val="20"/>
    </w:rPr>
  </w:style>
  <w:style w:type="character" w:customStyle="1" w:styleId="Contents1">
    <w:name w:val="Contents 1"/>
    <w:link w:val="Contents10"/>
    <w:qFormat/>
    <w:rPr>
      <w:rFonts w:ascii="XO Thames" w:hAnsi="XO Thames"/>
      <w:b/>
      <w:color w:val="000000"/>
      <w:spacing w:val="0"/>
      <w:sz w:val="28"/>
    </w:rPr>
  </w:style>
  <w:style w:type="character" w:customStyle="1" w:styleId="Internetlink">
    <w:name w:val="Internet link"/>
    <w:link w:val="Internetlink0"/>
    <w:qFormat/>
    <w:rPr>
      <w:rFonts w:ascii="Calibri" w:hAnsi="Calibri"/>
      <w:color w:val="0000FF"/>
      <w:spacing w:val="0"/>
      <w:sz w:val="20"/>
      <w:u w:val="single"/>
    </w:rPr>
  </w:style>
  <w:style w:type="character" w:customStyle="1" w:styleId="410">
    <w:name w:val="Заголовок 41"/>
    <w:qFormat/>
    <w:rPr>
      <w:rFonts w:ascii="XO Thames" w:hAnsi="XO Thames"/>
      <w:b/>
      <w:color w:val="000000"/>
      <w:spacing w:val="0"/>
      <w:sz w:val="24"/>
    </w:rPr>
  </w:style>
  <w:style w:type="character" w:customStyle="1" w:styleId="23">
    <w:name w:val="Основной текст (2)"/>
    <w:link w:val="24"/>
    <w:qFormat/>
    <w:rPr>
      <w:rFonts w:ascii="Sylfaen" w:hAnsi="Sylfaen"/>
      <w:sz w:val="24"/>
    </w:rPr>
  </w:style>
  <w:style w:type="character" w:customStyle="1" w:styleId="Textbody">
    <w:name w:val="Text body"/>
    <w:link w:val="Textbody0"/>
    <w:qFormat/>
    <w:rPr>
      <w:sz w:val="22"/>
    </w:rPr>
  </w:style>
  <w:style w:type="character" w:customStyle="1" w:styleId="10pt">
    <w:name w:val="Оглавление + 10 pt;Курсив"/>
    <w:basedOn w:val="a3"/>
    <w:link w:val="10pt0"/>
    <w:qFormat/>
    <w:rPr>
      <w:rFonts w:ascii="Sylfaen" w:hAnsi="Sylfaen"/>
      <w:i/>
      <w:color w:val="000000"/>
      <w:spacing w:val="0"/>
      <w:sz w:val="20"/>
    </w:rPr>
  </w:style>
  <w:style w:type="character" w:customStyle="1" w:styleId="14">
    <w:name w:val="Обычный1"/>
    <w:link w:val="15"/>
    <w:qFormat/>
    <w:rPr>
      <w:rFonts w:ascii="Calibri" w:hAnsi="Calibri"/>
      <w:color w:val="00000A"/>
      <w:spacing w:val="0"/>
      <w:sz w:val="22"/>
    </w:rPr>
  </w:style>
  <w:style w:type="character" w:customStyle="1" w:styleId="100">
    <w:name w:val="Основной текст (10)"/>
    <w:link w:val="101"/>
    <w:qFormat/>
    <w:rPr>
      <w:rFonts w:ascii="Microsoft Sans Serif" w:hAnsi="Microsoft Sans Serif"/>
      <w:spacing w:val="-10"/>
      <w:sz w:val="8"/>
    </w:rPr>
  </w:style>
  <w:style w:type="character" w:customStyle="1" w:styleId="a9">
    <w:name w:val="Текст выноски Знак"/>
    <w:link w:val="aa"/>
    <w:qFormat/>
    <w:rPr>
      <w:rFonts w:ascii="Tahoma" w:hAnsi="Tahoma"/>
      <w:sz w:val="16"/>
    </w:rPr>
  </w:style>
  <w:style w:type="character" w:customStyle="1" w:styleId="ab">
    <w:name w:val="Основной текст Знак"/>
    <w:basedOn w:val="a0"/>
    <w:link w:val="ac"/>
    <w:qFormat/>
    <w:rPr>
      <w:rFonts w:ascii="Times New Roman" w:hAnsi="Times New Roman"/>
      <w:sz w:val="26"/>
    </w:rPr>
  </w:style>
  <w:style w:type="character" w:customStyle="1" w:styleId="9">
    <w:name w:val="Основной текст (9)"/>
    <w:link w:val="90"/>
    <w:qFormat/>
    <w:rPr>
      <w:rFonts w:ascii="Sylfaen" w:hAnsi="Sylfaen"/>
      <w:spacing w:val="-10"/>
      <w:sz w:val="8"/>
    </w:rPr>
  </w:style>
  <w:style w:type="character" w:customStyle="1" w:styleId="Contents3">
    <w:name w:val="Contents 3"/>
    <w:link w:val="Contents30"/>
    <w:qFormat/>
    <w:rPr>
      <w:rFonts w:ascii="XO Thames" w:hAnsi="XO Thames"/>
      <w:sz w:val="28"/>
    </w:rPr>
  </w:style>
  <w:style w:type="character" w:customStyle="1" w:styleId="210">
    <w:name w:val="Заголовок 21"/>
    <w:qFormat/>
    <w:rPr>
      <w:rFonts w:ascii="XO Thames" w:hAnsi="XO Thames"/>
      <w:b/>
      <w:color w:val="000000"/>
      <w:spacing w:val="0"/>
      <w:sz w:val="28"/>
    </w:rPr>
  </w:style>
  <w:style w:type="character" w:customStyle="1" w:styleId="ConsNonformat">
    <w:name w:val="ConsNonformat"/>
    <w:link w:val="ConsNonformat0"/>
    <w:qFormat/>
    <w:rPr>
      <w:rFonts w:ascii="Courier New" w:hAnsi="Courier New"/>
      <w:color w:val="000000"/>
      <w:spacing w:val="0"/>
      <w:sz w:val="20"/>
    </w:rPr>
  </w:style>
  <w:style w:type="character" w:customStyle="1" w:styleId="Standard">
    <w:name w:val="Standard"/>
    <w:link w:val="Standard0"/>
    <w:qFormat/>
    <w:rPr>
      <w:rFonts w:ascii="Times New Roman" w:hAnsi="Times New Roman"/>
      <w:color w:val="000000"/>
      <w:spacing w:val="0"/>
      <w:sz w:val="24"/>
    </w:rPr>
  </w:style>
  <w:style w:type="character" w:customStyle="1" w:styleId="34">
    <w:name w:val="Оглавление (3)"/>
    <w:link w:val="35"/>
    <w:qFormat/>
    <w:rPr>
      <w:rFonts w:ascii="Sylfaen" w:hAnsi="Sylfaen"/>
      <w:i/>
      <w:sz w:val="8"/>
    </w:rPr>
  </w:style>
  <w:style w:type="character" w:customStyle="1" w:styleId="55pt">
    <w:name w:val="Колонтитул + 5;5 pt"/>
    <w:basedOn w:val="ad"/>
    <w:link w:val="55pt0"/>
    <w:qFormat/>
    <w:rPr>
      <w:rFonts w:ascii="Palatino Linotype" w:hAnsi="Palatino Linotype"/>
      <w:color w:val="000000"/>
      <w:spacing w:val="0"/>
      <w:sz w:val="11"/>
    </w:rPr>
  </w:style>
  <w:style w:type="character" w:customStyle="1" w:styleId="51">
    <w:name w:val="Заголовок 51"/>
    <w:qFormat/>
    <w:rPr>
      <w:rFonts w:ascii="XO Thames" w:hAnsi="XO Thames"/>
      <w:b/>
      <w:sz w:val="22"/>
    </w:rPr>
  </w:style>
  <w:style w:type="character" w:customStyle="1" w:styleId="searchresult">
    <w:name w:val="search_result"/>
    <w:basedOn w:val="a0"/>
    <w:link w:val="searchresult0"/>
    <w:qFormat/>
  </w:style>
  <w:style w:type="character" w:customStyle="1" w:styleId="22">
    <w:name w:val="Оглавление (2)"/>
    <w:link w:val="25"/>
    <w:qFormat/>
    <w:rPr>
      <w:rFonts w:ascii="Courier New" w:hAnsi="Courier New"/>
      <w:i/>
      <w:sz w:val="8"/>
    </w:rPr>
  </w:style>
  <w:style w:type="character" w:styleId="ae">
    <w:name w:val="Hyperlink"/>
    <w:rPr>
      <w:color w:val="0000FF"/>
      <w:u w:val="single"/>
    </w:rPr>
  </w:style>
  <w:style w:type="character" w:customStyle="1" w:styleId="Footnote">
    <w:name w:val="Footnote"/>
    <w:link w:val="Footnote0"/>
    <w:qFormat/>
    <w:rPr>
      <w:rFonts w:ascii="XO Thames" w:hAnsi="XO Thames"/>
      <w:color w:val="000000"/>
      <w:spacing w:val="0"/>
      <w:sz w:val="22"/>
    </w:rPr>
  </w:style>
  <w:style w:type="character" w:customStyle="1" w:styleId="16">
    <w:name w:val="Основной шрифт абзаца1"/>
    <w:link w:val="17"/>
    <w:qFormat/>
    <w:rPr>
      <w:rFonts w:ascii="Calibri" w:hAnsi="Calibri"/>
      <w:color w:val="000000"/>
      <w:spacing w:val="0"/>
      <w:sz w:val="20"/>
    </w:rPr>
  </w:style>
  <w:style w:type="character" w:customStyle="1" w:styleId="26">
    <w:name w:val="Заголовок2"/>
    <w:qFormat/>
    <w:rPr>
      <w:rFonts w:ascii="XO Thames" w:hAnsi="XO Thames"/>
      <w:b/>
      <w:caps/>
      <w:sz w:val="40"/>
    </w:rPr>
  </w:style>
  <w:style w:type="character" w:customStyle="1" w:styleId="HeaderandFooter">
    <w:name w:val="Header and Footer"/>
    <w:qFormat/>
    <w:rPr>
      <w:rFonts w:ascii="XO Thames" w:hAnsi="XO Thames"/>
      <w:sz w:val="28"/>
    </w:rPr>
  </w:style>
  <w:style w:type="character" w:customStyle="1" w:styleId="Contents9">
    <w:name w:val="Contents 9"/>
    <w:link w:val="Contents90"/>
    <w:qFormat/>
    <w:rPr>
      <w:rFonts w:ascii="XO Thames" w:hAnsi="XO Thames"/>
      <w:sz w:val="28"/>
    </w:rPr>
  </w:style>
  <w:style w:type="character" w:customStyle="1" w:styleId="Contents8">
    <w:name w:val="Contents 8"/>
    <w:link w:val="Contents80"/>
    <w:qFormat/>
    <w:rPr>
      <w:rFonts w:ascii="XO Thames" w:hAnsi="XO Thames"/>
      <w:color w:val="000000"/>
      <w:spacing w:val="0"/>
      <w:sz w:val="28"/>
    </w:rPr>
  </w:style>
  <w:style w:type="character" w:customStyle="1" w:styleId="8">
    <w:name w:val="Основной текст (8)"/>
    <w:link w:val="80"/>
    <w:qFormat/>
    <w:rPr>
      <w:rFonts w:ascii="Sylfaen" w:hAnsi="Sylfaen"/>
      <w:spacing w:val="-20"/>
      <w:sz w:val="13"/>
    </w:rPr>
  </w:style>
  <w:style w:type="character" w:customStyle="1" w:styleId="18">
    <w:name w:val="Список1"/>
    <w:basedOn w:val="Textbody"/>
    <w:qFormat/>
    <w:rPr>
      <w:sz w:val="22"/>
    </w:rPr>
  </w:style>
  <w:style w:type="character" w:customStyle="1" w:styleId="af">
    <w:name w:val="Указатель Знак"/>
    <w:link w:val="af0"/>
    <w:qFormat/>
  </w:style>
  <w:style w:type="character" w:customStyle="1" w:styleId="ad">
    <w:name w:val="Колонтитул"/>
    <w:link w:val="af1"/>
    <w:qFormat/>
    <w:rPr>
      <w:rFonts w:ascii="Palatino Linotype" w:hAnsi="Palatino Linotype"/>
      <w:sz w:val="8"/>
    </w:rPr>
  </w:style>
  <w:style w:type="paragraph" w:styleId="a6">
    <w:name w:val="Title"/>
    <w:next w:val="af2"/>
    <w:link w:val="a5"/>
    <w:uiPriority w:val="10"/>
    <w:qFormat/>
    <w:rPr>
      <w:rFonts w:ascii="XO Thames" w:hAnsi="XO Thames"/>
      <w:b/>
      <w:caps/>
      <w:sz w:val="40"/>
    </w:rPr>
  </w:style>
  <w:style w:type="paragraph" w:styleId="af2">
    <w:name w:val="Body Text"/>
    <w:basedOn w:val="a"/>
    <w:pPr>
      <w:widowControl w:val="0"/>
      <w:spacing w:after="100"/>
      <w:ind w:firstLine="400"/>
    </w:pPr>
  </w:style>
  <w:style w:type="paragraph" w:styleId="af3">
    <w:name w:val="List"/>
    <w:basedOn w:val="af2"/>
  </w:style>
  <w:style w:type="paragraph" w:styleId="af4">
    <w:name w:val="caption"/>
    <w:basedOn w:val="a"/>
    <w:qFormat/>
    <w:pPr>
      <w:spacing w:before="120" w:after="120"/>
    </w:pPr>
    <w:rPr>
      <w:i/>
      <w:sz w:val="24"/>
    </w:rPr>
  </w:style>
  <w:style w:type="paragraph" w:styleId="af0">
    <w:name w:val="index heading"/>
    <w:basedOn w:val="a"/>
    <w:link w:val="af"/>
    <w:qFormat/>
  </w:style>
  <w:style w:type="paragraph" w:customStyle="1" w:styleId="a4">
    <w:name w:val="Оглавление"/>
    <w:basedOn w:val="a"/>
    <w:link w:val="a3"/>
    <w:qFormat/>
    <w:pPr>
      <w:widowControl w:val="0"/>
      <w:spacing w:line="365" w:lineRule="exact"/>
      <w:ind w:firstLine="840"/>
      <w:jc w:val="both"/>
    </w:pPr>
    <w:rPr>
      <w:rFonts w:ascii="Sylfaen" w:hAnsi="Sylfaen"/>
      <w:sz w:val="24"/>
    </w:rPr>
  </w:style>
  <w:style w:type="paragraph" w:customStyle="1" w:styleId="21">
    <w:name w:val="Колонтитул (2)"/>
    <w:basedOn w:val="a"/>
    <w:link w:val="20"/>
    <w:qFormat/>
    <w:pPr>
      <w:widowControl w:val="0"/>
      <w:spacing w:line="0" w:lineRule="atLeast"/>
    </w:pPr>
    <w:rPr>
      <w:rFonts w:ascii="CordiaUPC" w:hAnsi="CordiaUPC"/>
      <w:sz w:val="32"/>
    </w:rPr>
  </w:style>
  <w:style w:type="paragraph" w:styleId="27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31">
    <w:name w:val="Основной текст (3)"/>
    <w:basedOn w:val="a"/>
    <w:link w:val="30"/>
    <w:qFormat/>
    <w:pPr>
      <w:widowControl w:val="0"/>
      <w:spacing w:after="180" w:line="221" w:lineRule="exact"/>
      <w:jc w:val="center"/>
    </w:pPr>
    <w:rPr>
      <w:rFonts w:ascii="Sylfaen" w:hAnsi="Sylfaen"/>
      <w:b/>
      <w:sz w:val="19"/>
    </w:rPr>
  </w:style>
  <w:style w:type="paragraph" w:styleId="42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1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a8">
    <w:name w:val="List Paragraph"/>
    <w:basedOn w:val="a"/>
    <w:link w:val="a7"/>
    <w:qFormat/>
    <w:pPr>
      <w:ind w:left="720"/>
      <w:contextualSpacing/>
    </w:pPr>
  </w:style>
  <w:style w:type="paragraph" w:styleId="71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af1">
    <w:name w:val="Колонтитул"/>
    <w:basedOn w:val="a"/>
    <w:link w:val="ad"/>
    <w:qFormat/>
    <w:pPr>
      <w:widowControl w:val="0"/>
      <w:spacing w:line="0" w:lineRule="atLeast"/>
    </w:pPr>
    <w:rPr>
      <w:rFonts w:ascii="Palatino Linotype" w:hAnsi="Palatino Linotype"/>
      <w:sz w:val="8"/>
    </w:rPr>
  </w:style>
  <w:style w:type="paragraph" w:styleId="af5">
    <w:name w:val="header"/>
  </w:style>
  <w:style w:type="paragraph" w:customStyle="1" w:styleId="Contents50">
    <w:name w:val="Contents 5"/>
    <w:link w:val="Contents5"/>
    <w:qFormat/>
    <w:rPr>
      <w:rFonts w:ascii="XO Thames" w:hAnsi="XO Thames"/>
      <w:sz w:val="28"/>
    </w:rPr>
  </w:style>
  <w:style w:type="paragraph" w:customStyle="1" w:styleId="Endnote0">
    <w:name w:val="Endnote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60">
    <w:name w:val="Основной текст (6)"/>
    <w:basedOn w:val="a"/>
    <w:link w:val="6"/>
    <w:qFormat/>
    <w:pPr>
      <w:widowControl w:val="0"/>
      <w:spacing w:line="0" w:lineRule="atLeast"/>
      <w:jc w:val="both"/>
    </w:pPr>
    <w:rPr>
      <w:rFonts w:ascii="Palatino Linotype" w:hAnsi="Palatino Linotype"/>
      <w:sz w:val="15"/>
    </w:rPr>
  </w:style>
  <w:style w:type="paragraph" w:styleId="af6">
    <w:name w:val="footer"/>
    <w:basedOn w:val="a"/>
    <w:pPr>
      <w:tabs>
        <w:tab w:val="clear" w:pos="709"/>
        <w:tab w:val="center" w:pos="4677"/>
        <w:tab w:val="right" w:pos="9355"/>
      </w:tabs>
    </w:pPr>
  </w:style>
  <w:style w:type="paragraph" w:customStyle="1" w:styleId="28pt0">
    <w:name w:val="Оглавление (2) + 8 pt;Не курсив"/>
    <w:basedOn w:val="25"/>
    <w:link w:val="28pt"/>
    <w:qFormat/>
    <w:rPr>
      <w:color w:val="000000"/>
      <w:sz w:val="16"/>
    </w:rPr>
  </w:style>
  <w:style w:type="paragraph" w:customStyle="1" w:styleId="33">
    <w:name w:val="Колонтитул (3)"/>
    <w:basedOn w:val="a"/>
    <w:link w:val="32"/>
    <w:qFormat/>
    <w:pPr>
      <w:widowControl w:val="0"/>
      <w:spacing w:line="0" w:lineRule="atLeast"/>
    </w:pPr>
    <w:rPr>
      <w:rFonts w:ascii="Sylfaen" w:hAnsi="Sylfaen"/>
      <w:sz w:val="8"/>
    </w:rPr>
  </w:style>
  <w:style w:type="paragraph" w:customStyle="1" w:styleId="70">
    <w:name w:val="Основной текст (7)"/>
    <w:basedOn w:val="a"/>
    <w:link w:val="7"/>
    <w:qFormat/>
    <w:pPr>
      <w:widowControl w:val="0"/>
      <w:spacing w:line="0" w:lineRule="atLeast"/>
    </w:pPr>
    <w:rPr>
      <w:rFonts w:ascii="Sylfaen" w:hAnsi="Sylfaen"/>
      <w:spacing w:val="-20"/>
      <w:sz w:val="10"/>
    </w:rPr>
  </w:style>
  <w:style w:type="paragraph" w:customStyle="1" w:styleId="28">
    <w:name w:val="Основной шрифт абзаца2"/>
    <w:qFormat/>
  </w:style>
  <w:style w:type="paragraph" w:styleId="af7">
    <w:name w:val="Subtitle"/>
    <w:next w:val="a"/>
    <w:uiPriority w:val="11"/>
    <w:qFormat/>
    <w:rPr>
      <w:rFonts w:ascii="XO Thames" w:hAnsi="XO Thames"/>
      <w:i/>
      <w:sz w:val="24"/>
    </w:rPr>
  </w:style>
  <w:style w:type="paragraph" w:customStyle="1" w:styleId="41">
    <w:name w:val="Оглавление (4)"/>
    <w:basedOn w:val="a"/>
    <w:link w:val="40"/>
    <w:qFormat/>
    <w:pPr>
      <w:widowControl w:val="0"/>
      <w:spacing w:line="0" w:lineRule="atLeast"/>
    </w:pPr>
    <w:rPr>
      <w:rFonts w:ascii="Sylfaen" w:hAnsi="Sylfaen"/>
      <w:i/>
      <w:sz w:val="20"/>
    </w:rPr>
  </w:style>
  <w:style w:type="paragraph" w:customStyle="1" w:styleId="Contents10">
    <w:name w:val="Contents 1"/>
    <w:link w:val="Contents1"/>
    <w:qFormat/>
    <w:rPr>
      <w:rFonts w:ascii="XO Thames" w:hAnsi="XO Thames"/>
      <w:b/>
      <w:sz w:val="28"/>
    </w:rPr>
  </w:style>
  <w:style w:type="paragraph" w:customStyle="1" w:styleId="Internetlink0">
    <w:name w:val="Internet link"/>
    <w:link w:val="Internetlink"/>
    <w:qFormat/>
    <w:rPr>
      <w:color w:val="0000FF"/>
      <w:u w:val="single"/>
    </w:rPr>
  </w:style>
  <w:style w:type="paragraph" w:customStyle="1" w:styleId="24">
    <w:name w:val="Основной текст (2)"/>
    <w:basedOn w:val="a"/>
    <w:link w:val="23"/>
    <w:qFormat/>
    <w:pPr>
      <w:widowControl w:val="0"/>
      <w:spacing w:line="298" w:lineRule="exact"/>
      <w:jc w:val="center"/>
    </w:pPr>
    <w:rPr>
      <w:rFonts w:ascii="Sylfaen" w:hAnsi="Sylfaen"/>
      <w:sz w:val="24"/>
    </w:rPr>
  </w:style>
  <w:style w:type="paragraph" w:customStyle="1" w:styleId="Textbody0">
    <w:name w:val="Text body"/>
    <w:link w:val="Textbody"/>
    <w:qFormat/>
    <w:rPr>
      <w:sz w:val="22"/>
    </w:rPr>
  </w:style>
  <w:style w:type="paragraph" w:customStyle="1" w:styleId="10pt0">
    <w:name w:val="Оглавление + 10 pt;Курсив"/>
    <w:basedOn w:val="a4"/>
    <w:link w:val="10pt"/>
    <w:qFormat/>
    <w:rPr>
      <w:i/>
      <w:color w:val="000000"/>
      <w:sz w:val="20"/>
    </w:rPr>
  </w:style>
  <w:style w:type="paragraph" w:customStyle="1" w:styleId="15">
    <w:name w:val="Обычный1"/>
    <w:link w:val="14"/>
    <w:qFormat/>
    <w:pPr>
      <w:tabs>
        <w:tab w:val="left" w:pos="709"/>
      </w:tabs>
      <w:spacing w:after="200" w:line="276" w:lineRule="atLeast"/>
    </w:pPr>
    <w:rPr>
      <w:color w:val="00000A"/>
      <w:sz w:val="22"/>
    </w:rPr>
  </w:style>
  <w:style w:type="paragraph" w:customStyle="1" w:styleId="101">
    <w:name w:val="Основной текст (10)"/>
    <w:basedOn w:val="a"/>
    <w:link w:val="100"/>
    <w:qFormat/>
    <w:pPr>
      <w:widowControl w:val="0"/>
      <w:spacing w:line="0" w:lineRule="atLeast"/>
      <w:jc w:val="both"/>
    </w:pPr>
    <w:rPr>
      <w:rFonts w:ascii="Microsoft Sans Serif" w:hAnsi="Microsoft Sans Serif"/>
      <w:spacing w:val="-10"/>
      <w:sz w:val="8"/>
    </w:rPr>
  </w:style>
  <w:style w:type="paragraph" w:styleId="aa">
    <w:name w:val="Balloon Text"/>
    <w:basedOn w:val="a"/>
    <w:link w:val="a9"/>
    <w:qFormat/>
    <w:rPr>
      <w:rFonts w:ascii="Tahoma" w:hAnsi="Tahoma"/>
      <w:sz w:val="16"/>
    </w:rPr>
  </w:style>
  <w:style w:type="paragraph" w:customStyle="1" w:styleId="ac">
    <w:name w:val="Основной текст Знак"/>
    <w:basedOn w:val="28"/>
    <w:link w:val="ab"/>
    <w:qFormat/>
    <w:rPr>
      <w:rFonts w:ascii="Times New Roman" w:hAnsi="Times New Roman"/>
      <w:sz w:val="26"/>
    </w:rPr>
  </w:style>
  <w:style w:type="paragraph" w:customStyle="1" w:styleId="90">
    <w:name w:val="Основной текст (9)"/>
    <w:basedOn w:val="a"/>
    <w:link w:val="9"/>
    <w:qFormat/>
    <w:pPr>
      <w:widowControl w:val="0"/>
      <w:spacing w:line="0" w:lineRule="atLeast"/>
      <w:jc w:val="both"/>
    </w:pPr>
    <w:rPr>
      <w:rFonts w:ascii="Sylfaen" w:hAnsi="Sylfaen"/>
      <w:spacing w:val="-10"/>
      <w:sz w:val="8"/>
    </w:rPr>
  </w:style>
  <w:style w:type="paragraph" w:styleId="36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ConsNonformat0">
    <w:name w:val="ConsNonformat"/>
    <w:link w:val="ConsNonformat"/>
    <w:qFormat/>
    <w:pPr>
      <w:widowControl w:val="0"/>
    </w:pPr>
    <w:rPr>
      <w:rFonts w:ascii="Courier New" w:hAnsi="Courier New"/>
    </w:rPr>
  </w:style>
  <w:style w:type="paragraph" w:customStyle="1" w:styleId="Standard0">
    <w:name w:val="Standard"/>
    <w:link w:val="Standard"/>
    <w:qFormat/>
    <w:pPr>
      <w:widowControl w:val="0"/>
    </w:pPr>
    <w:rPr>
      <w:rFonts w:ascii="Times New Roman" w:hAnsi="Times New Roman"/>
      <w:sz w:val="24"/>
    </w:rPr>
  </w:style>
  <w:style w:type="paragraph" w:customStyle="1" w:styleId="35">
    <w:name w:val="Оглавление (3)"/>
    <w:basedOn w:val="a"/>
    <w:link w:val="34"/>
    <w:qFormat/>
    <w:pPr>
      <w:widowControl w:val="0"/>
      <w:spacing w:line="0" w:lineRule="atLeast"/>
      <w:jc w:val="both"/>
    </w:pPr>
    <w:rPr>
      <w:rFonts w:ascii="Sylfaen" w:hAnsi="Sylfaen"/>
      <w:i/>
      <w:sz w:val="8"/>
    </w:rPr>
  </w:style>
  <w:style w:type="paragraph" w:customStyle="1" w:styleId="55pt0">
    <w:name w:val="Колонтитул + 5;5 pt"/>
    <w:basedOn w:val="af1"/>
    <w:link w:val="55pt"/>
    <w:qFormat/>
    <w:rPr>
      <w:color w:val="000000"/>
      <w:sz w:val="11"/>
    </w:rPr>
  </w:style>
  <w:style w:type="paragraph" w:customStyle="1" w:styleId="searchresult0">
    <w:name w:val="search_result"/>
    <w:basedOn w:val="28"/>
    <w:link w:val="searchresult"/>
    <w:qFormat/>
  </w:style>
  <w:style w:type="paragraph" w:customStyle="1" w:styleId="25">
    <w:name w:val="Оглавление (2)"/>
    <w:basedOn w:val="a"/>
    <w:link w:val="22"/>
    <w:qFormat/>
    <w:pPr>
      <w:widowControl w:val="0"/>
      <w:spacing w:before="180" w:after="0" w:line="0" w:lineRule="atLeast"/>
      <w:jc w:val="both"/>
    </w:pPr>
    <w:rPr>
      <w:rFonts w:ascii="Courier New" w:hAnsi="Courier New"/>
      <w:i/>
      <w:sz w:val="8"/>
    </w:rPr>
  </w:style>
  <w:style w:type="paragraph" w:customStyle="1" w:styleId="Footnote0">
    <w:name w:val="Footnote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9">
    <w:name w:val="toc 1"/>
    <w:next w:val="a"/>
    <w:uiPriority w:val="39"/>
    <w:rPr>
      <w:rFonts w:ascii="XO Thames" w:hAnsi="XO Thames"/>
      <w:b/>
      <w:sz w:val="28"/>
    </w:rPr>
  </w:style>
  <w:style w:type="paragraph" w:customStyle="1" w:styleId="17">
    <w:name w:val="Основной шрифт абзаца1"/>
    <w:link w:val="16"/>
    <w:qFormat/>
  </w:style>
  <w:style w:type="paragraph" w:styleId="91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Contents80">
    <w:name w:val="Contents 8"/>
    <w:link w:val="Contents8"/>
    <w:qFormat/>
    <w:rPr>
      <w:rFonts w:ascii="XO Thames" w:hAnsi="XO Thames"/>
      <w:sz w:val="28"/>
    </w:rPr>
  </w:style>
  <w:style w:type="paragraph" w:styleId="81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Contents70">
    <w:name w:val="Contents 7"/>
    <w:link w:val="Contents7"/>
    <w:qFormat/>
    <w:rPr>
      <w:rFonts w:ascii="XO Thames" w:hAnsi="XO Thames"/>
      <w:sz w:val="28"/>
    </w:rPr>
  </w:style>
  <w:style w:type="paragraph" w:customStyle="1" w:styleId="Contents20">
    <w:name w:val="Contents 2"/>
    <w:link w:val="Contents2"/>
    <w:qFormat/>
    <w:rPr>
      <w:rFonts w:ascii="XO Thames" w:hAnsi="XO Thames"/>
      <w:sz w:val="28"/>
    </w:rPr>
  </w:style>
  <w:style w:type="paragraph" w:customStyle="1" w:styleId="80">
    <w:name w:val="Основной текст (8)"/>
    <w:basedOn w:val="a"/>
    <w:link w:val="8"/>
    <w:qFormat/>
    <w:pPr>
      <w:widowControl w:val="0"/>
      <w:spacing w:line="0" w:lineRule="atLeast"/>
      <w:ind w:firstLine="840"/>
      <w:jc w:val="both"/>
    </w:pPr>
    <w:rPr>
      <w:rFonts w:ascii="Sylfaen" w:hAnsi="Sylfaen"/>
      <w:spacing w:val="-20"/>
      <w:sz w:val="13"/>
    </w:rPr>
  </w:style>
  <w:style w:type="paragraph" w:customStyle="1" w:styleId="Contents90">
    <w:name w:val="Contents 9"/>
    <w:link w:val="Contents9"/>
    <w:qFormat/>
    <w:rPr>
      <w:rFonts w:ascii="XO Thames" w:hAnsi="XO Thames"/>
      <w:sz w:val="28"/>
    </w:rPr>
  </w:style>
  <w:style w:type="paragraph" w:customStyle="1" w:styleId="Contents30">
    <w:name w:val="Contents 3"/>
    <w:link w:val="Contents3"/>
    <w:qFormat/>
    <w:rPr>
      <w:rFonts w:ascii="XO Thames" w:hAnsi="XO Thames"/>
      <w:sz w:val="28"/>
    </w:rPr>
  </w:style>
  <w:style w:type="paragraph" w:customStyle="1" w:styleId="Contents40">
    <w:name w:val="Contents 4"/>
    <w:link w:val="Contents4"/>
    <w:qFormat/>
    <w:rPr>
      <w:rFonts w:ascii="XO Thames" w:hAnsi="XO Thames"/>
      <w:sz w:val="28"/>
    </w:rPr>
  </w:style>
  <w:style w:type="paragraph" w:customStyle="1" w:styleId="Contents60">
    <w:name w:val="Contents 6"/>
    <w:link w:val="Contents6"/>
    <w:qFormat/>
    <w:rPr>
      <w:rFonts w:ascii="XO Thames" w:hAnsi="XO Thames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1058</Words>
  <Characters>6037</Characters>
  <Application>Microsoft Office Word</Application>
  <DocSecurity>0</DocSecurity>
  <Lines>50</Lines>
  <Paragraphs>14</Paragraphs>
  <ScaleCrop>false</ScaleCrop>
  <Company/>
  <LinksUpToDate>false</LinksUpToDate>
  <CharactersWithSpaces>7081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 Жданов</dc:creator>
  <dc:description/>
  <cp:lastModifiedBy>Руслан Жданов</cp:lastModifiedBy>
  <cp:revision>2</cp:revision>
  <dcterms:created xsi:type="dcterms:W3CDTF">2025-09-26T09:17:00Z</dcterms:created>
  <dcterms:modified xsi:type="dcterms:W3CDTF">2025-09-26T09:17:00Z</dcterms:modified>
  <dc:language>ru-RU</dc:language>
</cp:coreProperties>
</file>