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57AE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21.07.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468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57AE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21.07.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468 </w:t>
            </w:r>
            <w:bookmarkStart w:id="0" w:name="_GoBack"/>
            <w:bookmarkEnd w:id="0"/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tbl>
      <w:tblPr>
        <w:tblW w:w="10658" w:type="dxa"/>
        <w:tblLook w:val="01E0" w:firstRow="1" w:lastRow="1" w:firstColumn="1" w:lastColumn="1" w:noHBand="0" w:noVBand="0"/>
      </w:tblPr>
      <w:tblGrid>
        <w:gridCol w:w="6096"/>
        <w:gridCol w:w="4562"/>
      </w:tblGrid>
      <w:tr w:rsidR="0070054D" w:rsidRPr="0070054D" w:rsidTr="006366B7">
        <w:tc>
          <w:tcPr>
            <w:tcW w:w="6096" w:type="dxa"/>
            <w:shd w:val="clear" w:color="auto" w:fill="auto"/>
          </w:tcPr>
          <w:p w:rsidR="0070054D" w:rsidRPr="0070054D" w:rsidRDefault="0070054D" w:rsidP="0070054D">
            <w:pPr>
              <w:suppressAutoHyphens w:val="0"/>
              <w:spacing w:line="240" w:lineRule="auto"/>
              <w:ind w:right="1769" w:firstLine="0"/>
              <w:rPr>
                <w:kern w:val="0"/>
                <w:sz w:val="28"/>
                <w:szCs w:val="28"/>
                <w:lang w:eastAsia="ru-RU"/>
              </w:rPr>
            </w:pPr>
            <w:r w:rsidRPr="0070054D">
              <w:rPr>
                <w:kern w:val="0"/>
                <w:sz w:val="28"/>
                <w:szCs w:val="28"/>
                <w:lang w:eastAsia="ru-RU"/>
              </w:rPr>
              <w:t>О внесении изменений в постановление администрации Янтиковского муниципального округа от 15.12.2023 № 1454 «Об организации размещения нестационарных торговых объектов на территории Янтиковского муниципального округа Чувашской Республики»</w:t>
            </w:r>
          </w:p>
        </w:tc>
        <w:tc>
          <w:tcPr>
            <w:tcW w:w="4562" w:type="dxa"/>
            <w:shd w:val="clear" w:color="auto" w:fill="auto"/>
          </w:tcPr>
          <w:p w:rsidR="0070054D" w:rsidRPr="0070054D" w:rsidRDefault="0070054D" w:rsidP="0070054D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</w:p>
        </w:tc>
      </w:tr>
    </w:tbl>
    <w:p w:rsidR="0070054D" w:rsidRPr="0070054D" w:rsidRDefault="0070054D" w:rsidP="0070054D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70054D" w:rsidRPr="0070054D" w:rsidRDefault="0070054D" w:rsidP="0070054D">
      <w:pPr>
        <w:suppressAutoHyphens w:val="0"/>
        <w:spacing w:line="240" w:lineRule="auto"/>
        <w:ind w:firstLine="0"/>
        <w:rPr>
          <w:kern w:val="0"/>
          <w:sz w:val="16"/>
          <w:szCs w:val="16"/>
          <w:lang w:eastAsia="ru-RU"/>
        </w:rPr>
      </w:pPr>
    </w:p>
    <w:p w:rsidR="0070054D" w:rsidRPr="0070054D" w:rsidRDefault="0070054D" w:rsidP="0070054D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70054D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В соответствии с </w:t>
      </w:r>
      <w:hyperlink r:id="rId9" w:history="1">
        <w:r w:rsidRPr="0070054D">
          <w:rPr>
            <w:rFonts w:ascii="Times New Roman CYR" w:hAnsi="Times New Roman CYR" w:cs="Times New Roman CYR"/>
            <w:kern w:val="0"/>
            <w:sz w:val="28"/>
            <w:szCs w:val="28"/>
            <w:lang w:eastAsia="ru-RU"/>
          </w:rPr>
          <w:t>Федеральным законом</w:t>
        </w:r>
      </w:hyperlink>
      <w:r w:rsidRPr="0070054D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от 06.10.2003 № 131-ФЗ «Об общих принципах организации местного самоуправления в Российской Федерации», </w:t>
      </w:r>
      <w:hyperlink r:id="rId10" w:history="1">
        <w:r w:rsidRPr="0070054D">
          <w:rPr>
            <w:rFonts w:ascii="Times New Roman CYR" w:hAnsi="Times New Roman CYR" w:cs="Times New Roman CYR"/>
            <w:kern w:val="0"/>
            <w:sz w:val="28"/>
            <w:szCs w:val="28"/>
            <w:lang w:eastAsia="ru-RU"/>
          </w:rPr>
          <w:t>Федеральным законом</w:t>
        </w:r>
      </w:hyperlink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от 26.07.2006 № </w:t>
      </w:r>
      <w:r w:rsidRPr="0070054D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135-ФЗ «О защите конкуренции», </w:t>
      </w:r>
      <w:hyperlink r:id="rId11" w:history="1">
        <w:r w:rsidRPr="0070054D">
          <w:rPr>
            <w:rFonts w:ascii="Times New Roman CYR" w:hAnsi="Times New Roman CYR" w:cs="Times New Roman CYR"/>
            <w:kern w:val="0"/>
            <w:sz w:val="28"/>
            <w:szCs w:val="28"/>
            <w:lang w:eastAsia="ru-RU"/>
          </w:rPr>
          <w:t>Федеральным законом</w:t>
        </w:r>
      </w:hyperlink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от 28.12.2009 № </w:t>
      </w:r>
      <w:r w:rsidRPr="0070054D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381-ФЗ «Об основах государственного регулирования торговой деятельности в Российской Федерации», Законом Чувашской Республики от 13.07.2010 № 39 «О государственном регулировании торговой деятельности в Чувашской Республике и о внесении изменений в статью 1 Закона Чувашской Республики «О розничных рынках», приказом ФАС России от 21.03.2023 №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</w:t>
      </w:r>
      <w:r w:rsidRPr="0070054D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lastRenderedPageBreak/>
        <w:t xml:space="preserve">осуществляться путем проведения торгов в форме конкурса», руководствуясь </w:t>
      </w:r>
      <w:hyperlink r:id="rId12" w:history="1">
        <w:r w:rsidRPr="0070054D">
          <w:rPr>
            <w:rFonts w:ascii="Times New Roman CYR" w:hAnsi="Times New Roman CYR" w:cs="Times New Roman CYR"/>
            <w:kern w:val="0"/>
            <w:sz w:val="28"/>
            <w:szCs w:val="28"/>
            <w:lang w:eastAsia="ru-RU"/>
          </w:rPr>
          <w:t>Уставом</w:t>
        </w:r>
      </w:hyperlink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Янтиковского </w:t>
      </w:r>
      <w:r w:rsidRPr="0070054D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муниципального округа Чувашской Республики,     администрация Янтиковского муниципального округа </w:t>
      </w:r>
      <w:r w:rsidRPr="0070054D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п о с т а н о в л я е т</w:t>
      </w:r>
      <w:r w:rsidRPr="0070054D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:</w:t>
      </w:r>
    </w:p>
    <w:p w:rsidR="0070054D" w:rsidRPr="0070054D" w:rsidRDefault="0070054D" w:rsidP="0070054D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>1. Внести в постановление администрации Янтиковского муниципального округа от 15.12.2023 № 1454 «Об организации размещения нестационарных торговых объектов на территории Янтиковского муниципального округа Чувашской Республики» следующие изменения:</w:t>
      </w:r>
    </w:p>
    <w:p w:rsidR="0070054D" w:rsidRPr="0070054D" w:rsidRDefault="0070054D" w:rsidP="0070054D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 xml:space="preserve">1) В Порядке организации и проведения аукциона на право размещения нестационарных торговых объектов на территории Янтиковского муниципального округа Чувашской Республики: </w:t>
      </w:r>
    </w:p>
    <w:p w:rsidR="0070054D" w:rsidRPr="0070054D" w:rsidRDefault="0070054D" w:rsidP="0070054D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>- пункт 2.8. дополнить абзацем следующего содержания:</w:t>
      </w:r>
    </w:p>
    <w:p w:rsidR="0070054D" w:rsidRPr="0070054D" w:rsidRDefault="0070054D" w:rsidP="0070054D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>«Организатор аукциона получает информацию у правообладателей сетей инженерно-технического обеспечения о возможности подключения (технологического присоединения) к сетям инженерно-технического обеспечения, в том числе сетям электроснабжения, земельного участка, предоставляемого для размещения нестационарного торгового объекта.»;</w:t>
      </w:r>
    </w:p>
    <w:p w:rsidR="0070054D" w:rsidRPr="0070054D" w:rsidRDefault="0070054D" w:rsidP="0070054D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>- в пункте 2.11. после слов «на официальном сайте» дополнить словами «и в государственной информационной системе «Официальный сайт Российской Федерации в информационно-телекоммуникационной сети «Интернет» www.torgi.gov.ru (далее - официальный сайт торгов)»;</w:t>
      </w:r>
    </w:p>
    <w:p w:rsidR="0070054D" w:rsidRPr="0070054D" w:rsidRDefault="0070054D" w:rsidP="0070054D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>- пункт 2.12. дополнить подпунктом 9 следующего содержания:</w:t>
      </w:r>
    </w:p>
    <w:p w:rsidR="0070054D" w:rsidRPr="0070054D" w:rsidRDefault="0070054D" w:rsidP="0070054D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>«9) о возможности подключения (технологического присоединения) к сетям инженерно-технического обеспечения, в том числе сетям электроснабжения, земельного участка, предоставляемого для размещения нестационарного торгового объекта.»;</w:t>
      </w:r>
    </w:p>
    <w:p w:rsidR="0070054D" w:rsidRPr="0070054D" w:rsidRDefault="0070054D" w:rsidP="0070054D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>- пункт 2.13. изложить в следующей редакции:</w:t>
      </w:r>
    </w:p>
    <w:p w:rsidR="0070054D" w:rsidRPr="0070054D" w:rsidRDefault="0070054D" w:rsidP="0070054D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 xml:space="preserve">«2.13. Организатор аукциона вправе принять решение о внесении изменений в извещение о проведении аукциона не позднее чем, за пять календарных дней до даты окончания подачи заявок на участие в аукционе. В течение одного календарного дня с даты принятия указанного решения такие </w:t>
      </w:r>
      <w:r w:rsidRPr="0070054D">
        <w:rPr>
          <w:kern w:val="0"/>
          <w:sz w:val="28"/>
          <w:szCs w:val="28"/>
          <w:lang w:eastAsia="ru-RU"/>
        </w:rPr>
        <w:lastRenderedPageBreak/>
        <w:t>изменения размещаются организатором аукциона на официальном сайте, а также на официальном сайте торгов. При этом срок подачи заявок на участие в аукционе должен быть продлен таким образом, чтобы с даты размещения на официальном сайте торгов внесенных изменений в извещение о проведении аукциона до даты окончания подачи заявок на участие в аукционе он составлял не менее двадцати календарных дней»;</w:t>
      </w:r>
    </w:p>
    <w:p w:rsidR="0070054D" w:rsidRPr="0070054D" w:rsidRDefault="0070054D" w:rsidP="0070054D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 xml:space="preserve">- в пункте 2.14. после слов «на официальном сайте» дополнить словами «и на официальном сайте торгов»; </w:t>
      </w:r>
    </w:p>
    <w:p w:rsidR="0070054D" w:rsidRPr="0070054D" w:rsidRDefault="0070054D" w:rsidP="0070054D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>- в подпункте 4 пункта 2.15.</w:t>
      </w:r>
      <w:r w:rsidRPr="0070054D">
        <w:rPr>
          <w:rFonts w:ascii="Calibri" w:eastAsia="Calibri" w:hAnsi="Calibri"/>
          <w:kern w:val="0"/>
          <w:sz w:val="22"/>
          <w:szCs w:val="22"/>
          <w:lang w:eastAsia="en-US"/>
        </w:rPr>
        <w:t xml:space="preserve"> </w:t>
      </w:r>
      <w:r w:rsidRPr="0070054D">
        <w:rPr>
          <w:kern w:val="0"/>
          <w:sz w:val="28"/>
          <w:szCs w:val="28"/>
          <w:lang w:eastAsia="ru-RU"/>
        </w:rPr>
        <w:t>после слов «на официальном сайте» дополнить словами «и на официальном сайте торгов»;</w:t>
      </w:r>
    </w:p>
    <w:p w:rsidR="0070054D" w:rsidRPr="0070054D" w:rsidRDefault="0070054D" w:rsidP="0070054D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>- в подпункте 10 пункта 2.15. после слов «на официальном сайте» дополнить словами «и на официальном сайте торгов»;</w:t>
      </w:r>
    </w:p>
    <w:p w:rsidR="0070054D" w:rsidRPr="0070054D" w:rsidRDefault="0070054D" w:rsidP="0070054D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>- пункт 2.17. изложить в следующей редакции:</w:t>
      </w:r>
    </w:p>
    <w:p w:rsidR="0070054D" w:rsidRPr="0070054D" w:rsidRDefault="0070054D" w:rsidP="0070054D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>«2.17. 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 чем за пять календарных дней до даты окончания подачи заявок на участие в аукционе. Изменение предмета аукциона не допускается. В течение одного календарного дня с даты принятия указанного решения такие изменения размещаются Организатором аукциона в порядке, установленном для размещения на официальном сайте и официальном сайте торгов извещения о проведении аукциона.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заявителям, которым была предоставлена документация об аукционе. При этом срок подачи заявок на участие в аукционе должен быть продлен таким образом, чтобы с даты размещения на официальном сайте торгов изменений, внесенных в документацию об аукционе, до даты окончания срока подачи заявок на участие в аукционе он составлял не менее двадцати календарных дней.»;</w:t>
      </w:r>
    </w:p>
    <w:p w:rsidR="0070054D" w:rsidRPr="0070054D" w:rsidRDefault="0070054D" w:rsidP="0070054D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lastRenderedPageBreak/>
        <w:t>- в пункте 5.4. после слов «на официальном сайте» дополнить словами «и на официальном сайте торгов»;</w:t>
      </w:r>
    </w:p>
    <w:p w:rsidR="0070054D" w:rsidRPr="0070054D" w:rsidRDefault="0070054D" w:rsidP="0070054D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>- в пункте 6.10. после слов «на официальном сайте» дополнить словами «и на официальном сайте торгов»;</w:t>
      </w:r>
    </w:p>
    <w:p w:rsidR="0070054D" w:rsidRPr="0070054D" w:rsidRDefault="0070054D" w:rsidP="0070054D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>- в пункте 8.5. после слов «на официальном сайте» дополнить словами «и на официальном сайте торгов».</w:t>
      </w:r>
    </w:p>
    <w:p w:rsidR="0070054D" w:rsidRPr="0070054D" w:rsidRDefault="0070054D" w:rsidP="0070054D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>2. Контроль за исполнением настоящего постановления возложить на отдел экономики, земельных и имущественных отношений.</w:t>
      </w:r>
    </w:p>
    <w:p w:rsidR="0070054D" w:rsidRPr="0070054D" w:rsidRDefault="0070054D" w:rsidP="0070054D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70054D" w:rsidRPr="0070054D" w:rsidRDefault="0070054D" w:rsidP="0070054D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70054D" w:rsidRPr="0070054D" w:rsidRDefault="0070054D" w:rsidP="0070054D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70054D" w:rsidRPr="0070054D" w:rsidRDefault="0070054D" w:rsidP="0070054D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70054D" w:rsidRPr="0070054D" w:rsidRDefault="0070054D" w:rsidP="0070054D">
      <w:pPr>
        <w:tabs>
          <w:tab w:val="left" w:pos="709"/>
        </w:tabs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70054D">
        <w:rPr>
          <w:kern w:val="0"/>
          <w:sz w:val="28"/>
          <w:szCs w:val="28"/>
          <w:lang w:eastAsia="ru-RU"/>
        </w:rPr>
        <w:t xml:space="preserve">муниципального округа                           </w:t>
      </w:r>
      <w:r>
        <w:rPr>
          <w:kern w:val="0"/>
          <w:sz w:val="28"/>
          <w:szCs w:val="28"/>
          <w:lang w:eastAsia="ru-RU"/>
        </w:rPr>
        <w:t xml:space="preserve">    </w:t>
      </w:r>
      <w:r w:rsidRPr="0070054D">
        <w:rPr>
          <w:kern w:val="0"/>
          <w:sz w:val="28"/>
          <w:szCs w:val="28"/>
          <w:lang w:eastAsia="ru-RU"/>
        </w:rPr>
        <w:t xml:space="preserve">                                     О.А. Ломоносов</w:t>
      </w:r>
    </w:p>
    <w:sectPr w:rsidR="0070054D" w:rsidRPr="0070054D" w:rsidSect="0070054D">
      <w:headerReference w:type="default" r:id="rId13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5617694"/>
      <w:docPartObj>
        <w:docPartGallery w:val="Page Numbers (Top of Page)"/>
        <w:docPartUnique/>
      </w:docPartObj>
    </w:sdtPr>
    <w:sdtEndPr/>
    <w:sdtContent>
      <w:p w:rsidR="0070054D" w:rsidRDefault="0070054D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7AE6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57AE6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054D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  <w14:docId w14:val="2A911DDC"/>
  <w15:docId w15:val="{6B1CBE7B-661F-4A59-9CFB-808B3BEB8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403318678/1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86367/1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internet.garant.ru/document/redirect/12148517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71992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FE952-CDFF-4E86-83CD-9B561BB58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4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экономики и имущественных отношений администрации Янтиковсого района</cp:lastModifiedBy>
  <cp:revision>203</cp:revision>
  <cp:lastPrinted>2023-03-31T12:17:00Z</cp:lastPrinted>
  <dcterms:created xsi:type="dcterms:W3CDTF">2023-01-09T05:07:00Z</dcterms:created>
  <dcterms:modified xsi:type="dcterms:W3CDTF">2025-07-29T05:34:00Z</dcterms:modified>
</cp:coreProperties>
</file>