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3912"/>
        <w:gridCol w:w="1111"/>
        <w:gridCol w:w="856"/>
        <w:gridCol w:w="3908"/>
      </w:tblGrid>
      <w:tr w:rsidR="00626F3F" w:rsidRPr="00495B0B" w:rsidTr="00FC477B">
        <w:tc>
          <w:tcPr>
            <w:tcW w:w="3912" w:type="dxa"/>
          </w:tcPr>
          <w:p w:rsidR="00626F3F" w:rsidRPr="00495B0B" w:rsidRDefault="00626F3F" w:rsidP="00FC477B">
            <w:pPr>
              <w:keepNext/>
              <w:spacing w:after="0" w:line="240" w:lineRule="auto"/>
              <w:jc w:val="both"/>
              <w:outlineLvl w:val="0"/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</w:pPr>
          </w:p>
          <w:p w:rsidR="00626F3F" w:rsidRPr="00495B0B" w:rsidRDefault="00626F3F" w:rsidP="00FC477B">
            <w:pPr>
              <w:keepNext/>
              <w:spacing w:after="0" w:line="240" w:lineRule="auto"/>
              <w:jc w:val="both"/>
              <w:outlineLvl w:val="0"/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</w:pPr>
            <w:r w:rsidRPr="00495B0B"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  <w:t xml:space="preserve">         </w:t>
            </w:r>
            <w:proofErr w:type="spellStart"/>
            <w:r w:rsidRPr="00495B0B"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  <w:t>Ч</w:t>
            </w:r>
            <w:r w:rsidRPr="00495B0B"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  <w:t>`</w:t>
            </w:r>
            <w:r w:rsidRPr="00495B0B"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  <w:t>ваш</w:t>
            </w:r>
            <w:proofErr w:type="spellEnd"/>
            <w:r w:rsidRPr="00495B0B"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  <w:t xml:space="preserve"> </w:t>
            </w:r>
            <w:r w:rsidRPr="00495B0B"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  <w:t>Республики</w:t>
            </w: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proofErr w:type="spellStart"/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Улат</w:t>
            </w:r>
            <w:r w:rsidRPr="00495B0B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>`</w:t>
            </w:r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р</w:t>
            </w:r>
            <w:proofErr w:type="spellEnd"/>
            <w:r w:rsidRPr="00495B0B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 xml:space="preserve"> </w:t>
            </w:r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хула</w:t>
            </w:r>
            <w:r w:rsidRPr="00495B0B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 xml:space="preserve"> </w:t>
            </w: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АДМИНИСТРАЦИЙЕ</w:t>
            </w: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Cs/>
                <w:sz w:val="16"/>
                <w:szCs w:val="24"/>
                <w:lang w:eastAsia="ru-RU"/>
              </w:rPr>
            </w:pP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ХУШУ</w:t>
            </w: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</w:pP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72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28» 02</w:t>
            </w:r>
            <w:r w:rsidR="00E56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D72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626F3F" w:rsidRPr="00495B0B" w:rsidRDefault="00626F3F" w:rsidP="00FC477B">
            <w:pPr>
              <w:spacing w:after="0" w:line="240" w:lineRule="auto"/>
              <w:rPr>
                <w:rFonts w:ascii="TimesEC" w:eastAsia="Times New Roman" w:hAnsi="TimesEC" w:cs="Times New Roman"/>
                <w:sz w:val="16"/>
                <w:szCs w:val="24"/>
                <w:lang w:eastAsia="ru-RU"/>
              </w:rPr>
            </w:pP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</w:pPr>
            <w:proofErr w:type="spellStart"/>
            <w:r w:rsidRPr="00495B0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Улат</w:t>
            </w:r>
            <w:r w:rsidRPr="00495B0B"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  <w:t>`</w:t>
            </w:r>
            <w:r w:rsidRPr="00495B0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р</w:t>
            </w:r>
            <w:proofErr w:type="spellEnd"/>
            <w:r w:rsidRPr="00495B0B"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  <w:t xml:space="preserve"> </w:t>
            </w:r>
            <w:r w:rsidRPr="00495B0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хули</w:t>
            </w:r>
          </w:p>
          <w:p w:rsidR="00626F3F" w:rsidRPr="00495B0B" w:rsidRDefault="00626F3F" w:rsidP="00FC477B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gridSpan w:val="2"/>
          </w:tcPr>
          <w:p w:rsidR="00626F3F" w:rsidRPr="00495B0B" w:rsidRDefault="00626F3F" w:rsidP="00FC477B">
            <w:pPr>
              <w:numPr>
                <w:ilvl w:val="12"/>
                <w:numId w:val="0"/>
              </w:num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65BDBB9" wp14:editId="5D0908CB">
                  <wp:extent cx="904875" cy="1238250"/>
                  <wp:effectExtent l="0" t="0" r="9525" b="0"/>
                  <wp:docPr id="5" name="Рисунок 5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</w:tcPr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</w:t>
            </w: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</w:t>
            </w: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города Алатыря </w:t>
            </w: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РАСПОРЯЖЕНИЕ</w:t>
            </w: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Journal Chv" w:eastAsia="Times New Roman" w:hAnsi="Journal Chv" w:cs="Times New Roman"/>
                <w:b/>
                <w:sz w:val="24"/>
                <w:szCs w:val="24"/>
                <w:lang w:eastAsia="ru-RU"/>
              </w:rPr>
            </w:pP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72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D72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="00C9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6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D72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626F3F" w:rsidRPr="00495B0B" w:rsidRDefault="00626F3F" w:rsidP="00FC477B">
            <w:pPr>
              <w:spacing w:after="0" w:line="240" w:lineRule="auto"/>
              <w:rPr>
                <w:rFonts w:ascii="TimesEC" w:eastAsia="Times New Roman" w:hAnsi="TimesEC" w:cs="Times New Roman"/>
                <w:sz w:val="16"/>
                <w:szCs w:val="24"/>
                <w:lang w:eastAsia="ru-RU"/>
              </w:rPr>
            </w:pP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Алатырь</w:t>
            </w:r>
          </w:p>
          <w:p w:rsidR="00626F3F" w:rsidRPr="00495B0B" w:rsidRDefault="00626F3F" w:rsidP="00FC477B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26F3F" w:rsidRPr="00495B0B" w:rsidTr="00FC477B">
        <w:tblPrEx>
          <w:tblLook w:val="0000" w:firstRow="0" w:lastRow="0" w:firstColumn="0" w:lastColumn="0" w:noHBand="0" w:noVBand="0"/>
        </w:tblPrEx>
        <w:trPr>
          <w:gridAfter w:val="2"/>
          <w:wAfter w:w="4764" w:type="dxa"/>
        </w:trPr>
        <w:tc>
          <w:tcPr>
            <w:tcW w:w="5023" w:type="dxa"/>
            <w:gridSpan w:val="2"/>
          </w:tcPr>
          <w:p w:rsidR="00626F3F" w:rsidRPr="00495B0B" w:rsidRDefault="00626F3F" w:rsidP="00626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утверждении </w:t>
            </w:r>
            <w:r w:rsidRPr="00626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ключевых показателей эффективности антимонопольного </w:t>
            </w:r>
            <w:proofErr w:type="spellStart"/>
            <w:r w:rsidRPr="00626F3F">
              <w:rPr>
                <w:rFonts w:ascii="Times New Roman" w:hAnsi="Times New Roman" w:cs="Times New Roman"/>
                <w:b/>
                <w:sz w:val="24"/>
                <w:szCs w:val="24"/>
              </w:rPr>
              <w:t>комплаенса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администрации</w:t>
            </w:r>
            <w:r w:rsidRPr="00495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 Алатыря Чувашской Республики</w:t>
            </w:r>
            <w:r w:rsidR="00544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</w:t>
            </w:r>
            <w:r w:rsidR="00E56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2023</w:t>
            </w:r>
            <w:r w:rsidR="00CA7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26F3F" w:rsidRPr="00495B0B" w:rsidTr="00FC477B">
        <w:tblPrEx>
          <w:tblLook w:val="0000" w:firstRow="0" w:lastRow="0" w:firstColumn="0" w:lastColumn="0" w:noHBand="0" w:noVBand="0"/>
        </w:tblPrEx>
        <w:trPr>
          <w:gridAfter w:val="2"/>
          <w:wAfter w:w="4764" w:type="dxa"/>
        </w:trPr>
        <w:tc>
          <w:tcPr>
            <w:tcW w:w="5023" w:type="dxa"/>
            <w:gridSpan w:val="2"/>
          </w:tcPr>
          <w:p w:rsidR="00626F3F" w:rsidRPr="00495B0B" w:rsidRDefault="00626F3F" w:rsidP="00FC4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26F3F" w:rsidRPr="00495B0B" w:rsidRDefault="00626F3F" w:rsidP="005E1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B0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22C11">
        <w:rPr>
          <w:rFonts w:ascii="Times New Roman" w:hAnsi="Times New Roman" w:cs="Times New Roman"/>
          <w:sz w:val="24"/>
          <w:szCs w:val="24"/>
        </w:rPr>
        <w:t xml:space="preserve">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</w:t>
      </w:r>
      <w:r w:rsidR="009B36AE">
        <w:rPr>
          <w:rFonts w:ascii="Times New Roman" w:hAnsi="Times New Roman" w:cs="Times New Roman"/>
          <w:sz w:val="24"/>
          <w:szCs w:val="24"/>
        </w:rPr>
        <w:t xml:space="preserve">утвержденными </w:t>
      </w:r>
      <w:r w:rsidR="005E165D" w:rsidRPr="00495B0B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18 октября 2018 года № 2258-р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626F3F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26F3F">
        <w:rPr>
          <w:rFonts w:ascii="Times New Roman" w:hAnsi="Times New Roman" w:cs="Times New Roman"/>
          <w:sz w:val="24"/>
          <w:szCs w:val="24"/>
        </w:rPr>
        <w:t xml:space="preserve"> Федеральной антимонопольн</w:t>
      </w:r>
      <w:r>
        <w:rPr>
          <w:rFonts w:ascii="Times New Roman" w:hAnsi="Times New Roman" w:cs="Times New Roman"/>
          <w:sz w:val="24"/>
          <w:szCs w:val="24"/>
        </w:rPr>
        <w:t xml:space="preserve">ой службы от </w:t>
      </w:r>
      <w:r w:rsidR="00767D3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 февраля 2019 г. №</w:t>
      </w:r>
      <w:r w:rsidRPr="00626F3F">
        <w:rPr>
          <w:rFonts w:ascii="Times New Roman" w:hAnsi="Times New Roman" w:cs="Times New Roman"/>
          <w:sz w:val="24"/>
          <w:szCs w:val="24"/>
        </w:rPr>
        <w:t> 133/19</w:t>
      </w:r>
      <w:r w:rsidRPr="00626F3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</w:t>
      </w:r>
      <w:r w:rsidRPr="00626F3F">
        <w:rPr>
          <w:rFonts w:ascii="Times New Roman" w:hAnsi="Times New Roman" w:cs="Times New Roman"/>
          <w:sz w:val="24"/>
          <w:szCs w:val="24"/>
        </w:rPr>
        <w:t>Об утверждении методики расчета ключевых показателей эффективности функционирования в федеральном органе исполнительной вла</w:t>
      </w:r>
      <w:r>
        <w:rPr>
          <w:rFonts w:ascii="Times New Roman" w:hAnsi="Times New Roman" w:cs="Times New Roman"/>
          <w:sz w:val="24"/>
          <w:szCs w:val="24"/>
        </w:rPr>
        <w:t xml:space="preserve">сти 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626F3F">
        <w:rPr>
          <w:rFonts w:ascii="Times New Roman" w:hAnsi="Times New Roman" w:cs="Times New Roman"/>
          <w:sz w:val="24"/>
          <w:szCs w:val="24"/>
        </w:rPr>
        <w:t xml:space="preserve"> и</w:t>
      </w:r>
      <w:r w:rsidRPr="00495B0B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города Алатыря Чувашской Республики от 14 февраля 2019 года № 40 «О системе внутреннего обеспечения соответствия требованиям антимонопольного законодательства»:</w:t>
      </w:r>
    </w:p>
    <w:p w:rsidR="00626F3F" w:rsidRPr="00495B0B" w:rsidRDefault="00EC1CF4" w:rsidP="00EC1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к</w:t>
      </w:r>
      <w:r w:rsidR="00626F3F" w:rsidRPr="00626F3F">
        <w:rPr>
          <w:rFonts w:ascii="Times New Roman" w:hAnsi="Times New Roman" w:cs="Times New Roman"/>
          <w:sz w:val="24"/>
          <w:szCs w:val="24"/>
        </w:rPr>
        <w:t xml:space="preserve">лючевые показатели эффективности функционирования антимонопольного </w:t>
      </w:r>
      <w:proofErr w:type="spellStart"/>
      <w:r w:rsidR="00626F3F" w:rsidRPr="00626F3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626F3F" w:rsidRPr="00626F3F">
        <w:rPr>
          <w:rFonts w:ascii="Times New Roman" w:hAnsi="Times New Roman" w:cs="Times New Roman"/>
          <w:sz w:val="24"/>
          <w:szCs w:val="24"/>
        </w:rPr>
        <w:t xml:space="preserve"> </w:t>
      </w:r>
      <w:r w:rsidR="00626F3F">
        <w:rPr>
          <w:rFonts w:ascii="Times New Roman" w:hAnsi="Times New Roman" w:cs="Times New Roman"/>
          <w:sz w:val="24"/>
          <w:szCs w:val="24"/>
        </w:rPr>
        <w:t>в администрации города Алатыря Чувашской Республики</w:t>
      </w:r>
      <w:r w:rsidR="00626F3F" w:rsidRPr="00626F3F">
        <w:rPr>
          <w:rFonts w:ascii="Times New Roman" w:hAnsi="Times New Roman" w:cs="Times New Roman"/>
          <w:sz w:val="24"/>
          <w:szCs w:val="24"/>
        </w:rPr>
        <w:t xml:space="preserve"> </w:t>
      </w:r>
      <w:r w:rsidR="0054430B">
        <w:rPr>
          <w:rFonts w:ascii="Times New Roman" w:hAnsi="Times New Roman" w:cs="Times New Roman"/>
          <w:sz w:val="24"/>
          <w:szCs w:val="24"/>
        </w:rPr>
        <w:t>на</w:t>
      </w:r>
      <w:r w:rsidR="00E56B43">
        <w:rPr>
          <w:rFonts w:ascii="Times New Roman" w:hAnsi="Times New Roman" w:cs="Times New Roman"/>
          <w:sz w:val="24"/>
          <w:szCs w:val="24"/>
        </w:rPr>
        <w:t xml:space="preserve"> 2023</w:t>
      </w:r>
      <w:r w:rsidR="005E165D">
        <w:rPr>
          <w:rFonts w:ascii="Times New Roman" w:hAnsi="Times New Roman" w:cs="Times New Roman"/>
          <w:sz w:val="24"/>
          <w:szCs w:val="24"/>
        </w:rPr>
        <w:t xml:space="preserve"> год </w:t>
      </w:r>
      <w:r w:rsidR="00626F3F" w:rsidRPr="00626F3F">
        <w:rPr>
          <w:rFonts w:ascii="Times New Roman" w:hAnsi="Times New Roman" w:cs="Times New Roman"/>
          <w:sz w:val="24"/>
          <w:szCs w:val="24"/>
        </w:rPr>
        <w:t>согласно прил</w:t>
      </w:r>
      <w:r w:rsidR="00822C11">
        <w:rPr>
          <w:rFonts w:ascii="Times New Roman" w:hAnsi="Times New Roman" w:cs="Times New Roman"/>
          <w:sz w:val="24"/>
          <w:szCs w:val="24"/>
        </w:rPr>
        <w:t>ожению</w:t>
      </w:r>
      <w:r w:rsidR="00626F3F" w:rsidRPr="00495B0B">
        <w:rPr>
          <w:rFonts w:ascii="Times New Roman" w:hAnsi="Times New Roman" w:cs="Times New Roman"/>
          <w:sz w:val="24"/>
          <w:szCs w:val="24"/>
        </w:rPr>
        <w:t>;</w:t>
      </w:r>
    </w:p>
    <w:p w:rsidR="00DC1210" w:rsidRPr="00EC1CF4" w:rsidRDefault="00626F3F" w:rsidP="0062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B0B">
        <w:rPr>
          <w:rFonts w:ascii="Times New Roman" w:hAnsi="Times New Roman" w:cs="Times New Roman"/>
          <w:sz w:val="24"/>
          <w:szCs w:val="24"/>
        </w:rPr>
        <w:t>2.</w:t>
      </w:r>
      <w:r w:rsidR="00EC1CF4">
        <w:rPr>
          <w:rFonts w:ascii="Times New Roman" w:hAnsi="Times New Roman" w:cs="Times New Roman"/>
          <w:sz w:val="24"/>
          <w:szCs w:val="24"/>
        </w:rPr>
        <w:t> Расчет</w:t>
      </w:r>
      <w:r w:rsidR="00DC1210" w:rsidRPr="00EC1CF4">
        <w:rPr>
          <w:rFonts w:ascii="Times New Roman" w:hAnsi="Times New Roman" w:cs="Times New Roman"/>
          <w:sz w:val="24"/>
          <w:szCs w:val="24"/>
        </w:rPr>
        <w:t xml:space="preserve"> ключевых показателей эффективности функционирования антимонопольного </w:t>
      </w:r>
      <w:proofErr w:type="spellStart"/>
      <w:r w:rsidR="00DC1210" w:rsidRPr="00EC1CF4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DC1210" w:rsidRPr="00EC1CF4">
        <w:rPr>
          <w:rFonts w:ascii="Times New Roman" w:hAnsi="Times New Roman" w:cs="Times New Roman"/>
          <w:sz w:val="24"/>
          <w:szCs w:val="24"/>
        </w:rPr>
        <w:t xml:space="preserve"> </w:t>
      </w:r>
      <w:r w:rsidR="00EC1CF4">
        <w:rPr>
          <w:rFonts w:ascii="Times New Roman" w:hAnsi="Times New Roman" w:cs="Times New Roman"/>
          <w:sz w:val="24"/>
          <w:szCs w:val="24"/>
        </w:rPr>
        <w:t>в администрации города Алатыря Чувашской Республики осуществлять согласно методике, утвержденн</w:t>
      </w:r>
      <w:r w:rsidR="00EC1CF4" w:rsidRPr="00AF25B7">
        <w:rPr>
          <w:rFonts w:ascii="Times New Roman" w:hAnsi="Times New Roman" w:cs="Times New Roman"/>
          <w:b/>
          <w:sz w:val="24"/>
          <w:szCs w:val="24"/>
        </w:rPr>
        <w:t>о</w:t>
      </w:r>
      <w:r w:rsidR="00EC1CF4">
        <w:rPr>
          <w:rFonts w:ascii="Times New Roman" w:hAnsi="Times New Roman" w:cs="Times New Roman"/>
          <w:sz w:val="24"/>
          <w:szCs w:val="24"/>
        </w:rPr>
        <w:t>й п</w:t>
      </w:r>
      <w:r w:rsidR="00EC1CF4" w:rsidRPr="00626F3F">
        <w:rPr>
          <w:rFonts w:ascii="Times New Roman" w:hAnsi="Times New Roman" w:cs="Times New Roman"/>
          <w:sz w:val="24"/>
          <w:szCs w:val="24"/>
        </w:rPr>
        <w:t>риказ</w:t>
      </w:r>
      <w:r w:rsidR="00EC1CF4">
        <w:rPr>
          <w:rFonts w:ascii="Times New Roman" w:hAnsi="Times New Roman" w:cs="Times New Roman"/>
          <w:sz w:val="24"/>
          <w:szCs w:val="24"/>
        </w:rPr>
        <w:t>ом</w:t>
      </w:r>
      <w:r w:rsidR="00EC1CF4" w:rsidRPr="00626F3F">
        <w:rPr>
          <w:rFonts w:ascii="Times New Roman" w:hAnsi="Times New Roman" w:cs="Times New Roman"/>
          <w:sz w:val="24"/>
          <w:szCs w:val="24"/>
        </w:rPr>
        <w:t xml:space="preserve"> Федеральной антимонопольн</w:t>
      </w:r>
      <w:r w:rsidR="00EC1CF4">
        <w:rPr>
          <w:rFonts w:ascii="Times New Roman" w:hAnsi="Times New Roman" w:cs="Times New Roman"/>
          <w:sz w:val="24"/>
          <w:szCs w:val="24"/>
        </w:rPr>
        <w:t xml:space="preserve">ой службы от </w:t>
      </w:r>
      <w:r w:rsidR="00767D3F">
        <w:rPr>
          <w:rFonts w:ascii="Times New Roman" w:hAnsi="Times New Roman" w:cs="Times New Roman"/>
          <w:sz w:val="24"/>
          <w:szCs w:val="24"/>
        </w:rPr>
        <w:t>0</w:t>
      </w:r>
      <w:r w:rsidR="00EC1CF4">
        <w:rPr>
          <w:rFonts w:ascii="Times New Roman" w:hAnsi="Times New Roman" w:cs="Times New Roman"/>
          <w:sz w:val="24"/>
          <w:szCs w:val="24"/>
        </w:rPr>
        <w:t>5 февраля 2019 г. №</w:t>
      </w:r>
      <w:r w:rsidR="00EC1CF4" w:rsidRPr="00626F3F">
        <w:rPr>
          <w:rFonts w:ascii="Times New Roman" w:hAnsi="Times New Roman" w:cs="Times New Roman"/>
          <w:sz w:val="24"/>
          <w:szCs w:val="24"/>
        </w:rPr>
        <w:t> 133/19</w:t>
      </w:r>
      <w:r w:rsidR="00EC1CF4">
        <w:rPr>
          <w:rFonts w:ascii="Times New Roman" w:hAnsi="Times New Roman" w:cs="Times New Roman"/>
          <w:sz w:val="24"/>
          <w:szCs w:val="24"/>
        </w:rPr>
        <w:t xml:space="preserve"> «</w:t>
      </w:r>
      <w:r w:rsidR="00EC1CF4" w:rsidRPr="00626F3F">
        <w:rPr>
          <w:rFonts w:ascii="Times New Roman" w:hAnsi="Times New Roman" w:cs="Times New Roman"/>
          <w:sz w:val="24"/>
          <w:szCs w:val="24"/>
        </w:rPr>
        <w:t>Об утверждении методики расчета ключевых показателей эффективности функционирования в федеральном органе исполнительной вла</w:t>
      </w:r>
      <w:r w:rsidR="00EC1CF4">
        <w:rPr>
          <w:rFonts w:ascii="Times New Roman" w:hAnsi="Times New Roman" w:cs="Times New Roman"/>
          <w:sz w:val="24"/>
          <w:szCs w:val="24"/>
        </w:rPr>
        <w:t xml:space="preserve">сти антимонопольного </w:t>
      </w:r>
      <w:proofErr w:type="spellStart"/>
      <w:r w:rsidR="00EC1CF4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EC1CF4">
        <w:rPr>
          <w:rFonts w:ascii="Times New Roman" w:hAnsi="Times New Roman" w:cs="Times New Roman"/>
          <w:sz w:val="24"/>
          <w:szCs w:val="24"/>
        </w:rPr>
        <w:t>»</w:t>
      </w:r>
      <w:r w:rsidR="00DC1210" w:rsidRPr="00EC1CF4">
        <w:rPr>
          <w:rFonts w:ascii="Times New Roman" w:hAnsi="Times New Roman" w:cs="Times New Roman"/>
          <w:sz w:val="24"/>
          <w:szCs w:val="24"/>
        </w:rPr>
        <w:t>.</w:t>
      </w:r>
    </w:p>
    <w:p w:rsidR="00DA0FB7" w:rsidRDefault="00626F3F" w:rsidP="00CA7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95B0B">
        <w:rPr>
          <w:rFonts w:ascii="Times New Roman" w:hAnsi="Times New Roman" w:cs="Times New Roman"/>
          <w:sz w:val="24"/>
          <w:szCs w:val="24"/>
        </w:rPr>
        <w:t>.</w:t>
      </w:r>
      <w:r w:rsidRPr="00D12AC4">
        <w:rPr>
          <w:sz w:val="28"/>
          <w:szCs w:val="28"/>
        </w:rPr>
        <w:t xml:space="preserve"> </w:t>
      </w:r>
      <w:r w:rsidR="00DA0FB7" w:rsidRPr="006979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Отделу культуры, по делам национальностей, туризма и архивного дела администрации города Алатыря Чувашс</w:t>
      </w:r>
      <w:r w:rsidR="00DA0F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кой Республики (</w:t>
      </w:r>
      <w:proofErr w:type="spellStart"/>
      <w:r w:rsidR="00DA0F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Кандрашин</w:t>
      </w:r>
      <w:proofErr w:type="spellEnd"/>
      <w:r w:rsidR="00DA0FB7" w:rsidRPr="006979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В.А.) ра</w:t>
      </w:r>
      <w:r w:rsidR="009A4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зместить настоящее распоряжение</w:t>
      </w:r>
      <w:r w:rsidR="00DA0FB7" w:rsidRPr="006979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:rsidR="00CA7302" w:rsidRPr="00617BA5" w:rsidRDefault="00822C11" w:rsidP="00CA7302">
      <w:pPr>
        <w:suppressAutoHyphens/>
        <w:overflowPunct w:val="0"/>
        <w:autoSpaceDE w:val="0"/>
        <w:spacing w:after="0" w:line="240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A7302" w:rsidRPr="00617BA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CA7302">
        <w:rPr>
          <w:rFonts w:ascii="Times New Roman" w:hAnsi="Times New Roman" w:cs="Times New Roman"/>
          <w:sz w:val="24"/>
          <w:szCs w:val="24"/>
        </w:rPr>
        <w:t>распоряжения</w:t>
      </w:r>
      <w:r w:rsidR="00CA7302" w:rsidRPr="00617BA5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CA7302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CA7302" w:rsidRPr="00617BA5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по </w:t>
      </w:r>
      <w:r w:rsidR="00CA7302">
        <w:rPr>
          <w:rFonts w:ascii="Times New Roman" w:hAnsi="Times New Roman" w:cs="Times New Roman"/>
          <w:sz w:val="24"/>
          <w:szCs w:val="24"/>
        </w:rPr>
        <w:t>экономике и финансам</w:t>
      </w:r>
      <w:r w:rsidR="00CA7302" w:rsidRPr="00617BA5">
        <w:rPr>
          <w:rFonts w:ascii="Times New Roman" w:hAnsi="Times New Roman" w:cs="Times New Roman"/>
          <w:sz w:val="24"/>
          <w:szCs w:val="24"/>
        </w:rPr>
        <w:t xml:space="preserve"> – начальника отдела экономики </w:t>
      </w:r>
      <w:proofErr w:type="spellStart"/>
      <w:r w:rsidR="00CA7302">
        <w:rPr>
          <w:rFonts w:ascii="Times New Roman" w:hAnsi="Times New Roman" w:cs="Times New Roman"/>
          <w:sz w:val="24"/>
          <w:szCs w:val="24"/>
        </w:rPr>
        <w:t>Н.В.Марунину</w:t>
      </w:r>
      <w:proofErr w:type="spellEnd"/>
      <w:r w:rsidR="00CA7302" w:rsidRPr="00617BA5">
        <w:rPr>
          <w:rFonts w:ascii="Times New Roman" w:hAnsi="Times New Roman" w:cs="Times New Roman"/>
          <w:sz w:val="24"/>
          <w:szCs w:val="24"/>
        </w:rPr>
        <w:t>.</w:t>
      </w:r>
    </w:p>
    <w:p w:rsidR="00CA7302" w:rsidRDefault="00CA7302" w:rsidP="00CA7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302" w:rsidRDefault="00CA7302" w:rsidP="00CA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02" w:rsidRDefault="00CA7302" w:rsidP="00CA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02" w:rsidRPr="00F33074" w:rsidRDefault="00CA7302" w:rsidP="00CA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r w:rsidRPr="00F3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Д.В.Трифонов</w:t>
      </w:r>
      <w:proofErr w:type="spellEnd"/>
    </w:p>
    <w:p w:rsidR="00822C11" w:rsidRDefault="00822C11" w:rsidP="00CA7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A0FB7" w:rsidRDefault="00DA0FB7" w:rsidP="00626F3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26F3F" w:rsidRPr="00D12AC4" w:rsidRDefault="00626F3F" w:rsidP="00626F3F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D12AC4">
        <w:rPr>
          <w:rFonts w:ascii="Times New Roman" w:hAnsi="Times New Roman" w:cs="Times New Roman"/>
          <w:sz w:val="16"/>
          <w:szCs w:val="16"/>
        </w:rPr>
        <w:t>Буженинова</w:t>
      </w:r>
      <w:proofErr w:type="spellEnd"/>
      <w:r w:rsidRPr="00D12AC4">
        <w:rPr>
          <w:rFonts w:ascii="Times New Roman" w:hAnsi="Times New Roman" w:cs="Times New Roman"/>
          <w:sz w:val="16"/>
          <w:szCs w:val="16"/>
        </w:rPr>
        <w:t xml:space="preserve"> К.В. (83531)20106</w:t>
      </w:r>
    </w:p>
    <w:p w:rsidR="00AF25B7" w:rsidRPr="00AF25B7" w:rsidRDefault="00822C11" w:rsidP="00AF25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F25B7" w:rsidRPr="00AF25B7" w:rsidRDefault="00AF25B7" w:rsidP="00AF25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25B7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AF25B7" w:rsidRPr="00AF25B7" w:rsidRDefault="00AF25B7" w:rsidP="00AF25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25B7">
        <w:rPr>
          <w:rFonts w:ascii="Times New Roman" w:hAnsi="Times New Roman" w:cs="Times New Roman"/>
          <w:sz w:val="24"/>
          <w:szCs w:val="24"/>
        </w:rPr>
        <w:t>города Алатыря Чувашской Республики</w:t>
      </w:r>
    </w:p>
    <w:p w:rsidR="00AF25B7" w:rsidRDefault="00D728D3" w:rsidP="00AF25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«28» февраля 2023 г. № 38</w:t>
      </w:r>
    </w:p>
    <w:p w:rsidR="00AF25B7" w:rsidRDefault="00AF25B7" w:rsidP="00AF25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5B7" w:rsidRPr="00AF25B7" w:rsidRDefault="00AF25B7" w:rsidP="00AF25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25B7">
        <w:rPr>
          <w:rFonts w:ascii="Times New Roman" w:hAnsi="Times New Roman" w:cs="Times New Roman"/>
          <w:bCs/>
          <w:sz w:val="28"/>
          <w:szCs w:val="28"/>
        </w:rPr>
        <w:t xml:space="preserve">Ключевые показатели </w:t>
      </w:r>
    </w:p>
    <w:p w:rsidR="00AF25B7" w:rsidRPr="00AF25B7" w:rsidRDefault="00AF25B7" w:rsidP="00AF25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25B7">
        <w:rPr>
          <w:rFonts w:ascii="Times New Roman" w:hAnsi="Times New Roman" w:cs="Times New Roman"/>
          <w:bCs/>
          <w:sz w:val="28"/>
          <w:szCs w:val="28"/>
        </w:rPr>
        <w:t xml:space="preserve">эффективности функционирования антимонопольного </w:t>
      </w:r>
      <w:proofErr w:type="spellStart"/>
      <w:r w:rsidRPr="00AF25B7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AF25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25B7" w:rsidRPr="00AF25B7" w:rsidRDefault="00AF25B7" w:rsidP="00AF2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5B7">
        <w:rPr>
          <w:rFonts w:ascii="Times New Roman" w:hAnsi="Times New Roman" w:cs="Times New Roman"/>
          <w:sz w:val="28"/>
          <w:szCs w:val="28"/>
        </w:rPr>
        <w:t>в</w:t>
      </w:r>
      <w:r w:rsidRPr="00AF25B7">
        <w:t xml:space="preserve"> </w:t>
      </w:r>
      <w:r w:rsidRPr="00AF25B7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>Алатыря Чувашской Республики</w:t>
      </w:r>
      <w:r w:rsidRPr="00AF2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5B7" w:rsidRPr="00AF25B7" w:rsidRDefault="00AF25B7" w:rsidP="00AF25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AF25B7">
        <w:rPr>
          <w:rFonts w:ascii="Times New Roman" w:hAnsi="Times New Roman" w:cs="Times New Roman"/>
          <w:bCs/>
          <w:sz w:val="28"/>
          <w:szCs w:val="28"/>
        </w:rPr>
        <w:t xml:space="preserve">Коэффициент снижения количества нарушений антимонопольного законодательства со стороны </w:t>
      </w:r>
      <w:r w:rsidRPr="00AF25B7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>Алатыря Чувашской Республики</w:t>
      </w:r>
      <w:r w:rsidR="005E165D" w:rsidRPr="005E165D">
        <w:rPr>
          <w:color w:val="22272F"/>
          <w:sz w:val="23"/>
          <w:szCs w:val="23"/>
          <w:shd w:val="clear" w:color="auto" w:fill="FFFFFF"/>
        </w:rPr>
        <w:t xml:space="preserve"> </w:t>
      </w:r>
      <w:r w:rsidR="0054430B">
        <w:rPr>
          <w:rFonts w:ascii="Times New Roman" w:hAnsi="Times New Roman" w:cs="Times New Roman"/>
          <w:sz w:val="28"/>
          <w:szCs w:val="28"/>
        </w:rPr>
        <w:t>(по сравнению с 2</w:t>
      </w:r>
      <w:bookmarkStart w:id="0" w:name="_GoBack"/>
      <w:bookmarkEnd w:id="0"/>
      <w:r w:rsidR="0054430B">
        <w:rPr>
          <w:rFonts w:ascii="Times New Roman" w:hAnsi="Times New Roman" w:cs="Times New Roman"/>
          <w:sz w:val="28"/>
          <w:szCs w:val="28"/>
        </w:rPr>
        <w:t>022</w:t>
      </w:r>
      <w:r w:rsidR="005E165D" w:rsidRPr="005E165D">
        <w:rPr>
          <w:rFonts w:ascii="Times New Roman" w:hAnsi="Times New Roman" w:cs="Times New Roman"/>
          <w:sz w:val="28"/>
          <w:szCs w:val="28"/>
        </w:rPr>
        <w:t> годом)</w:t>
      </w:r>
      <w:r w:rsidRPr="005E165D">
        <w:rPr>
          <w:rFonts w:ascii="Times New Roman" w:hAnsi="Times New Roman" w:cs="Times New Roman"/>
          <w:sz w:val="28"/>
          <w:szCs w:val="28"/>
        </w:rPr>
        <w:t>;</w:t>
      </w:r>
    </w:p>
    <w:p w:rsidR="00AF25B7" w:rsidRPr="00AF25B7" w:rsidRDefault="00492227" w:rsidP="00AF25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Д</w:t>
      </w:r>
      <w:r w:rsidR="00AF25B7" w:rsidRPr="00AF25B7">
        <w:rPr>
          <w:rFonts w:ascii="Times New Roman" w:hAnsi="Times New Roman" w:cs="Times New Roman"/>
          <w:bCs/>
          <w:sz w:val="28"/>
          <w:szCs w:val="28"/>
        </w:rPr>
        <w:t xml:space="preserve">оля проектов нормативных правовых актов </w:t>
      </w:r>
      <w:r w:rsidR="00AF25B7" w:rsidRPr="00AF25B7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>Алатыря Чувашской Республики</w:t>
      </w:r>
      <w:r w:rsidR="00AF25B7" w:rsidRPr="00AF25B7">
        <w:rPr>
          <w:rFonts w:ascii="Times New Roman" w:hAnsi="Times New Roman" w:cs="Times New Roman"/>
          <w:bCs/>
          <w:sz w:val="28"/>
          <w:szCs w:val="28"/>
        </w:rPr>
        <w:t xml:space="preserve"> (за исключением проектов нормативных правовых актов </w:t>
      </w:r>
      <w:r w:rsidR="00AF25B7" w:rsidRPr="00AF25B7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>Алатыря Чувашской Республики</w:t>
      </w:r>
      <w:r w:rsidR="00AF25B7" w:rsidRPr="00AF25B7">
        <w:rPr>
          <w:rFonts w:ascii="Times New Roman" w:hAnsi="Times New Roman" w:cs="Times New Roman"/>
          <w:sz w:val="28"/>
          <w:szCs w:val="28"/>
        </w:rPr>
        <w:t xml:space="preserve"> </w:t>
      </w:r>
      <w:r w:rsidR="00AF25B7" w:rsidRPr="00AF25B7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r w:rsidR="00AF25B7" w:rsidRPr="00AF25B7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Алатыря Чувашской Республики</w:t>
      </w:r>
      <w:r w:rsidR="00AF25B7" w:rsidRPr="00AF25B7">
        <w:rPr>
          <w:rFonts w:ascii="Times New Roman" w:hAnsi="Times New Roman" w:cs="Times New Roman"/>
          <w:sz w:val="28"/>
          <w:szCs w:val="28"/>
        </w:rPr>
        <w:t xml:space="preserve"> </w:t>
      </w:r>
      <w:r w:rsidR="00AF25B7" w:rsidRPr="00AF25B7">
        <w:rPr>
          <w:rFonts w:ascii="Times New Roman" w:hAnsi="Times New Roman" w:cs="Times New Roman"/>
          <w:bCs/>
          <w:sz w:val="28"/>
          <w:szCs w:val="28"/>
        </w:rPr>
        <w:t xml:space="preserve">на очередной финансовый год и плановый период и об исполнении бюджета </w:t>
      </w:r>
      <w:r w:rsidR="00AF25B7" w:rsidRPr="00AF25B7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Алатыря Чувашской Республики</w:t>
      </w:r>
      <w:r w:rsidR="00AF25B7" w:rsidRPr="00AF25B7">
        <w:rPr>
          <w:rFonts w:ascii="Times New Roman" w:hAnsi="Times New Roman" w:cs="Times New Roman"/>
          <w:sz w:val="28"/>
          <w:szCs w:val="28"/>
        </w:rPr>
        <w:t xml:space="preserve"> </w:t>
      </w:r>
      <w:r w:rsidR="00AF25B7" w:rsidRPr="00AF25B7">
        <w:rPr>
          <w:rFonts w:ascii="Times New Roman" w:hAnsi="Times New Roman" w:cs="Times New Roman"/>
          <w:bCs/>
          <w:sz w:val="28"/>
          <w:szCs w:val="28"/>
        </w:rPr>
        <w:t>за отчетный финансовый год), в которых выявлены риски нарушения антимонопольного законодательства;</w:t>
      </w:r>
    </w:p>
    <w:p w:rsidR="00AF25B7" w:rsidRDefault="00492227" w:rsidP="007D34F8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Д</w:t>
      </w:r>
      <w:r w:rsidR="00AF25B7" w:rsidRPr="00AF25B7">
        <w:rPr>
          <w:rFonts w:ascii="Times New Roman" w:hAnsi="Times New Roman" w:cs="Times New Roman"/>
          <w:bCs/>
          <w:sz w:val="28"/>
          <w:szCs w:val="28"/>
        </w:rPr>
        <w:t xml:space="preserve">оля нормативных правовых актов </w:t>
      </w:r>
      <w:r w:rsidR="00AF25B7" w:rsidRPr="00AF25B7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Алатыря Чувашской Республики </w:t>
      </w:r>
      <w:r w:rsidR="00AF25B7" w:rsidRPr="00AF25B7">
        <w:rPr>
          <w:rFonts w:ascii="Times New Roman" w:hAnsi="Times New Roman" w:cs="Times New Roman"/>
          <w:bCs/>
          <w:sz w:val="28"/>
          <w:szCs w:val="28"/>
        </w:rPr>
        <w:t xml:space="preserve">(за исключением проектов нормативных правовых актов </w:t>
      </w:r>
      <w:r w:rsidR="00AF25B7" w:rsidRPr="00AF25B7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>Алатыря Чувашской Республики</w:t>
      </w:r>
      <w:r w:rsidR="00AF25B7" w:rsidRPr="00AF25B7">
        <w:rPr>
          <w:rFonts w:ascii="Times New Roman" w:hAnsi="Times New Roman" w:cs="Times New Roman"/>
          <w:sz w:val="28"/>
          <w:szCs w:val="28"/>
        </w:rPr>
        <w:t xml:space="preserve"> </w:t>
      </w:r>
      <w:r w:rsidR="00AF25B7" w:rsidRPr="00AF25B7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>города Алатыря Чувашской Республики</w:t>
      </w:r>
      <w:r w:rsidR="00AF25B7" w:rsidRPr="00AF25B7">
        <w:rPr>
          <w:rFonts w:ascii="Times New Roman" w:hAnsi="Times New Roman" w:cs="Times New Roman"/>
          <w:sz w:val="28"/>
          <w:szCs w:val="28"/>
        </w:rPr>
        <w:t xml:space="preserve"> </w:t>
      </w:r>
      <w:r w:rsidR="00AF25B7" w:rsidRPr="00AF25B7">
        <w:rPr>
          <w:rFonts w:ascii="Times New Roman" w:hAnsi="Times New Roman" w:cs="Times New Roman"/>
          <w:bCs/>
          <w:sz w:val="28"/>
          <w:szCs w:val="28"/>
        </w:rPr>
        <w:t xml:space="preserve">на очередной финансовый год и плановый период и об исполнении бюджета </w:t>
      </w:r>
      <w:r w:rsidR="00AF25B7" w:rsidRPr="00AF25B7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Алатыря Чувашской Республики</w:t>
      </w:r>
      <w:r w:rsidR="00AF25B7" w:rsidRPr="00AF25B7">
        <w:rPr>
          <w:rFonts w:ascii="Times New Roman" w:hAnsi="Times New Roman" w:cs="Times New Roman"/>
          <w:sz w:val="28"/>
          <w:szCs w:val="28"/>
        </w:rPr>
        <w:t xml:space="preserve"> </w:t>
      </w:r>
      <w:r w:rsidR="00AF25B7" w:rsidRPr="00AF25B7">
        <w:rPr>
          <w:rFonts w:ascii="Times New Roman" w:hAnsi="Times New Roman" w:cs="Times New Roman"/>
          <w:bCs/>
          <w:sz w:val="28"/>
          <w:szCs w:val="28"/>
        </w:rPr>
        <w:t>за отчетный финансовый год), в которых выявлены риски нарушения антимонопольного законодательства</w:t>
      </w:r>
      <w:r w:rsidR="007D34F8">
        <w:rPr>
          <w:rFonts w:ascii="Times New Roman" w:hAnsi="Times New Roman" w:cs="Times New Roman"/>
          <w:bCs/>
          <w:sz w:val="28"/>
          <w:szCs w:val="28"/>
        </w:rPr>
        <w:t>;</w:t>
      </w:r>
    </w:p>
    <w:p w:rsidR="007D34F8" w:rsidRPr="007D34F8" w:rsidRDefault="007D34F8" w:rsidP="007D34F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</w:t>
      </w:r>
      <w:r w:rsidRPr="007D34F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оля муниципальных служащих администрации города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Алатыря Чувашской Республики</w:t>
      </w:r>
      <w:r w:rsidRPr="007D34F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7D34F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комплаенсу</w:t>
      </w:r>
      <w:proofErr w:type="spellEnd"/>
      <w:r w:rsidRPr="007D34F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7D34F8" w:rsidRPr="007D34F8" w:rsidRDefault="007D34F8" w:rsidP="00AF25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25B7" w:rsidRPr="00AF25B7" w:rsidRDefault="00AF25B7" w:rsidP="00AF25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5B7" w:rsidRPr="00AF25B7" w:rsidRDefault="00AF25B7" w:rsidP="00AF2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5B7" w:rsidRPr="00AF25B7" w:rsidRDefault="00AF25B7" w:rsidP="00AF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67A" w:rsidRPr="00626F3F" w:rsidRDefault="00BE567A" w:rsidP="00626F3F"/>
    <w:sectPr w:rsidR="00BE567A" w:rsidRPr="0062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Journal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65"/>
    <w:rsid w:val="001D5E9A"/>
    <w:rsid w:val="001F5DD1"/>
    <w:rsid w:val="002479DF"/>
    <w:rsid w:val="00492227"/>
    <w:rsid w:val="004B5B54"/>
    <w:rsid w:val="0054430B"/>
    <w:rsid w:val="005E165D"/>
    <w:rsid w:val="00626F3F"/>
    <w:rsid w:val="00693A03"/>
    <w:rsid w:val="00767D3F"/>
    <w:rsid w:val="007D34F8"/>
    <w:rsid w:val="00822C11"/>
    <w:rsid w:val="009A4B4C"/>
    <w:rsid w:val="009B36AE"/>
    <w:rsid w:val="00A14DD1"/>
    <w:rsid w:val="00A20A93"/>
    <w:rsid w:val="00A21865"/>
    <w:rsid w:val="00AF25B7"/>
    <w:rsid w:val="00B44DE6"/>
    <w:rsid w:val="00BE567A"/>
    <w:rsid w:val="00C91BD4"/>
    <w:rsid w:val="00CA7302"/>
    <w:rsid w:val="00D728D3"/>
    <w:rsid w:val="00DA0FB7"/>
    <w:rsid w:val="00DC1210"/>
    <w:rsid w:val="00E56B43"/>
    <w:rsid w:val="00EC1CF4"/>
    <w:rsid w:val="00F2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A43F3-8605-42AF-BF58-9E2FAD67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2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25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Моисеева-1</dc:creator>
  <cp:keywords/>
  <dc:description/>
  <cp:lastModifiedBy>Анна Моисеева-1</cp:lastModifiedBy>
  <cp:revision>24</cp:revision>
  <cp:lastPrinted>2023-02-28T10:19:00Z</cp:lastPrinted>
  <dcterms:created xsi:type="dcterms:W3CDTF">2020-09-16T11:12:00Z</dcterms:created>
  <dcterms:modified xsi:type="dcterms:W3CDTF">2023-03-01T13:16:00Z</dcterms:modified>
</cp:coreProperties>
</file>