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82674">
        <w:tc>
          <w:tcPr>
            <w:tcW w:w="5103" w:type="dxa"/>
          </w:tcPr>
          <w:p w:rsidR="00E82674" w:rsidRDefault="00E826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E82674" w:rsidRPr="00E82674" w:rsidRDefault="00E826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82674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E82674">
        <w:tc>
          <w:tcPr>
            <w:tcW w:w="5103" w:type="dxa"/>
          </w:tcPr>
          <w:p w:rsidR="00E82674" w:rsidRDefault="00E826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июля 1999 года</w:t>
            </w:r>
          </w:p>
        </w:tc>
        <w:tc>
          <w:tcPr>
            <w:tcW w:w="5103" w:type="dxa"/>
          </w:tcPr>
          <w:p w:rsidR="00E82674" w:rsidRDefault="00E826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12</w:t>
            </w:r>
          </w:p>
        </w:tc>
      </w:tr>
    </w:tbl>
    <w:p w:rsidR="00E82674" w:rsidRDefault="00E82674" w:rsidP="00E8267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ИЗБИРАТЕЛЬНОЙ КОМИССИИ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21 июня 1999 года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II. СТАТУС, СОСТАВ И ПОРЯДОК ФОРМИРОВАНИЯ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ИЗБИРАТЕЛЬНОЙ КОМИССИИ ЧУВАШСКОЙ РЕСПУБЛИКИ,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СТАТУС ЧЛЕНОВ ИЗБИРАТЕЛЬНОЙ КОМИССИИ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 С ПРАВОМ РЕШАЮЩЕГО ГОЛОСА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С ПРАВОМ СОВЕЩАТЕЛЬНОГО ГОЛОСА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E82674" w:rsidRDefault="00E82674" w:rsidP="00E82674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Статус члена Избирательной комиссии Чувашской Республики с правом решающего голоса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Членами Избирательной комиссии Чувашской Республики с правом решающего голоса не могут быть: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депутаты законодательного (представительного) органа государственной власти, органа местного самоуправления;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м) лица, имеющие неснятую и непогашенную судимость, а также лица, подвергнутые в судебном порядке административному наказанию за нарушение законодательства о выборах и референдумах, - до окончания срока, в течение которого лицо считается подвергнутым административному наказанию;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н) лица, включенные в реестр иностранных агентов.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10</w:t>
        </w:r>
      </w:hyperlink>
      <w:r>
        <w:rPr>
          <w:rFonts w:ascii="Arial" w:hAnsi="Arial" w:cs="Arial"/>
          <w:sz w:val="20"/>
          <w:szCs w:val="20"/>
        </w:rPr>
        <w:t>. Член Избирательной комиссии Чувашской Республики с правом решающего голоса освобождается от своих обязанностей до истечения сроков полномочий по решению органа, его назначившего, в случае: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 Полномочия члена Избирательной комиссии Чувашской Республики с правом решающего голоса прекращаются немедленно в случае: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вступления в законную силу в отношении члена Избирательной комиссии Чувашской Республики обвинительного приговора суда либо решения (постановления) суда о назначении административного наказания за нарушение законодательства о выборах и референдумах;</w:t>
      </w:r>
    </w:p>
    <w:p w:rsidR="00E82674" w:rsidRDefault="00E82674" w:rsidP="00E826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F48B8" w:rsidRDefault="00E82674" w:rsidP="00E82674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ascii="Arial" w:hAnsi="Arial" w:cs="Arial"/>
          <w:sz w:val="20"/>
          <w:szCs w:val="20"/>
        </w:rPr>
        <w:t>ж) включения члена Избирательной комиссии Чува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шской Республики в реестр иностранных агентов.</w:t>
      </w:r>
    </w:p>
    <w:sectPr w:rsidR="000F48B8" w:rsidSect="00E82674">
      <w:pgSz w:w="11906" w:h="16838"/>
      <w:pgMar w:top="1134" w:right="566" w:bottom="1135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674"/>
    <w:rsid w:val="000F48B8"/>
    <w:rsid w:val="00E8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0539&amp;dst=1000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2024-06-05T11:58:00Z</dcterms:created>
  <dcterms:modified xsi:type="dcterms:W3CDTF">2024-06-05T12:00:00Z</dcterms:modified>
</cp:coreProperties>
</file>