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D4" w:rsidRPr="00D9562C" w:rsidRDefault="00E5070B" w:rsidP="00D9562C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76200</wp:posOffset>
            </wp:positionV>
            <wp:extent cx="720090" cy="720090"/>
            <wp:effectExtent l="0" t="0" r="0" b="0"/>
            <wp:wrapNone/>
            <wp:docPr id="9" name="Рисунок 9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0" b="0"/>
            <wp:wrapNone/>
            <wp:docPr id="8" name="Рисунок 8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393ED4" w:rsidRPr="00393ED4" w:rsidTr="00A7211F">
        <w:trPr>
          <w:cantSplit/>
          <w:trHeight w:val="420"/>
        </w:trPr>
        <w:tc>
          <w:tcPr>
            <w:tcW w:w="4077" w:type="dxa"/>
            <w:vAlign w:val="center"/>
          </w:tcPr>
          <w:p w:rsidR="00393ED4" w:rsidRPr="00393ED4" w:rsidRDefault="00393ED4" w:rsidP="00393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393ED4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>ЧĂВАШ РЕСПУБЛИКИ</w:t>
            </w:r>
          </w:p>
          <w:p w:rsidR="00393ED4" w:rsidRPr="00393ED4" w:rsidRDefault="00393ED4" w:rsidP="00393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393ED4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ХĔРЛĔ ЧУТАЙ </w:t>
            </w:r>
          </w:p>
          <w:p w:rsidR="00393ED4" w:rsidRPr="00393ED4" w:rsidRDefault="00393ED4" w:rsidP="00393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393ED4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МУНИЦИПАЛЛӐ ОКРУГӖН  </w:t>
            </w:r>
          </w:p>
          <w:p w:rsidR="00393ED4" w:rsidRPr="00393ED4" w:rsidRDefault="00393ED4" w:rsidP="00393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ED4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 АДМИНИСТРАЦИЙ</w:t>
            </w:r>
            <w:r w:rsidRPr="00393ED4">
              <w:rPr>
                <w:rFonts w:ascii="Times New Roman" w:hAnsi="Times New Roman"/>
                <w:b/>
                <w:caps/>
                <w:sz w:val="24"/>
                <w:szCs w:val="24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393ED4" w:rsidRPr="00393ED4" w:rsidRDefault="00393ED4" w:rsidP="00393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  <w:vAlign w:val="center"/>
          </w:tcPr>
          <w:p w:rsidR="00393ED4" w:rsidRPr="00393ED4" w:rsidRDefault="00393ED4" w:rsidP="00393ED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93ED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393ED4" w:rsidRPr="00393ED4" w:rsidRDefault="00393ED4" w:rsidP="00393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93ED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АДМИНИСТРАЦИЯ  </w:t>
            </w:r>
          </w:p>
          <w:p w:rsidR="00393ED4" w:rsidRPr="00393ED4" w:rsidRDefault="00393ED4" w:rsidP="00393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D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КРАСНОЧЕТАЙСКОГО МУНИЦИПАЛЬНОГО ОКРУГА</w:t>
            </w:r>
          </w:p>
        </w:tc>
      </w:tr>
      <w:tr w:rsidR="00393ED4" w:rsidRPr="00393ED4" w:rsidTr="00A7211F">
        <w:trPr>
          <w:cantSplit/>
          <w:trHeight w:val="1399"/>
        </w:trPr>
        <w:tc>
          <w:tcPr>
            <w:tcW w:w="4077" w:type="dxa"/>
          </w:tcPr>
          <w:p w:rsidR="00393ED4" w:rsidRPr="00393ED4" w:rsidRDefault="00393ED4" w:rsidP="00D95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3ED4" w:rsidRPr="00393ED4" w:rsidRDefault="00393ED4" w:rsidP="00D9562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93ED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Й Ы Ш Ӑ Н У </w:t>
            </w:r>
          </w:p>
          <w:p w:rsidR="00393ED4" w:rsidRPr="00393ED4" w:rsidRDefault="00393ED4" w:rsidP="00D95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3ED4" w:rsidRPr="00393ED4" w:rsidRDefault="00514F9D" w:rsidP="00D95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01.03.2023 </w:t>
            </w:r>
            <w:r w:rsidR="00393ED4" w:rsidRPr="00393ED4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120 а</w:t>
            </w:r>
          </w:p>
          <w:p w:rsidR="00393ED4" w:rsidRPr="00393ED4" w:rsidRDefault="00393ED4" w:rsidP="00D9562C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93ED4">
              <w:rPr>
                <w:rFonts w:ascii="Times New Roman" w:hAnsi="Times New Roman"/>
                <w:noProof/>
                <w:sz w:val="24"/>
                <w:szCs w:val="24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393ED4" w:rsidRPr="00393ED4" w:rsidRDefault="00393ED4" w:rsidP="00D956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393ED4" w:rsidRPr="00393ED4" w:rsidRDefault="00393ED4" w:rsidP="00D95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393ED4" w:rsidRPr="00393ED4" w:rsidRDefault="00393ED4" w:rsidP="00D95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93ED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393ED4" w:rsidRPr="00393ED4" w:rsidRDefault="00393ED4" w:rsidP="00D95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562C" w:rsidRDefault="00514F9D" w:rsidP="00D95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01.03.2023 </w:t>
            </w:r>
            <w:r w:rsidR="00393ED4" w:rsidRPr="00393ED4">
              <w:rPr>
                <w:rFonts w:ascii="Times New Roman" w:hAnsi="Times New Roman"/>
                <w:noProof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120 а</w:t>
            </w:r>
            <w:bookmarkStart w:id="0" w:name="_GoBack"/>
            <w:bookmarkEnd w:id="0"/>
          </w:p>
          <w:p w:rsidR="00393ED4" w:rsidRPr="00393ED4" w:rsidRDefault="00393ED4" w:rsidP="00D95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93ED4">
              <w:rPr>
                <w:rFonts w:ascii="Times New Roman" w:hAnsi="Times New Roman"/>
                <w:noProof/>
                <w:sz w:val="24"/>
                <w:szCs w:val="24"/>
              </w:rPr>
              <w:t>село Красные Четаи</w:t>
            </w:r>
          </w:p>
        </w:tc>
      </w:tr>
    </w:tbl>
    <w:p w:rsidR="00393ED4" w:rsidRDefault="00393ED4" w:rsidP="00D9562C">
      <w:pPr>
        <w:tabs>
          <w:tab w:val="left" w:pos="5670"/>
        </w:tabs>
        <w:spacing w:after="0"/>
        <w:ind w:right="3686"/>
        <w:rPr>
          <w:rFonts w:ascii="Times New Roman" w:hAnsi="Times New Roman"/>
          <w:sz w:val="24"/>
          <w:szCs w:val="24"/>
        </w:rPr>
      </w:pPr>
    </w:p>
    <w:p w:rsidR="00D94042" w:rsidRDefault="00D94042" w:rsidP="00D9562C">
      <w:pPr>
        <w:tabs>
          <w:tab w:val="left" w:pos="5670"/>
        </w:tabs>
        <w:spacing w:after="0"/>
        <w:ind w:righ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реорганизации  Муниципального бюджетного общеобразовательного учреждения     «Верхнеаккозинская основная общеобразовательная школа» Красночетайского муниципального округа </w:t>
      </w:r>
    </w:p>
    <w:p w:rsidR="00D94042" w:rsidRDefault="00D94042" w:rsidP="00D9562C">
      <w:pPr>
        <w:tabs>
          <w:tab w:val="left" w:pos="5670"/>
        </w:tabs>
        <w:spacing w:after="0"/>
        <w:ind w:righ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D9562C" w:rsidRDefault="00D9562C" w:rsidP="00393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042" w:rsidRDefault="00D94042" w:rsidP="00393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29 декабря 2012 года № 273-ФЗ «Об образовании в Российской Федерации» и в связи с малочисленностью контингента воспитанников, администрация Красночетайского </w:t>
      </w:r>
      <w:r w:rsidR="00393ED4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>постановляет:</w:t>
      </w:r>
    </w:p>
    <w:p w:rsidR="00D94042" w:rsidRDefault="00D94042" w:rsidP="000666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Реорганизовать Муниципальное бюджетное общеобразовательное учреждение «Верхнеаккозинская основная общеобразовательная школа» Красночетайского муниципального округа Чувашской Республики (далее МБОУ «Верхнеаккозинская ООШ»), расположенную по адресу: Чувашская Республика, Красночетайский район, д. Верхнее Аккозино, ул. Ленина, д.67 путем присоединения данного общеобразовательного  учреждения к Муниципальному бюджетному общеобразовательному учреждению «Хозанкинская основная общеобразовательная школа» Красночетайского муниципального округа Чувашской Республики (далее МБОУ «Хозанкинская ООШ</w:t>
      </w:r>
      <w:r w:rsidR="00393ED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), расположенную по адресу</w:t>
      </w:r>
      <w:r w:rsidRPr="00B577D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Чувашская Республика, Красночетайский район,д. Хозанкино, ул. Центральная, д. 43А  и основать на базе МБОУ «Верхнеаккозинская ООШ»  филиал МБОУ «Хозанкинская ООШ».</w:t>
      </w:r>
    </w:p>
    <w:p w:rsidR="00D94042" w:rsidRDefault="00D94042" w:rsidP="000666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Руководителю МБОУ «Верхнеаккозинская ООШ» Кашкирову В.А. осуществить в установленном законодательством порядке необходимые организационно-правовые мероприятия, связанные с реорганизацией общеобразовательного учреждения до 1 мая 2023 года.</w:t>
      </w:r>
    </w:p>
    <w:p w:rsidR="00D9562C" w:rsidRDefault="00D9562C" w:rsidP="00D9562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3.Заявителем при государственной регистрации будет являться</w:t>
      </w:r>
      <w:r w:rsidR="00A9576E">
        <w:rPr>
          <w:rFonts w:ascii="Times New Roman" w:hAnsi="Times New Roman"/>
          <w:sz w:val="24"/>
          <w:szCs w:val="24"/>
        </w:rPr>
        <w:t xml:space="preserve"> и.о. директора Осипова Анжела Юрьевна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62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«Хозанкинская основная </w:t>
      </w:r>
      <w:r w:rsidRPr="00D9562C">
        <w:rPr>
          <w:rFonts w:ascii="Times New Roman" w:hAnsi="Times New Roman"/>
          <w:sz w:val="24"/>
          <w:szCs w:val="24"/>
        </w:rPr>
        <w:t>общеобразовательная школа» Красночетайского муниципального округа Чувашской Республики (далее МБОУ «Хозанкинская ООШ»</w:t>
      </w:r>
      <w:r>
        <w:rPr>
          <w:rFonts w:ascii="Times New Roman" w:hAnsi="Times New Roman"/>
          <w:sz w:val="24"/>
          <w:szCs w:val="24"/>
        </w:rPr>
        <w:t>), расположенная</w:t>
      </w:r>
      <w:r w:rsidRPr="00D9562C">
        <w:rPr>
          <w:rFonts w:ascii="Times New Roman" w:hAnsi="Times New Roman"/>
          <w:sz w:val="24"/>
          <w:szCs w:val="24"/>
        </w:rPr>
        <w:t xml:space="preserve"> по адресу: Чувашская Республика, Красночетайский район, д. Хозанкино, ул. Центральная, д. 43А</w:t>
      </w:r>
      <w:r w:rsidR="00A9576E">
        <w:rPr>
          <w:rFonts w:ascii="Times New Roman" w:hAnsi="Times New Roman"/>
          <w:sz w:val="24"/>
          <w:szCs w:val="24"/>
        </w:rPr>
        <w:t>.</w:t>
      </w:r>
    </w:p>
    <w:p w:rsidR="00A9576E" w:rsidRPr="00D9562C" w:rsidRDefault="00A9576E" w:rsidP="00D9562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4.Постановление №93 от 15.02.2023 признать утратившим силу.</w:t>
      </w:r>
    </w:p>
    <w:p w:rsidR="00D94042" w:rsidRDefault="00A9576E" w:rsidP="000666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4042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</w:t>
      </w:r>
      <w:r w:rsidR="00393ED4">
        <w:rPr>
          <w:rFonts w:ascii="Times New Roman" w:hAnsi="Times New Roman"/>
          <w:sz w:val="24"/>
          <w:szCs w:val="24"/>
        </w:rPr>
        <w:t xml:space="preserve"> Красночетайского муниципального округа</w:t>
      </w:r>
      <w:r w:rsidR="00D94042">
        <w:rPr>
          <w:rFonts w:ascii="Times New Roman" w:hAnsi="Times New Roman"/>
          <w:sz w:val="24"/>
          <w:szCs w:val="24"/>
        </w:rPr>
        <w:t xml:space="preserve"> – начальника отдела образования</w:t>
      </w:r>
      <w:r w:rsidR="00393ED4">
        <w:rPr>
          <w:rFonts w:ascii="Times New Roman" w:hAnsi="Times New Roman"/>
          <w:sz w:val="24"/>
          <w:szCs w:val="24"/>
        </w:rPr>
        <w:t>, молодежной политики и спорта</w:t>
      </w:r>
      <w:r w:rsidR="00D94042">
        <w:rPr>
          <w:rFonts w:ascii="Times New Roman" w:hAnsi="Times New Roman"/>
          <w:sz w:val="24"/>
          <w:szCs w:val="24"/>
        </w:rPr>
        <w:t xml:space="preserve"> И.Н. Живоева.</w:t>
      </w:r>
    </w:p>
    <w:p w:rsidR="00D94042" w:rsidRDefault="00A9576E" w:rsidP="000666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</w:t>
      </w:r>
      <w:r w:rsidR="00D94042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официального опубликования в информационном издании «Вестник Красночетайского </w:t>
      </w:r>
      <w:r w:rsidR="00393ED4">
        <w:rPr>
          <w:rFonts w:ascii="Times New Roman" w:hAnsi="Times New Roman"/>
          <w:sz w:val="24"/>
          <w:szCs w:val="24"/>
        </w:rPr>
        <w:t>муниципального округа</w:t>
      </w:r>
      <w:r w:rsidR="00D94042">
        <w:rPr>
          <w:rFonts w:ascii="Times New Roman" w:hAnsi="Times New Roman"/>
          <w:sz w:val="24"/>
          <w:szCs w:val="24"/>
        </w:rPr>
        <w:t>».</w:t>
      </w:r>
    </w:p>
    <w:p w:rsidR="00D94042" w:rsidRDefault="00D94042" w:rsidP="00D9562C">
      <w:pPr>
        <w:tabs>
          <w:tab w:val="num" w:pos="54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Layout w:type="fixed"/>
        <w:tblLook w:val="00A0" w:firstRow="1" w:lastRow="0" w:firstColumn="1" w:lastColumn="0" w:noHBand="0" w:noVBand="0"/>
      </w:tblPr>
      <w:tblGrid>
        <w:gridCol w:w="5068"/>
        <w:gridCol w:w="5102"/>
      </w:tblGrid>
      <w:tr w:rsidR="00D94042" w:rsidRPr="00A27A4D" w:rsidTr="00221865">
        <w:trPr>
          <w:trHeight w:val="845"/>
        </w:trPr>
        <w:tc>
          <w:tcPr>
            <w:tcW w:w="5070" w:type="dxa"/>
          </w:tcPr>
          <w:p w:rsidR="00D94042" w:rsidRPr="0055407E" w:rsidRDefault="00D94042" w:rsidP="00066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A4D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Красночетайского муниципального округа</w:t>
            </w:r>
          </w:p>
        </w:tc>
        <w:tc>
          <w:tcPr>
            <w:tcW w:w="5105" w:type="dxa"/>
          </w:tcPr>
          <w:p w:rsidR="00D94042" w:rsidRPr="00A27A4D" w:rsidRDefault="00D94042" w:rsidP="00066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4042" w:rsidRPr="00A27A4D" w:rsidRDefault="00D94042" w:rsidP="00066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A4D">
              <w:rPr>
                <w:rFonts w:ascii="Times New Roman" w:hAnsi="Times New Roman"/>
                <w:sz w:val="24"/>
                <w:szCs w:val="24"/>
              </w:rPr>
              <w:t>И.Н.Михопаров</w:t>
            </w:r>
          </w:p>
        </w:tc>
      </w:tr>
    </w:tbl>
    <w:p w:rsidR="00D94042" w:rsidRDefault="00D94042" w:rsidP="000666F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4042" w:rsidRDefault="00D94042" w:rsidP="00066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F118E">
      <w:pPr>
        <w:pStyle w:val="a3"/>
        <w:spacing w:line="276" w:lineRule="auto"/>
        <w:rPr>
          <w:rFonts w:ascii="Times New Roman" w:hAnsi="Times New Roman"/>
          <w:b/>
        </w:rPr>
      </w:pPr>
    </w:p>
    <w:p w:rsidR="00D94042" w:rsidRDefault="00D94042" w:rsidP="00212C32">
      <w:pPr>
        <w:pStyle w:val="a3"/>
        <w:spacing w:line="276" w:lineRule="auto"/>
        <w:ind w:left="1416"/>
        <w:rPr>
          <w:rFonts w:ascii="Times New Roman" w:hAnsi="Times New Roman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FE7FCE" w:rsidRDefault="00D94042" w:rsidP="00FE7F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D94042" w:rsidRDefault="00FE7FCE" w:rsidP="00FE7F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Красночетайского муниципального округа</w:t>
      </w:r>
      <w:r w:rsidR="00D94042">
        <w:rPr>
          <w:rFonts w:ascii="Times New Roman" w:hAnsi="Times New Roman"/>
          <w:sz w:val="24"/>
          <w:szCs w:val="24"/>
        </w:rPr>
        <w:t xml:space="preserve"> -</w:t>
      </w:r>
    </w:p>
    <w:p w:rsidR="00FE7FCE" w:rsidRDefault="00FE7FCE" w:rsidP="00FE7F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образования, </w:t>
      </w:r>
    </w:p>
    <w:p w:rsidR="00D94042" w:rsidRDefault="00FE7FCE" w:rsidP="00FE7F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молодежной политики и спорта</w:t>
      </w:r>
      <w:r w:rsidR="00D94042">
        <w:rPr>
          <w:rFonts w:ascii="Times New Roman" w:hAnsi="Times New Roman"/>
          <w:sz w:val="24"/>
          <w:szCs w:val="24"/>
        </w:rPr>
        <w:t xml:space="preserve">                               ________________ И.Н. Живоев</w:t>
      </w:r>
    </w:p>
    <w:p w:rsidR="00FE7FCE" w:rsidRDefault="00FE7FCE" w:rsidP="00FE7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042" w:rsidRDefault="00A9576E" w:rsidP="00FE7F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 правового обеспечения                  </w:t>
      </w:r>
      <w:r w:rsidR="00D94042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________________ А.И. Мокшина</w:t>
      </w:r>
    </w:p>
    <w:p w:rsidR="00D94042" w:rsidRDefault="00D94042" w:rsidP="000666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042" w:rsidRDefault="00D94042" w:rsidP="000666F2">
      <w:pPr>
        <w:rPr>
          <w:rFonts w:ascii="Times New Roman" w:hAnsi="Times New Roman"/>
        </w:rPr>
      </w:pPr>
    </w:p>
    <w:p w:rsidR="00D94042" w:rsidRPr="000F118E" w:rsidRDefault="00D94042" w:rsidP="00393ED4">
      <w:pPr>
        <w:rPr>
          <w:rFonts w:ascii="Times New Roman" w:hAnsi="Times New Roman"/>
        </w:rPr>
      </w:pPr>
      <w:r>
        <w:rPr>
          <w:rFonts w:ascii="Times New Roman" w:hAnsi="Times New Roman"/>
        </w:rPr>
        <w:t>Подготовил</w:t>
      </w:r>
      <w:r w:rsidR="00D9562C">
        <w:rPr>
          <w:rFonts w:ascii="Times New Roman" w:hAnsi="Times New Roman"/>
        </w:rPr>
        <w:t xml:space="preserve">а:  </w:t>
      </w:r>
      <w:r>
        <w:rPr>
          <w:rFonts w:ascii="Times New Roman" w:hAnsi="Times New Roman"/>
        </w:rPr>
        <w:t xml:space="preserve">А. </w:t>
      </w:r>
      <w:r w:rsidR="00D9562C">
        <w:rPr>
          <w:rFonts w:ascii="Times New Roman" w:hAnsi="Times New Roman"/>
        </w:rPr>
        <w:t>Ю.Осипова</w:t>
      </w:r>
    </w:p>
    <w:sectPr w:rsidR="00D94042" w:rsidRPr="000F118E" w:rsidSect="00E0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042" w:rsidRDefault="00D94042" w:rsidP="000F0248">
      <w:pPr>
        <w:spacing w:after="0" w:line="240" w:lineRule="auto"/>
      </w:pPr>
      <w:r>
        <w:separator/>
      </w:r>
    </w:p>
  </w:endnote>
  <w:endnote w:type="continuationSeparator" w:id="0">
    <w:p w:rsidR="00D94042" w:rsidRDefault="00D94042" w:rsidP="000F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042" w:rsidRDefault="00D94042" w:rsidP="000F0248">
      <w:pPr>
        <w:spacing w:after="0" w:line="240" w:lineRule="auto"/>
      </w:pPr>
      <w:r>
        <w:separator/>
      </w:r>
    </w:p>
  </w:footnote>
  <w:footnote w:type="continuationSeparator" w:id="0">
    <w:p w:rsidR="00D94042" w:rsidRDefault="00D94042" w:rsidP="000F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5627"/>
    <w:multiLevelType w:val="hybridMultilevel"/>
    <w:tmpl w:val="90AC9BBA"/>
    <w:lvl w:ilvl="0" w:tplc="C17E95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4D41D24"/>
    <w:multiLevelType w:val="hybridMultilevel"/>
    <w:tmpl w:val="077A5578"/>
    <w:lvl w:ilvl="0" w:tplc="612A0B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DD7"/>
    <w:rsid w:val="000666F2"/>
    <w:rsid w:val="000F0248"/>
    <w:rsid w:val="000F118E"/>
    <w:rsid w:val="001136A5"/>
    <w:rsid w:val="00146E56"/>
    <w:rsid w:val="001B2D4D"/>
    <w:rsid w:val="00200DF1"/>
    <w:rsid w:val="00212C32"/>
    <w:rsid w:val="00221865"/>
    <w:rsid w:val="0023702E"/>
    <w:rsid w:val="00262A2B"/>
    <w:rsid w:val="00281343"/>
    <w:rsid w:val="002901D3"/>
    <w:rsid w:val="002949D3"/>
    <w:rsid w:val="00320613"/>
    <w:rsid w:val="00393ED4"/>
    <w:rsid w:val="004E5BB1"/>
    <w:rsid w:val="00514F9D"/>
    <w:rsid w:val="0055407E"/>
    <w:rsid w:val="005C657B"/>
    <w:rsid w:val="005E1A08"/>
    <w:rsid w:val="00625D6B"/>
    <w:rsid w:val="0063602E"/>
    <w:rsid w:val="006B70CA"/>
    <w:rsid w:val="00752AE6"/>
    <w:rsid w:val="007D2CE8"/>
    <w:rsid w:val="007D57D4"/>
    <w:rsid w:val="008729EC"/>
    <w:rsid w:val="009B1B77"/>
    <w:rsid w:val="00A07894"/>
    <w:rsid w:val="00A26E0E"/>
    <w:rsid w:val="00A27A4D"/>
    <w:rsid w:val="00A36AAA"/>
    <w:rsid w:val="00A622AF"/>
    <w:rsid w:val="00A9576E"/>
    <w:rsid w:val="00AE3FAF"/>
    <w:rsid w:val="00B577D1"/>
    <w:rsid w:val="00B67EA4"/>
    <w:rsid w:val="00B71A4F"/>
    <w:rsid w:val="00C01DD7"/>
    <w:rsid w:val="00C03842"/>
    <w:rsid w:val="00C15A89"/>
    <w:rsid w:val="00C52BBB"/>
    <w:rsid w:val="00C67F5C"/>
    <w:rsid w:val="00CE4148"/>
    <w:rsid w:val="00D80DD7"/>
    <w:rsid w:val="00D94042"/>
    <w:rsid w:val="00D9562C"/>
    <w:rsid w:val="00E02A99"/>
    <w:rsid w:val="00E14730"/>
    <w:rsid w:val="00E5070B"/>
    <w:rsid w:val="00EA556C"/>
    <w:rsid w:val="00F41D08"/>
    <w:rsid w:val="00F82DE5"/>
    <w:rsid w:val="00F87DB5"/>
    <w:rsid w:val="00F970B7"/>
    <w:rsid w:val="00FE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03EF0F-9E6E-42A4-846F-8C222FF4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6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901D3"/>
  </w:style>
  <w:style w:type="paragraph" w:customStyle="1" w:styleId="a4">
    <w:name w:val="Таблицы (моноширинный)"/>
    <w:basedOn w:val="a"/>
    <w:next w:val="a"/>
    <w:uiPriority w:val="99"/>
    <w:rsid w:val="002901D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2901D3"/>
    <w:rPr>
      <w:b/>
      <w:color w:val="000080"/>
    </w:rPr>
  </w:style>
  <w:style w:type="paragraph" w:styleId="a6">
    <w:name w:val="List Paragraph"/>
    <w:basedOn w:val="a"/>
    <w:uiPriority w:val="99"/>
    <w:qFormat/>
    <w:rsid w:val="00625D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0F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F0248"/>
    <w:rPr>
      <w:rFonts w:cs="Times New Roman"/>
    </w:rPr>
  </w:style>
  <w:style w:type="paragraph" w:styleId="a9">
    <w:name w:val="footer"/>
    <w:basedOn w:val="a"/>
    <w:link w:val="aa"/>
    <w:uiPriority w:val="99"/>
    <w:rsid w:val="000F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F024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0F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F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8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8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Адм. Красночетайского района Ольга Миронова</cp:lastModifiedBy>
  <cp:revision>4</cp:revision>
  <cp:lastPrinted>2023-02-15T06:22:00Z</cp:lastPrinted>
  <dcterms:created xsi:type="dcterms:W3CDTF">2023-03-07T09:05:00Z</dcterms:created>
  <dcterms:modified xsi:type="dcterms:W3CDTF">2023-03-10T11:46:00Z</dcterms:modified>
</cp:coreProperties>
</file>