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22D2" w14:textId="77777777" w:rsidR="00092600" w:rsidRDefault="00092600" w:rsidP="00092600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p w14:paraId="09AFBA5E" w14:textId="77777777" w:rsidR="00092600" w:rsidRDefault="00092600" w:rsidP="00092600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092600" w:rsidRPr="00B944C0" w14:paraId="55FA0D1F" w14:textId="77777777" w:rsidTr="008B3909">
        <w:tc>
          <w:tcPr>
            <w:tcW w:w="3202" w:type="dxa"/>
          </w:tcPr>
          <w:p w14:paraId="358D6717" w14:textId="77777777" w:rsidR="00092600" w:rsidRPr="00B944C0" w:rsidRDefault="00092600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0CB8A703" w14:textId="77777777" w:rsidR="00092600" w:rsidRPr="00B944C0" w:rsidRDefault="00092600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2EBE6C6" w14:textId="77777777" w:rsidR="00092600" w:rsidRPr="00B944C0" w:rsidRDefault="00092600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4F00F4BF" w14:textId="77777777" w:rsidR="00092600" w:rsidRPr="00B944C0" w:rsidRDefault="00092600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2BA33C7" w14:textId="77777777" w:rsidR="00092600" w:rsidRPr="00B944C0" w:rsidRDefault="00092600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C6144D0" w14:textId="77777777" w:rsidR="00092600" w:rsidRPr="00B944C0" w:rsidRDefault="00092600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A99D293" w14:textId="77777777" w:rsidR="00092600" w:rsidRPr="00B944C0" w:rsidRDefault="00092600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092600" w:rsidRPr="00B944C0" w14:paraId="403418F9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304AB7" w14:textId="38C20933" w:rsidR="00092600" w:rsidRPr="002A1A6B" w:rsidRDefault="00092600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29.05.2024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9AF04E2" w14:textId="77777777" w:rsidR="00092600" w:rsidRPr="00B944C0" w:rsidRDefault="00092600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5B00A1" w14:textId="31ECB045" w:rsidR="00092600" w:rsidRPr="00B944C0" w:rsidRDefault="00092600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715</w:t>
                  </w:r>
                </w:p>
              </w:tc>
            </w:tr>
          </w:tbl>
          <w:p w14:paraId="29AEE54B" w14:textId="77777777" w:rsidR="00092600" w:rsidRPr="00B944C0" w:rsidRDefault="00092600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59F4A1C" w14:textId="77777777" w:rsidR="00092600" w:rsidRPr="00B944C0" w:rsidRDefault="00092600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74D65326" wp14:editId="5D40C06E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3AEAE22C" w14:textId="77777777" w:rsidR="00092600" w:rsidRPr="00B944C0" w:rsidRDefault="0009260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5FF38F32" w14:textId="77777777" w:rsidR="00092600" w:rsidRPr="00B944C0" w:rsidRDefault="0009260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DC94982" w14:textId="77777777" w:rsidR="00092600" w:rsidRPr="00B944C0" w:rsidRDefault="00092600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4E15B99F" w14:textId="77777777" w:rsidR="00092600" w:rsidRDefault="0009260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27EE7D9" w14:textId="77777777" w:rsidR="00092600" w:rsidRPr="00B944C0" w:rsidRDefault="0009260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9913690" w14:textId="77777777" w:rsidR="00092600" w:rsidRPr="00B944C0" w:rsidRDefault="00092600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62E71E22" w14:textId="77777777" w:rsidR="00092600" w:rsidRPr="00B944C0" w:rsidRDefault="00092600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462"/>
              <w:gridCol w:w="1028"/>
            </w:tblGrid>
            <w:tr w:rsidR="00092600" w:rsidRPr="00B944C0" w14:paraId="4C02D419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7BE6CD" w14:textId="25512CA5" w:rsidR="00092600" w:rsidRPr="00B944C0" w:rsidRDefault="00092600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29.05.2024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7522841" w14:textId="77777777" w:rsidR="00092600" w:rsidRPr="00B944C0" w:rsidRDefault="00092600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DF2107" w14:textId="1B4E9D0D" w:rsidR="00092600" w:rsidRPr="00B944C0" w:rsidRDefault="00092600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715</w:t>
                  </w:r>
                </w:p>
              </w:tc>
            </w:tr>
          </w:tbl>
          <w:p w14:paraId="238F92A8" w14:textId="77777777" w:rsidR="00092600" w:rsidRPr="00B944C0" w:rsidRDefault="00092600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5DEE277" w14:textId="77777777" w:rsidR="00092600" w:rsidRDefault="00092600" w:rsidP="00661970">
      <w:pPr>
        <w:tabs>
          <w:tab w:val="left" w:pos="4820"/>
        </w:tabs>
        <w:ind w:right="4961"/>
        <w:jc w:val="both"/>
        <w:rPr>
          <w:rFonts w:ascii="Times New Roman" w:hAnsi="Times New Roman"/>
          <w:b/>
          <w:sz w:val="24"/>
          <w:szCs w:val="24"/>
        </w:rPr>
      </w:pPr>
    </w:p>
    <w:p w14:paraId="3BF4133F" w14:textId="77777777" w:rsidR="00092600" w:rsidRDefault="00092600" w:rsidP="00661970">
      <w:pPr>
        <w:tabs>
          <w:tab w:val="left" w:pos="4820"/>
        </w:tabs>
        <w:ind w:right="4961"/>
        <w:jc w:val="both"/>
        <w:rPr>
          <w:rFonts w:ascii="Times New Roman" w:hAnsi="Times New Roman"/>
          <w:b/>
          <w:sz w:val="24"/>
          <w:szCs w:val="24"/>
        </w:rPr>
      </w:pPr>
    </w:p>
    <w:p w14:paraId="0993E1B5" w14:textId="02A2D5E3" w:rsidR="00661970" w:rsidRDefault="00661970" w:rsidP="00661970">
      <w:pPr>
        <w:tabs>
          <w:tab w:val="left" w:pos="4820"/>
        </w:tabs>
        <w:ind w:right="496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                                  муниципальную программу                  Чебоксарского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 </w:t>
      </w:r>
    </w:p>
    <w:p w14:paraId="094699C0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8508AE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 от 31.07.1998                     № 145-ФЗ, Федеральным законом от 06.10.2003 № 131-ФЗ «Об общих принципах организации местного самоуправления в Российской Федерации», администрация Чебоксарского муниципального округа п о с т а н о в л я е т:</w:t>
      </w:r>
    </w:p>
    <w:p w14:paraId="2EAAE250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B8EE80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муниципальную программу Чебоксарского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Чебоксарского муниципального округа от 03.03.2023 № 478 (далее – Муниципальная программа), следующие изменения:</w:t>
      </w:r>
    </w:p>
    <w:p w14:paraId="0DA2A3BB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паспорте Муниципальной программы:</w:t>
      </w:r>
    </w:p>
    <w:p w14:paraId="337000E5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DF215D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позицию «Объем финансирования муниципальной программы с разбивкой по годам реализации» изложить в следующей редакции:</w:t>
      </w:r>
    </w:p>
    <w:p w14:paraId="0D0FD444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165"/>
        <w:gridCol w:w="6435"/>
      </w:tblGrid>
      <w:tr w:rsidR="00661970" w14:paraId="3D0A6854" w14:textId="77777777" w:rsidTr="00661970">
        <w:tc>
          <w:tcPr>
            <w:tcW w:w="3167" w:type="dxa"/>
            <w:hideMark/>
          </w:tcPr>
          <w:p w14:paraId="334EE256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«Объемы финансирования</w:t>
            </w:r>
          </w:p>
          <w:p w14:paraId="744DC878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  <w:p w14:paraId="67108B84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разбивкой по годам реализации</w:t>
            </w:r>
          </w:p>
        </w:tc>
        <w:tc>
          <w:tcPr>
            <w:tcW w:w="6439" w:type="dxa"/>
            <w:hideMark/>
          </w:tcPr>
          <w:p w14:paraId="00C544C3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Прогнозируемый объем финансирования Муниципальной программы в 2023-2035 годы составляет 22 797,03 тыс. руб., в том числе в:</w:t>
            </w:r>
          </w:p>
          <w:p w14:paraId="2AEB9F58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году – 2 752,53 тыс. рублей;</w:t>
            </w:r>
          </w:p>
          <w:p w14:paraId="2C4CB6C8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году – 3 828,66 тыс. рублей;</w:t>
            </w:r>
          </w:p>
          <w:p w14:paraId="160CE466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году – 1 472,44 тыс. рублей;</w:t>
            </w:r>
          </w:p>
          <w:p w14:paraId="07A2CEB3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году – 1 474,34 тыс. рублей;</w:t>
            </w:r>
          </w:p>
          <w:p w14:paraId="0BE05640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2027 - 2030 годы – 5 897,36 тыс. рублей;</w:t>
            </w:r>
          </w:p>
          <w:p w14:paraId="38598D56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2031-2035 годы – 7 371,7 тыс. рублей.</w:t>
            </w:r>
          </w:p>
          <w:p w14:paraId="5E8FE149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14:paraId="50C2A927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– 598,01 тыс. рублей, в том числе в:</w:t>
            </w:r>
          </w:p>
          <w:p w14:paraId="56E00BC4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 году – 90,61тыс. рублей;</w:t>
            </w:r>
          </w:p>
          <w:p w14:paraId="6C304CCB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году – 43,2 тыс. рублей;</w:t>
            </w:r>
          </w:p>
          <w:p w14:paraId="13FF0BD9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году – 42,2 тыс. рублей;</w:t>
            </w:r>
          </w:p>
          <w:p w14:paraId="3A76404D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году – 42,2 тыс. рублей;</w:t>
            </w:r>
          </w:p>
          <w:p w14:paraId="658D93DA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2027 - 2030 годы – 168,8 тыс. рублей;</w:t>
            </w:r>
          </w:p>
          <w:p w14:paraId="036DEFC9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2031-2035 годы – 211,0 тыс. рублей</w:t>
            </w:r>
          </w:p>
          <w:p w14:paraId="2B94A07A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 – 11 613,22 тыс. рублей, в том числе в:</w:t>
            </w:r>
          </w:p>
          <w:p w14:paraId="7FDD3378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году – 1 891,29 тыс. рублей;</w:t>
            </w:r>
          </w:p>
          <w:p w14:paraId="640C89EA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году – 1 120,73 тыс. рублей;</w:t>
            </w:r>
          </w:p>
          <w:p w14:paraId="5013B1A5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году – 780,2 тыс. рублей;</w:t>
            </w:r>
          </w:p>
          <w:p w14:paraId="1E92E667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году – 782,1 тыс. рублей;</w:t>
            </w:r>
          </w:p>
          <w:p w14:paraId="049DC0A2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2027 - 2030 годы – 3 128,4 тыс. рублей;</w:t>
            </w:r>
          </w:p>
          <w:p w14:paraId="32F3B7B5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2031-2035 годы – 3 910,5 тыс. рублей</w:t>
            </w:r>
          </w:p>
          <w:p w14:paraId="4ADB5EB7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 муниципального округа – 10 585,80 тыс. рублей, в том числе в:</w:t>
            </w:r>
          </w:p>
          <w:p w14:paraId="5CCD62A7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году – 770,63 тыс. рублей;</w:t>
            </w:r>
          </w:p>
          <w:p w14:paraId="4E4E8825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году – 2 664,73 тыс. рублей;</w:t>
            </w:r>
          </w:p>
          <w:p w14:paraId="35C9C75D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году – 650,04 тыс. рублей;</w:t>
            </w:r>
          </w:p>
          <w:p w14:paraId="18F1FF0C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году – 650,04 тыс. рублей;</w:t>
            </w:r>
          </w:p>
          <w:p w14:paraId="16D2350C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2027 - 2030 годы – 2 600,16 тыс. рублей;</w:t>
            </w:r>
          </w:p>
          <w:p w14:paraId="1949BDFE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2031-2035 годы – 3 250,2 тыс. рублей.»</w:t>
            </w:r>
          </w:p>
        </w:tc>
      </w:tr>
      <w:tr w:rsidR="00661970" w14:paraId="0C00DF64" w14:textId="77777777" w:rsidTr="00661970">
        <w:tc>
          <w:tcPr>
            <w:tcW w:w="3167" w:type="dxa"/>
          </w:tcPr>
          <w:p w14:paraId="53513B0D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9" w:type="dxa"/>
          </w:tcPr>
          <w:p w14:paraId="6E534812" w14:textId="77777777" w:rsidR="00661970" w:rsidRDefault="00661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86B4C1" w14:textId="77777777" w:rsidR="00661970" w:rsidRDefault="00661970" w:rsidP="006619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в разделе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6619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программы изложить в следующей редакции:</w:t>
      </w:r>
    </w:p>
    <w:p w14:paraId="02D11726" w14:textId="77777777" w:rsidR="00661970" w:rsidRDefault="00661970" w:rsidP="006619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A71C7C6" w14:textId="77777777" w:rsidR="00661970" w:rsidRDefault="00661970" w:rsidP="00661970">
      <w:pPr>
        <w:keepNext/>
        <w:ind w:firstLine="709"/>
        <w:jc w:val="center"/>
        <w:outlineLvl w:val="0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«</w:t>
      </w:r>
      <w:r>
        <w:rPr>
          <w:rFonts w:ascii="Times New Roman" w:hAnsi="Times New Roman"/>
          <w:sz w:val="24"/>
          <w:szCs w:val="24"/>
          <w:lang w:val="x-none" w:eastAsia="x-none"/>
        </w:rPr>
        <w:t>Раздел II. Обобщенная характеристика основных мероприятий подпрограмм Муниципальной программы</w:t>
      </w:r>
    </w:p>
    <w:p w14:paraId="6A09CEE5" w14:textId="77777777" w:rsidR="00661970" w:rsidRDefault="00661970" w:rsidP="00661970">
      <w:pPr>
        <w:rPr>
          <w:rFonts w:ascii="Times New Roman" w:hAnsi="Times New Roman"/>
          <w:sz w:val="20"/>
          <w:lang w:val="x-none" w:eastAsia="x-none"/>
        </w:rPr>
      </w:pPr>
    </w:p>
    <w:p w14:paraId="1553217A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31380995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0022"/>
      <w:r>
        <w:rPr>
          <w:rFonts w:ascii="Times New Roman" w:hAnsi="Times New Roman"/>
          <w:sz w:val="24"/>
          <w:szCs w:val="24"/>
        </w:rPr>
        <w:t>Задачи Муниципальной программы будут решаться в рамках четырех подпрограмм.</w:t>
      </w:r>
    </w:p>
    <w:bookmarkEnd w:id="0"/>
    <w:p w14:paraId="4DD45ED0" w14:textId="77777777" w:rsidR="00661970" w:rsidRDefault="00661970" w:rsidP="0066197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Подпрограмма «Организация научного и информационного обслуживания агропромышленного комплекса». Включает основное мероприятие 1. «Формирование муниципальных информационных ресурсов в сферах обеспечения продовольственной безопасности и управления агропромышленным комплексом».</w:t>
      </w:r>
    </w:p>
    <w:p w14:paraId="6746288D" w14:textId="77777777" w:rsidR="00661970" w:rsidRDefault="00661970" w:rsidP="00661970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1.1. Организация конкурсов, выставок и ярмарок с участием организаций агропромышленного комплекса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98EA502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Подпрограмма </w:t>
      </w:r>
      <w:r>
        <w:rPr>
          <w:rFonts w:ascii="Times New Roman" w:hAnsi="Times New Roman"/>
          <w:sz w:val="24"/>
          <w:szCs w:val="24"/>
        </w:rPr>
        <w:t>«Развитие ветеринарии». Включает:</w:t>
      </w:r>
    </w:p>
    <w:p w14:paraId="405CF3E6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1. «Предупреждение и ликвидация болезней животных».</w:t>
      </w:r>
    </w:p>
    <w:p w14:paraId="4905A4E8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1.1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владельцев.</w:t>
      </w:r>
    </w:p>
    <w:p w14:paraId="789436C3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2. «Обеспечение безопасности продуктов животноводства в ветеринарно-санитарном отношении и осуществление регионального ветеринарного надзора».</w:t>
      </w:r>
    </w:p>
    <w:p w14:paraId="6905D8EA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2.1. Содержание (устройство, оборудование) скотомогильников.</w:t>
      </w:r>
    </w:p>
    <w:p w14:paraId="205F6F70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4"/>
      <w:r>
        <w:rPr>
          <w:rFonts w:ascii="Times New Roman" w:hAnsi="Times New Roman"/>
          <w:sz w:val="24"/>
          <w:szCs w:val="24"/>
        </w:rPr>
        <w:t>3. Подпрограмма. «Развитие мелиорации земель сельскохозяйственного назначения Чувашской Республики». Включает основное мероприятие 1. «Подготовка проектов межевания земельных участков и проведение кадастровых работ».</w:t>
      </w:r>
    </w:p>
    <w:p w14:paraId="0842DAC8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1.1 «Субсидии на подготовку проектов межевания земельных участков и проведение кадастровых работ».</w:t>
      </w:r>
    </w:p>
    <w:p w14:paraId="07CFDBE3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Подпрограмма. «Развитие отраслей агропромышленного комплекса». Включает </w:t>
      </w:r>
      <w:bookmarkEnd w:id="1"/>
      <w:r>
        <w:rPr>
          <w:rFonts w:ascii="Times New Roman" w:hAnsi="Times New Roman"/>
          <w:sz w:val="24"/>
          <w:szCs w:val="24"/>
        </w:rPr>
        <w:t>основное мероприятие 1. «Борьба с распространением борщевика Сосновского».</w:t>
      </w:r>
    </w:p>
    <w:p w14:paraId="4C3353E7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Мероприятие 1.1 «Реализация комплекса мероприятий по борьбе с распространением борщевика Сосновского».</w:t>
      </w:r>
    </w:p>
    <w:p w14:paraId="6826A6D9" w14:textId="77777777" w:rsidR="00661970" w:rsidRDefault="00661970" w:rsidP="00661970">
      <w:pPr>
        <w:jc w:val="both"/>
        <w:rPr>
          <w:rFonts w:ascii="Times New Roman" w:hAnsi="Times New Roman"/>
          <w:sz w:val="24"/>
          <w:szCs w:val="24"/>
        </w:rPr>
      </w:pPr>
    </w:p>
    <w:p w14:paraId="2DDBBC2F" w14:textId="77777777" w:rsidR="00661970" w:rsidRDefault="00661970" w:rsidP="006619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Подпрограмма. «Обеспечение общих условий функционирования отраслей агропромышленного комплекса». Включает основное мероприятие 1. «Формирование государственных информационных ресурсов в сферах обеспечения продовольственной безопасности и управления агропромышленным комплексом».</w:t>
      </w:r>
    </w:p>
    <w:p w14:paraId="61CF1962" w14:textId="77777777" w:rsidR="00661970" w:rsidRDefault="00661970" w:rsidP="006619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1.1. Поощрение победителей экономического соревнования в сельском хозяйстве между муниципальными районами Чувашской Республики.»</w:t>
      </w:r>
    </w:p>
    <w:p w14:paraId="610DBB49" w14:textId="77777777" w:rsidR="00661970" w:rsidRDefault="00661970" w:rsidP="006619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6D6D4EE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раздел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Муниципальной программы изложить в следующей редакции: </w:t>
      </w:r>
    </w:p>
    <w:p w14:paraId="5AB3A080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2139DF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«Расходы Муниципальной программы формируются за счет федерального бюджета, средств республиканского бюджета Чувашской Республики, бюджета Чебоксарского муниципального округа Чувашской Республики и средств внебюджетных источников.</w:t>
      </w:r>
    </w:p>
    <w:p w14:paraId="6DB60503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Муниципальной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14:paraId="7AEB3E98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Прогнозируемый объем финансирования Муниципальной программы за 2023 - 2035 годы составляет 22 797,03 тыс. рублей, в том числе в:</w:t>
      </w:r>
    </w:p>
    <w:p w14:paraId="2DCD4CD3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году – 2 752,53 тыс. рублей;</w:t>
      </w:r>
    </w:p>
    <w:p w14:paraId="3808FB04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году – 3 828,66 тыс. рублей;</w:t>
      </w:r>
    </w:p>
    <w:p w14:paraId="4B92A36A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году – 1 472,44 тыс. рублей;</w:t>
      </w:r>
    </w:p>
    <w:p w14:paraId="539406FA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году – 1 474,34 тыс. рублей;</w:t>
      </w:r>
    </w:p>
    <w:p w14:paraId="70DC8D1E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2027 - 2030 годы – 5 897,36 тыс. рублей;</w:t>
      </w:r>
    </w:p>
    <w:p w14:paraId="581EB21B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2031-2035 годы – 7 371,7 тыс. рублей.</w:t>
      </w:r>
    </w:p>
    <w:p w14:paraId="2CA3998A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средства:</w:t>
      </w:r>
    </w:p>
    <w:p w14:paraId="1B4613E8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бюджета – 598,01 тыс. рублей, в том числе в:</w:t>
      </w:r>
    </w:p>
    <w:p w14:paraId="6A767DC6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году – 90,61тыс. рублей;</w:t>
      </w:r>
    </w:p>
    <w:p w14:paraId="5EC4149B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году – 43,2 тыс. рублей;</w:t>
      </w:r>
    </w:p>
    <w:p w14:paraId="23576BEE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году – 42,2 тыс. рублей;</w:t>
      </w:r>
    </w:p>
    <w:p w14:paraId="6BD45955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году – 42,2 тыс. рублей;</w:t>
      </w:r>
    </w:p>
    <w:p w14:paraId="4C7403D8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2027 - 2030 годы – 168,8 тыс. рублей;</w:t>
      </w:r>
    </w:p>
    <w:p w14:paraId="19C459F3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2031-2035 годы – 211,0 тыс. рублей</w:t>
      </w:r>
    </w:p>
    <w:p w14:paraId="1CBB8902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республиканского бюджета – 11 613,22 тыс. рублей, в том числе в:</w:t>
      </w:r>
    </w:p>
    <w:p w14:paraId="6183E160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году – 1 891,29 тыс. рублей;</w:t>
      </w:r>
    </w:p>
    <w:p w14:paraId="1B69FCF0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году – 1 120,73 тыс. рублей;</w:t>
      </w:r>
    </w:p>
    <w:p w14:paraId="4C194D97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году – 780,2 тыс. рублей;</w:t>
      </w:r>
    </w:p>
    <w:p w14:paraId="01C281DC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году – 782,1 тыс. рублей;</w:t>
      </w:r>
    </w:p>
    <w:p w14:paraId="1DFC8CE5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2027 - 2030 годы – 3 128,4 тыс. рублей;</w:t>
      </w:r>
    </w:p>
    <w:p w14:paraId="7CB5FAF7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2031-2035 годы – 3 910,5 тыс. рублей.</w:t>
      </w:r>
    </w:p>
    <w:p w14:paraId="6C69DB66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Чебоксарского муниципального округа – 10 585,80 тыс. рублей, в том числе в:</w:t>
      </w:r>
    </w:p>
    <w:p w14:paraId="3412DA0E" w14:textId="77777777" w:rsidR="00661970" w:rsidRDefault="00661970" w:rsidP="006619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году – 770,63 тыс. рублей;</w:t>
      </w:r>
    </w:p>
    <w:p w14:paraId="52442A9E" w14:textId="77777777" w:rsidR="00661970" w:rsidRDefault="00661970" w:rsidP="006619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году – 2 664,73 тыс. рублей;</w:t>
      </w:r>
    </w:p>
    <w:p w14:paraId="1C23DFF1" w14:textId="77777777" w:rsidR="00661970" w:rsidRDefault="00661970" w:rsidP="006619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году – 650,04 тыс. рублей;</w:t>
      </w:r>
    </w:p>
    <w:p w14:paraId="2752F3A6" w14:textId="77777777" w:rsidR="00661970" w:rsidRDefault="00661970" w:rsidP="006619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году – 650,04 тыс. рублей;</w:t>
      </w:r>
    </w:p>
    <w:p w14:paraId="3459EBA4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2027 - 2030 годы – 2 600,16 тыс. рублей;</w:t>
      </w:r>
    </w:p>
    <w:p w14:paraId="78B1BF3A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2031-2035 годы – 3 250,2 тыс. рублей.</w:t>
      </w:r>
    </w:p>
    <w:p w14:paraId="56020D4E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финансирования подпрограмм Муниципальной программы подлежат ежегодному уточнению исходя из реальных возможностей бюджетов всех уровней.»</w:t>
      </w:r>
    </w:p>
    <w:p w14:paraId="27C53F48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196DBE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970">
        <w:rPr>
          <w:rFonts w:ascii="Times New Roman" w:hAnsi="Times New Roman"/>
          <w:color w:val="000000"/>
          <w:sz w:val="24"/>
          <w:szCs w:val="24"/>
        </w:rPr>
        <w:t>3) приложение № 2 к Муниципальной программе изложить согласно                  приложению № 1 к настоящему постановлению.</w:t>
      </w:r>
    </w:p>
    <w:p w14:paraId="4B9401E4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1968F0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DB823F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1970">
        <w:rPr>
          <w:rFonts w:ascii="Times New Roman" w:hAnsi="Times New Roman"/>
          <w:color w:val="000000"/>
          <w:sz w:val="24"/>
          <w:szCs w:val="24"/>
        </w:rPr>
        <w:t>4) в паспорте подпрограммы «Развитие ветеринарии» (далее – подпрограмма)                                               Муниципальной программы:</w:t>
      </w:r>
    </w:p>
    <w:p w14:paraId="6D209A87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D51F9C" w14:textId="77777777" w:rsidR="00661970" w:rsidRPr="00661970" w:rsidRDefault="00661970" w:rsidP="00661970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1970">
        <w:rPr>
          <w:rFonts w:ascii="Times New Roman" w:hAnsi="Times New Roman"/>
          <w:color w:val="000000"/>
          <w:sz w:val="24"/>
          <w:szCs w:val="24"/>
        </w:rPr>
        <w:t>позицию «Объемы финансирования подпрограммы с разбивкой по годам                реализации» изложить в следующей редакции:</w:t>
      </w:r>
    </w:p>
    <w:p w14:paraId="092A732D" w14:textId="77777777" w:rsidR="00661970" w:rsidRPr="00661970" w:rsidRDefault="00661970" w:rsidP="0066197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"/>
        <w:gridCol w:w="2551"/>
        <w:gridCol w:w="497"/>
        <w:gridCol w:w="6435"/>
        <w:gridCol w:w="435"/>
      </w:tblGrid>
      <w:tr w:rsidR="00661970" w14:paraId="14CB4B14" w14:textId="77777777" w:rsidTr="00661970">
        <w:trPr>
          <w:gridBefore w:val="1"/>
          <w:wBefore w:w="11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12E1C" w14:textId="77777777" w:rsidR="00661970" w:rsidRDefault="00661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sub_4107"/>
            <w:r>
              <w:rPr>
                <w:rFonts w:ascii="Times New Roman" w:hAnsi="Times New Roman"/>
                <w:sz w:val="24"/>
                <w:szCs w:val="24"/>
              </w:rPr>
              <w:t>«Объемы финансирования подпрограммы с разбивкой по годам реализации</w:t>
            </w:r>
            <w:bookmarkEnd w:id="2"/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A2BAD2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прогнозируемый объем финансирования подпрограммы на 2023-2035 годы составляет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12 260,8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в:</w:t>
            </w:r>
          </w:p>
          <w:p w14:paraId="05E5CB2E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году – 929,0 тыс. руб.;</w:t>
            </w:r>
          </w:p>
          <w:p w14:paraId="5BB062B9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году – 2 763,9 тыс. руб.;</w:t>
            </w:r>
          </w:p>
          <w:p w14:paraId="18C84A32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году – 778,9 тыс. руб.;</w:t>
            </w:r>
          </w:p>
          <w:p w14:paraId="56D324B9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году – 778,9 тыс. рублей;</w:t>
            </w:r>
          </w:p>
          <w:p w14:paraId="7D34AEC3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2027 - 2030 годах – 3 115,6 тыс. руб.;</w:t>
            </w:r>
          </w:p>
          <w:p w14:paraId="69215BB5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2031-2035 годах – 3 894,5 тыс. руб.</w:t>
            </w:r>
          </w:p>
          <w:p w14:paraId="3FC82C1C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14:paraId="7D510396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10 275,8 </w:t>
            </w:r>
            <w:r>
              <w:rPr>
                <w:rFonts w:ascii="Times New Roman" w:hAnsi="Times New Roman"/>
                <w:sz w:val="24"/>
                <w:szCs w:val="24"/>
              </w:rPr>
              <w:t>тыс. руб. в том числе в:</w:t>
            </w:r>
          </w:p>
          <w:p w14:paraId="28039465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году – 929,0 тыс. руб.;</w:t>
            </w:r>
          </w:p>
          <w:p w14:paraId="2C60A6C2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году – 778,9 тыс. руб.;</w:t>
            </w:r>
          </w:p>
          <w:p w14:paraId="12EA1F92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году – 778,9 тыс. руб.;</w:t>
            </w:r>
          </w:p>
          <w:p w14:paraId="3AC9D545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году – 778,9 тыс. рублей;</w:t>
            </w:r>
          </w:p>
          <w:p w14:paraId="6C077881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2027 - 2030 годах – 3 115,6 тыс. руб.;</w:t>
            </w:r>
          </w:p>
          <w:p w14:paraId="75A6CECB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2031-2035 годах – 3 894,5 тыс. руб.</w:t>
            </w:r>
          </w:p>
          <w:p w14:paraId="1B582B2C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бюджета Чебоксарского района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1 985,0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в том числе в:</w:t>
            </w:r>
          </w:p>
          <w:p w14:paraId="207D0057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году – 0,0 тыс. руб.;</w:t>
            </w:r>
          </w:p>
          <w:p w14:paraId="7682DCC6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году – 1 985,0 тыс. руб.;</w:t>
            </w:r>
          </w:p>
          <w:p w14:paraId="155C8999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году – 0,0 тыс. руб.;</w:t>
            </w:r>
          </w:p>
          <w:p w14:paraId="1A177B31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2026-2030 годах – 0,0 тыс. руб.;</w:t>
            </w:r>
          </w:p>
          <w:p w14:paraId="11DDBAA8" w14:textId="77777777" w:rsidR="00661970" w:rsidRDefault="00661970">
            <w:pPr>
              <w:tabs>
                <w:tab w:val="left" w:pos="67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2031-2035 годах – 0,0 тыс. руб.</w:t>
            </w:r>
          </w:p>
          <w:p w14:paraId="024E66D3" w14:textId="77777777" w:rsidR="00661970" w:rsidRDefault="00661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подлежат ежегодному уточнению исходя из реальных возможностей бюджетов всех уровней.»</w:t>
            </w:r>
          </w:p>
        </w:tc>
      </w:tr>
      <w:tr w:rsidR="00661970" w14:paraId="4D215390" w14:textId="77777777" w:rsidTr="00661970">
        <w:trPr>
          <w:gridAfter w:val="1"/>
          <w:wAfter w:w="435" w:type="dxa"/>
        </w:trPr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BE801" w14:textId="77777777" w:rsidR="00661970" w:rsidRDefault="006619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</w:tcPr>
          <w:p w14:paraId="21D03F83" w14:textId="77777777" w:rsidR="00661970" w:rsidRDefault="006619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28FA663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 xml:space="preserve">5) раздел </w:t>
      </w:r>
      <w:r w:rsidRPr="00661970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661970">
        <w:rPr>
          <w:rFonts w:ascii="Times New Roman" w:hAnsi="Times New Roman"/>
          <w:bCs/>
          <w:color w:val="000000"/>
          <w:sz w:val="24"/>
          <w:szCs w:val="24"/>
        </w:rPr>
        <w:t xml:space="preserve"> подпрограммы «Развитие ветеринарии» изложить в следующей редакции:</w:t>
      </w:r>
    </w:p>
    <w:p w14:paraId="2BEEED19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80A965A" w14:textId="77777777" w:rsidR="00661970" w:rsidRDefault="00661970" w:rsidP="00661970">
      <w:pPr>
        <w:keepNext/>
        <w:ind w:firstLine="709"/>
        <w:jc w:val="center"/>
        <w:outlineLvl w:val="0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«</w:t>
      </w:r>
      <w:r>
        <w:rPr>
          <w:rFonts w:ascii="Times New Roman" w:hAnsi="Times New Roman"/>
          <w:sz w:val="24"/>
          <w:szCs w:val="24"/>
          <w:lang w:val="x-none" w:eastAsia="x-none"/>
        </w:rPr>
        <w:t>Раздел II. Обобщенная характеристика основных мероприятий подпрограммы Муниципальной программы</w:t>
      </w:r>
    </w:p>
    <w:p w14:paraId="1936AC00" w14:textId="77777777" w:rsidR="00661970" w:rsidRDefault="00661970" w:rsidP="00661970">
      <w:pPr>
        <w:rPr>
          <w:rFonts w:ascii="Times New Roman" w:hAnsi="Times New Roman"/>
          <w:sz w:val="20"/>
          <w:lang w:val="x-none" w:eastAsia="x-none"/>
        </w:rPr>
      </w:pPr>
    </w:p>
    <w:p w14:paraId="61714368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Выстроенная в рамках подпрограммы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 Муниципальной программы.</w:t>
      </w:r>
    </w:p>
    <w:p w14:paraId="5133CA97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подпрограммы «Развитие ветеринарии» предусматривается осуществление следующих основных мероприятий:</w:t>
      </w:r>
    </w:p>
    <w:p w14:paraId="4AEFEC94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1. «Предупреждение и ликвидация болезней животных».</w:t>
      </w:r>
    </w:p>
    <w:p w14:paraId="7153CEEB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1.1.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владельцев.</w:t>
      </w:r>
    </w:p>
    <w:p w14:paraId="3735EF74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на территории Чебоксарского муниципального округа мероприятий по отлову и содержанию животных без владельцев.</w:t>
      </w:r>
    </w:p>
    <w:p w14:paraId="2B300624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2. «Обеспечение безопасности продуктов животноводства в ветеринарно-санитарном отношении и осуществление регионального ветеринарного надзора».</w:t>
      </w:r>
    </w:p>
    <w:p w14:paraId="6C68541D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2.1. Содержание (устройство, оборудование) скотомогильников.»</w:t>
      </w:r>
    </w:p>
    <w:p w14:paraId="796FCFD9" w14:textId="77777777" w:rsidR="00661970" w:rsidRDefault="00661970" w:rsidP="0066197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85A6A6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F572106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 xml:space="preserve">6) раздел </w:t>
      </w:r>
      <w:r w:rsidRPr="00661970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661970">
        <w:rPr>
          <w:rFonts w:ascii="Times New Roman" w:hAnsi="Times New Roman"/>
          <w:bCs/>
          <w:color w:val="000000"/>
          <w:sz w:val="24"/>
          <w:szCs w:val="24"/>
        </w:rPr>
        <w:t xml:space="preserve"> подпрограммы «Развитие ветеринарии» изложить в следующей редакции:</w:t>
      </w:r>
    </w:p>
    <w:p w14:paraId="1C9A9A2E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219969F" w14:textId="77777777" w:rsidR="00661970" w:rsidRPr="00661970" w:rsidRDefault="00661970" w:rsidP="00661970">
      <w:pPr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«Раздел III. Обоснование объема финансовых ресурсов, необходимых</w:t>
      </w:r>
    </w:p>
    <w:p w14:paraId="5AB44FA4" w14:textId="77777777" w:rsidR="00661970" w:rsidRPr="00661970" w:rsidRDefault="00661970" w:rsidP="00661970">
      <w:pPr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для реализации подпрограммы (с расшифровкой по источникам финансирования,</w:t>
      </w:r>
    </w:p>
    <w:p w14:paraId="52602669" w14:textId="77777777" w:rsidR="00661970" w:rsidRPr="00661970" w:rsidRDefault="00661970" w:rsidP="00661970">
      <w:pPr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по годам реализации подпрограммы)</w:t>
      </w:r>
    </w:p>
    <w:p w14:paraId="4DAE7032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8131724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Расходы подпрограммы формируются за счет средств республиканского бюджета Чувашской Республики и бюджета Чебоксарского муниципального округа.</w:t>
      </w:r>
    </w:p>
    <w:p w14:paraId="4F6B85E9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Средства республиканского бюджета, бюджета Чебоксарского муниципального округа, предусмотренные к привлечению в рамках подпрограммы, являются источниками финансирования основных мероприятий подпрограммы.</w:t>
      </w:r>
    </w:p>
    <w:p w14:paraId="6AFD2092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Прогнозируемый объем финансирования подпрограммы за 2023 – 2035 годы составит 12 260,8 тыс. рублей, в том числе в:</w:t>
      </w:r>
      <w:r w:rsidRPr="00661970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0BD77495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2023 году – 929,0 тыс. руб.;</w:t>
      </w:r>
    </w:p>
    <w:p w14:paraId="63A02F33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2024 году – 2 763,9 тыс. руб.;</w:t>
      </w:r>
    </w:p>
    <w:p w14:paraId="133FA4C7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2025 году – 778,9 тыс. руб.;</w:t>
      </w:r>
    </w:p>
    <w:p w14:paraId="0BA11354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2026 году – 778,9 тыс. рублей;</w:t>
      </w:r>
    </w:p>
    <w:p w14:paraId="3D6F375C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2027 - 2030 годах – 3 115,6 тыс. руб.;</w:t>
      </w:r>
    </w:p>
    <w:p w14:paraId="6EABA6F3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2031-2035 годах – 3 894,5 тыс. руб.</w:t>
      </w:r>
    </w:p>
    <w:p w14:paraId="4A30B302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из них средства:</w:t>
      </w:r>
    </w:p>
    <w:p w14:paraId="495041F2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республиканского бюджета – 10 275,8 тыс. руб., в том числе в:</w:t>
      </w:r>
    </w:p>
    <w:p w14:paraId="26FEC22C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2023 году – 929,0 тыс. руб.;</w:t>
      </w:r>
    </w:p>
    <w:p w14:paraId="166BE2FC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2024 году – 778,9 тыс. руб.;</w:t>
      </w:r>
    </w:p>
    <w:p w14:paraId="43EF9E96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2025 году – 778,9 тыс. руб.;</w:t>
      </w:r>
    </w:p>
    <w:p w14:paraId="5AA3AD71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2026 году – 778,9 тыс. рублей;</w:t>
      </w:r>
    </w:p>
    <w:p w14:paraId="5441B6CB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2027 - 2030 годах – 3 115,6 тыс. руб.;</w:t>
      </w:r>
    </w:p>
    <w:p w14:paraId="780E756A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2031-2035 годах – 3 894,5 тыс. руб.</w:t>
      </w:r>
    </w:p>
    <w:p w14:paraId="5DBB6462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бюджета Чебоксарского муниципального округа – 1 985,0 руб. в том числе в:</w:t>
      </w:r>
    </w:p>
    <w:p w14:paraId="7906ED9F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2023 году – 0,0 тыс. руб.;</w:t>
      </w:r>
    </w:p>
    <w:p w14:paraId="19D6EDCA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2024 году – 1 985,0 тыс. руб.;</w:t>
      </w:r>
    </w:p>
    <w:p w14:paraId="656D3021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2025 году – 0,0 тыс. руб.;</w:t>
      </w:r>
    </w:p>
    <w:p w14:paraId="28DC4259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2026-2030 годах – 0,0 тыс. руб.;</w:t>
      </w:r>
    </w:p>
    <w:p w14:paraId="24EA1A70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2031-2035 годах – 0,0 тыс. руб.</w:t>
      </w:r>
    </w:p>
    <w:p w14:paraId="440506D1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1970">
        <w:rPr>
          <w:rFonts w:ascii="Times New Roman" w:hAnsi="Times New Roman"/>
          <w:bCs/>
          <w:color w:val="000000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уровней.»</w:t>
      </w:r>
    </w:p>
    <w:p w14:paraId="0FE34862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D5CA3E2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1970">
        <w:rPr>
          <w:rFonts w:ascii="Times New Roman" w:hAnsi="Times New Roman"/>
          <w:color w:val="000000"/>
          <w:sz w:val="24"/>
          <w:szCs w:val="24"/>
        </w:rPr>
        <w:t>7) приложение № 2 к подпрограмме «Развитие ветеринарии» Муниципальной программы изложить согласно приложению № 2 к настоящему постановлению.</w:t>
      </w:r>
    </w:p>
    <w:p w14:paraId="0607C522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226D62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1970">
        <w:rPr>
          <w:rFonts w:ascii="Times New Roman" w:hAnsi="Times New Roman"/>
          <w:color w:val="000000"/>
          <w:sz w:val="24"/>
          <w:szCs w:val="24"/>
        </w:rPr>
        <w:t xml:space="preserve">2. Контроль за исполнением настоящего постановления возложить на отдел сельского хозяйства администрации и экологии управления экономики, сельского хозяйства, имущественных и земельных отношений Чебоксарского муниципального округа </w:t>
      </w:r>
    </w:p>
    <w:p w14:paraId="0ACB461C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1970">
        <w:rPr>
          <w:rFonts w:ascii="Times New Roman" w:hAnsi="Times New Roman"/>
          <w:color w:val="000000"/>
          <w:sz w:val="24"/>
          <w:szCs w:val="24"/>
        </w:rPr>
        <w:t xml:space="preserve">3. Настоящее постановление вступает в силу со дня его официального                  опубликования.  </w:t>
      </w:r>
    </w:p>
    <w:p w14:paraId="334D5D3D" w14:textId="77777777" w:rsidR="00661970" w:rsidRPr="00661970" w:rsidRDefault="00661970" w:rsidP="0066197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FEC86C" w14:textId="77777777" w:rsidR="00661970" w:rsidRDefault="00661970" w:rsidP="006619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Чебоксарского</w:t>
      </w:r>
    </w:p>
    <w:p w14:paraId="7E5BBA36" w14:textId="77777777" w:rsidR="00661970" w:rsidRDefault="00661970" w:rsidP="006619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14:paraId="2003A7CC" w14:textId="77777777" w:rsidR="00661970" w:rsidRDefault="00661970" w:rsidP="006619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    В.Б. Михайлов</w:t>
      </w:r>
    </w:p>
    <w:p w14:paraId="07B07D4C" w14:textId="77777777" w:rsidR="001460B2" w:rsidRPr="00661970" w:rsidRDefault="001460B2">
      <w:pPr>
        <w:ind w:firstLine="709"/>
        <w:jc w:val="both"/>
        <w:rPr>
          <w:rFonts w:ascii="Times New Roman" w:hAnsi="Times New Roman"/>
          <w:szCs w:val="26"/>
        </w:rPr>
      </w:pPr>
    </w:p>
    <w:sectPr w:rsidR="001460B2" w:rsidRPr="00661970" w:rsidSect="007C68C2">
      <w:footerReference w:type="default" r:id="rId8"/>
      <w:headerReference w:type="first" r:id="rId9"/>
      <w:footerReference w:type="first" r:id="rId10"/>
      <w:type w:val="evenPage"/>
      <w:pgSz w:w="11907" w:h="16840"/>
      <w:pgMar w:top="709" w:right="708" w:bottom="709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3266" w14:textId="77777777" w:rsidR="00D6315F" w:rsidRDefault="00D6315F">
      <w:r>
        <w:separator/>
      </w:r>
    </w:p>
  </w:endnote>
  <w:endnote w:type="continuationSeparator" w:id="0">
    <w:p w14:paraId="5460F1AC" w14:textId="77777777" w:rsidR="00D6315F" w:rsidRDefault="00D6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B710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92" w14:textId="05F1B790" w:rsidR="001460B2" w:rsidRPr="003652FF" w:rsidRDefault="00661970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9446" w14:textId="77777777" w:rsidR="00D6315F" w:rsidRDefault="00D6315F">
      <w:r>
        <w:separator/>
      </w:r>
    </w:p>
  </w:footnote>
  <w:footnote w:type="continuationSeparator" w:id="0">
    <w:p w14:paraId="08CCC809" w14:textId="77777777" w:rsidR="00D6315F" w:rsidRDefault="00D6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661970" w:rsidRPr="00AD02C4" w14:paraId="56131C2A" w14:textId="77777777" w:rsidTr="007B52E1">
      <w:tc>
        <w:tcPr>
          <w:tcW w:w="3285" w:type="dxa"/>
          <w:shd w:val="clear" w:color="auto" w:fill="auto"/>
        </w:tcPr>
        <w:p w14:paraId="77D9E8E9" w14:textId="7D34DDB6" w:rsidR="00661970" w:rsidRPr="00AD02C4" w:rsidRDefault="00661970" w:rsidP="00661970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3" w:name="_Hlk166592360"/>
        </w:p>
      </w:tc>
      <w:tc>
        <w:tcPr>
          <w:tcW w:w="2919" w:type="dxa"/>
          <w:shd w:val="clear" w:color="auto" w:fill="auto"/>
        </w:tcPr>
        <w:p w14:paraId="7DC92714" w14:textId="7ADF1B5C" w:rsidR="00661970" w:rsidRPr="00AD02C4" w:rsidRDefault="00661970" w:rsidP="00661970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7D12D21A" w14:textId="0B669E99" w:rsidR="00661970" w:rsidRPr="00AD02C4" w:rsidRDefault="00661970" w:rsidP="00661970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bookmarkEnd w:id="3"/>
  <w:p w14:paraId="324C8E2D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3DF72439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953317288">
    <w:abstractNumId w:val="1"/>
  </w:num>
  <w:num w:numId="2" w16cid:durableId="369262588">
    <w:abstractNumId w:val="2"/>
  </w:num>
  <w:num w:numId="3" w16cid:durableId="1635018947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12"/>
    <w:rsid w:val="00045231"/>
    <w:rsid w:val="00092600"/>
    <w:rsid w:val="000B2461"/>
    <w:rsid w:val="000D575A"/>
    <w:rsid w:val="000E2583"/>
    <w:rsid w:val="00107F11"/>
    <w:rsid w:val="001460B2"/>
    <w:rsid w:val="0017767D"/>
    <w:rsid w:val="001A4D80"/>
    <w:rsid w:val="00217A16"/>
    <w:rsid w:val="002863DC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61970"/>
    <w:rsid w:val="00686156"/>
    <w:rsid w:val="0070442D"/>
    <w:rsid w:val="007046D2"/>
    <w:rsid w:val="007403E8"/>
    <w:rsid w:val="0076051A"/>
    <w:rsid w:val="007C68C2"/>
    <w:rsid w:val="007F72D9"/>
    <w:rsid w:val="008E2BE5"/>
    <w:rsid w:val="008F5F8F"/>
    <w:rsid w:val="009625EA"/>
    <w:rsid w:val="009641F2"/>
    <w:rsid w:val="009D6852"/>
    <w:rsid w:val="00A229BE"/>
    <w:rsid w:val="00A258DC"/>
    <w:rsid w:val="00A508C7"/>
    <w:rsid w:val="00A527F6"/>
    <w:rsid w:val="00AD02C4"/>
    <w:rsid w:val="00B21053"/>
    <w:rsid w:val="00BC4C72"/>
    <w:rsid w:val="00CB7E29"/>
    <w:rsid w:val="00D139C9"/>
    <w:rsid w:val="00D61F6B"/>
    <w:rsid w:val="00D6315F"/>
    <w:rsid w:val="00DE328D"/>
    <w:rsid w:val="00DE756C"/>
    <w:rsid w:val="00DF761C"/>
    <w:rsid w:val="00E417C9"/>
    <w:rsid w:val="00F018C4"/>
    <w:rsid w:val="00F616A1"/>
    <w:rsid w:val="00F8553E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B2708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661970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2024-06-04T05:10:00Z</dcterms:created>
  <dcterms:modified xsi:type="dcterms:W3CDTF">2024-11-07T10:20:00Z</dcterms:modified>
</cp:coreProperties>
</file>