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2B" w:rsidRDefault="0040002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0002B">
        <w:trPr>
          <w:trHeight w:val="1559"/>
        </w:trPr>
        <w:tc>
          <w:tcPr>
            <w:tcW w:w="3799" w:type="dxa"/>
          </w:tcPr>
          <w:p w:rsidR="0040002B" w:rsidRDefault="00926EC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Республика</w:t>
            </w:r>
          </w:p>
          <w:p w:rsidR="0040002B" w:rsidRDefault="0040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40002B" w:rsidRDefault="00926EC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городское</w:t>
            </w:r>
          </w:p>
          <w:p w:rsidR="0040002B" w:rsidRDefault="00926EC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депутатов</w:t>
            </w:r>
          </w:p>
          <w:p w:rsidR="0040002B" w:rsidRDefault="0040002B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40002B" w:rsidRDefault="00926EC2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4"/>
                <w:lang w:eastAsia="ru-RU"/>
              </w:rPr>
              <w:t>РЕШЕНИЕ</w:t>
            </w:r>
          </w:p>
          <w:p w:rsidR="0040002B" w:rsidRDefault="0040002B">
            <w:pPr>
              <w:keepNext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40002B" w:rsidRDefault="00926E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0002B" w:rsidRDefault="00926EC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Республики</w:t>
            </w:r>
          </w:p>
          <w:p w:rsidR="0040002B" w:rsidRDefault="0040002B"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 w:rsidR="0040002B" w:rsidRDefault="00926EC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хулин</w:t>
            </w:r>
            <w:proofErr w:type="spellEnd"/>
          </w:p>
          <w:p w:rsidR="0040002B" w:rsidRDefault="00926EC2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  <w:t>Пухăвĕ</w:t>
            </w:r>
            <w:proofErr w:type="spellEnd"/>
          </w:p>
          <w:p w:rsidR="0040002B" w:rsidRDefault="0040002B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40002B" w:rsidRDefault="00926EC2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ЙЫШĂНУ</w:t>
            </w:r>
          </w:p>
        </w:tc>
      </w:tr>
    </w:tbl>
    <w:p w:rsidR="0040002B" w:rsidRDefault="00926EC2">
      <w:pPr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марта 2024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1519</w:t>
      </w:r>
      <w:bookmarkStart w:id="0" w:name="_GoBack"/>
      <w:bookmarkEnd w:id="0"/>
    </w:p>
    <w:p w:rsidR="0040002B" w:rsidRDefault="0040002B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0002B" w:rsidRDefault="00926EC2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протесте прокуратуры города Чебоксары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 отдельные положения Правил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благоустройства территории города Чебоксары, утвержденные решением Чебоксарского городского Собрания депутатов от 30 мая 2023 года № 1211</w:t>
      </w:r>
    </w:p>
    <w:p w:rsidR="0040002B" w:rsidRDefault="00400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002B" w:rsidRDefault="00926EC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№ 131–ФЗ «Об общих принципах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местного самоуправления в                   Российской Федерации», рассмотрев протест прокуратуры города Чебоксары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февраля 2024 года № 03-01/Прдп49-24-20970028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отдельные положения Правил благоустройства территории города Чебоксары, утвержденные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Чебоксарского городского Собрания депутатов от 30 мая 2023 года № 1211,  </w:t>
      </w:r>
    </w:p>
    <w:p w:rsidR="0040002B" w:rsidRDefault="00926EC2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 w:rsidR="0040002B" w:rsidRDefault="00926EC2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РЕШИЛО:</w:t>
      </w:r>
    </w:p>
    <w:p w:rsidR="0040002B" w:rsidRDefault="00926EC2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Протест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прокуратуры города Чебоксары на отдельные положения Правил благоустройства территории города Чебоксары, утвержде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нные решением Чебоксарского городского Собрания депутатов от 30 мая 2023 года № 1211, принять к сведению.</w:t>
      </w:r>
    </w:p>
    <w:p w:rsidR="0040002B" w:rsidRDefault="00926EC2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Поручить администрации города Чебоксары разработать и внести в Чебоксарское городское Собрание депутатов проект решения Чебоксарского городского Со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брания депутатов о внесении изменений в Правил благоустройства территории города Чебоксары, утвержденные решением Чебоксарского городского Собрания депутатов от 30 мая 2023 года № 1211.</w:t>
      </w:r>
    </w:p>
    <w:p w:rsidR="0040002B" w:rsidRDefault="00926EC2">
      <w:pPr>
        <w:spacing w:after="0" w:line="360" w:lineRule="auto"/>
        <w:ind w:right="-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решение вступает в силу с момента подписания.</w:t>
      </w:r>
    </w:p>
    <w:p w:rsidR="0040002B" w:rsidRDefault="00926EC2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Контроль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40002B" w:rsidRDefault="0040002B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002B" w:rsidRDefault="0040002B">
      <w:pPr>
        <w:tabs>
          <w:tab w:val="left" w:pos="68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61"/>
        <w:gridCol w:w="459"/>
        <w:gridCol w:w="4678"/>
      </w:tblGrid>
      <w:tr w:rsidR="0040002B">
        <w:tc>
          <w:tcPr>
            <w:tcW w:w="4361" w:type="dxa"/>
            <w:shd w:val="clear" w:color="auto" w:fill="auto"/>
          </w:tcPr>
          <w:p w:rsidR="0040002B" w:rsidRDefault="00926EC2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  <w:r>
              <w:t>Председатель Чебоксарского городского Собрания депутатов</w:t>
            </w:r>
          </w:p>
          <w:p w:rsidR="0040002B" w:rsidRDefault="0040002B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  <w:p w:rsidR="0040002B" w:rsidRDefault="00926EC2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</w:pPr>
            <w:r>
              <w:t>_______________ Е.Н. Кадышев</w:t>
            </w:r>
          </w:p>
        </w:tc>
        <w:tc>
          <w:tcPr>
            <w:tcW w:w="459" w:type="dxa"/>
            <w:shd w:val="clear" w:color="auto" w:fill="auto"/>
          </w:tcPr>
          <w:p w:rsidR="0040002B" w:rsidRDefault="0040002B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</w:pPr>
          </w:p>
        </w:tc>
        <w:tc>
          <w:tcPr>
            <w:tcW w:w="4678" w:type="dxa"/>
            <w:shd w:val="clear" w:color="auto" w:fill="auto"/>
          </w:tcPr>
          <w:p w:rsidR="0040002B" w:rsidRDefault="00926EC2"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  <w:r>
              <w:t xml:space="preserve">Глава города Чебоксары  </w:t>
            </w:r>
          </w:p>
          <w:p w:rsidR="0040002B" w:rsidRDefault="0040002B"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</w:p>
          <w:p w:rsidR="0040002B" w:rsidRDefault="00926EC2">
            <w:pPr>
              <w:pStyle w:val="a9"/>
              <w:tabs>
                <w:tab w:val="left" w:pos="993"/>
                <w:tab w:val="left" w:pos="7371"/>
              </w:tabs>
              <w:spacing w:line="240" w:lineRule="auto"/>
              <w:ind w:left="601" w:right="-85" w:firstLine="0"/>
            </w:pPr>
            <w:r>
              <w:t xml:space="preserve">                                                               </w:t>
            </w:r>
          </w:p>
          <w:p w:rsidR="0040002B" w:rsidRDefault="00926EC2">
            <w:pPr>
              <w:pStyle w:val="a9"/>
              <w:tabs>
                <w:tab w:val="left" w:pos="993"/>
                <w:tab w:val="left" w:pos="7371"/>
              </w:tabs>
              <w:spacing w:line="264" w:lineRule="auto"/>
              <w:ind w:left="601" w:right="-85" w:firstLine="0"/>
              <w:jc w:val="left"/>
            </w:pPr>
            <w:r>
              <w:t>________________ Д.В. Спирин</w:t>
            </w:r>
          </w:p>
        </w:tc>
      </w:tr>
    </w:tbl>
    <w:p w:rsidR="0040002B" w:rsidRDefault="0040002B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40002B">
      <w:headerReference w:type="default" r:id="rId7"/>
      <w:headerReference w:type="firs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2B" w:rsidRDefault="00926EC2">
      <w:pPr>
        <w:spacing w:after="0" w:line="240" w:lineRule="auto"/>
      </w:pPr>
      <w:r>
        <w:separator/>
      </w:r>
    </w:p>
  </w:endnote>
  <w:endnote w:type="continuationSeparator" w:id="0">
    <w:p w:rsidR="0040002B" w:rsidRDefault="0092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2B" w:rsidRDefault="00926EC2">
      <w:pPr>
        <w:spacing w:after="0" w:line="240" w:lineRule="auto"/>
      </w:pPr>
      <w:r>
        <w:separator/>
      </w:r>
    </w:p>
  </w:footnote>
  <w:footnote w:type="continuationSeparator" w:id="0">
    <w:p w:rsidR="0040002B" w:rsidRDefault="0092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731151"/>
      <w:docPartObj>
        <w:docPartGallery w:val="Page Numbers (Top of Page)"/>
        <w:docPartUnique/>
      </w:docPartObj>
    </w:sdtPr>
    <w:sdtEndPr/>
    <w:sdtContent>
      <w:p w:rsidR="0040002B" w:rsidRDefault="00926E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002B" w:rsidRDefault="004000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2B" w:rsidRDefault="0040002B">
    <w:pPr>
      <w:pStyle w:val="a5"/>
      <w:jc w:val="right"/>
      <w:rPr>
        <w:rFonts w:ascii="Times New Roman" w:hAnsi="Times New Roman" w:cs="Times New Roman"/>
        <w:i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2B"/>
    <w:rsid w:val="0040002B"/>
    <w:rsid w:val="009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2E6B7-9242-4E74-AF86-BC13082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 Indent"/>
    <w:basedOn w:val="a"/>
    <w:link w:val="aa"/>
    <w:semiHidden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sd-org1</dc:creator>
  <cp:lastModifiedBy>Харитонов Е.В.</cp:lastModifiedBy>
  <cp:revision>9</cp:revision>
  <cp:lastPrinted>2024-01-26T10:45:00Z</cp:lastPrinted>
  <dcterms:created xsi:type="dcterms:W3CDTF">2023-11-24T09:23:00Z</dcterms:created>
  <dcterms:modified xsi:type="dcterms:W3CDTF">2024-03-14T05:29:00Z</dcterms:modified>
</cp:coreProperties>
</file>