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52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4243"/>
        <w:gridCol w:w="293"/>
      </w:tblGrid>
      <w:tr w:rsidR="005238AA" w:rsidRPr="005238AA" w:rsidTr="003F24B1">
        <w:trPr>
          <w:gridAfter w:val="1"/>
          <w:wAfter w:w="293" w:type="dxa"/>
        </w:trPr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5238AA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238AA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3F24B1" w:rsidTr="003F24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3F24B1" w:rsidRDefault="003F24B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 мая 2003 года</w:t>
            </w:r>
          </w:p>
        </w:tc>
        <w:tc>
          <w:tcPr>
            <w:tcW w:w="4537" w:type="dxa"/>
            <w:gridSpan w:val="2"/>
          </w:tcPr>
          <w:p w:rsidR="003F24B1" w:rsidRDefault="003F24B1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16</w:t>
            </w:r>
          </w:p>
        </w:tc>
      </w:tr>
    </w:tbl>
    <w:p w:rsidR="003F24B1" w:rsidRDefault="003F24B1" w:rsidP="003F24B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ЗАКОН</w:t>
      </w: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УСЛОВИЯХ ПРЕДОСТАВЛЕНИЯ ПРАВА НА ПЕНСИЮ</w:t>
      </w: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ЗА ВЫСЛУГУ ЛЕТ ГОСУДАРСТВЕННЫМ ГРАЖДАНСКИМ СЛУЖАЩИМ</w:t>
      </w:r>
    </w:p>
    <w:p w:rsidR="003F24B1" w:rsidRDefault="003F24B1" w:rsidP="003F24B1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ЧУВАШСКОЙ РЕСПУБЛИКИ</w:t>
      </w:r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F24B1" w:rsidRDefault="003F24B1" w:rsidP="003F24B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 мая 2003 года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>Список изменяющих документов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proofErr w:type="gramStart"/>
      <w:r w:rsidRPr="003F24B1">
        <w:rPr>
          <w:rFonts w:ascii="Calibri" w:eastAsiaTheme="minorEastAsia" w:hAnsi="Calibri" w:cs="Calibri"/>
          <w:color w:val="392C69"/>
          <w:lang w:eastAsia="ru-RU"/>
        </w:rPr>
        <w:t>(в ред. Законов ЧР</w:t>
      </w:r>
      <w:proofErr w:type="gramEnd"/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18.10.2004 </w:t>
      </w:r>
      <w:hyperlink r:id="rId7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33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12.04.2005 </w:t>
      </w:r>
      <w:hyperlink r:id="rId8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11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10.10.2005 </w:t>
      </w:r>
      <w:hyperlink r:id="rId9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37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29.03.2007 </w:t>
      </w:r>
      <w:hyperlink r:id="rId10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3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17.12.2008 </w:t>
      </w:r>
      <w:hyperlink r:id="rId11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65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19.10.2009 </w:t>
      </w:r>
      <w:hyperlink r:id="rId12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48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15.09.2011 </w:t>
      </w:r>
      <w:hyperlink r:id="rId13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60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10.05.2012 </w:t>
      </w:r>
      <w:hyperlink r:id="rId14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29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21.11.2012 </w:t>
      </w:r>
      <w:hyperlink r:id="rId15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71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30.07.2013 </w:t>
      </w:r>
      <w:hyperlink r:id="rId16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42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18.02.2015 </w:t>
      </w:r>
      <w:hyperlink r:id="rId17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3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18.04.2016 </w:t>
      </w:r>
      <w:hyperlink r:id="rId18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22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10.12.2016 </w:t>
      </w:r>
      <w:hyperlink r:id="rId19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100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02.04.2019 </w:t>
      </w:r>
      <w:hyperlink r:id="rId20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28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, от 19.03.2020 </w:t>
      </w:r>
      <w:hyperlink r:id="rId21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20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3F24B1" w:rsidRPr="003F24B1" w:rsidRDefault="003F24B1" w:rsidP="003F2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color w:val="392C69"/>
          <w:lang w:eastAsia="ru-RU"/>
        </w:rPr>
      </w:pPr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от 28.09.2022 </w:t>
      </w:r>
      <w:hyperlink r:id="rId22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74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 xml:space="preserve"> (ред. 21.12.2022), от 23.11.2023 </w:t>
      </w:r>
      <w:hyperlink r:id="rId23" w:history="1">
        <w:r w:rsidRPr="003F24B1">
          <w:rPr>
            <w:rFonts w:ascii="Calibri" w:eastAsiaTheme="minorEastAsia" w:hAnsi="Calibri" w:cs="Calibri"/>
            <w:color w:val="0000FF"/>
            <w:lang w:eastAsia="ru-RU"/>
          </w:rPr>
          <w:t>N 86</w:t>
        </w:r>
      </w:hyperlink>
      <w:r w:rsidRPr="003F24B1">
        <w:rPr>
          <w:rFonts w:ascii="Calibri" w:eastAsiaTheme="minorEastAsia" w:hAnsi="Calibri" w:cs="Calibri"/>
          <w:color w:val="392C69"/>
          <w:lang w:eastAsia="ru-RU"/>
        </w:rPr>
        <w:t>,</w:t>
      </w:r>
    </w:p>
    <w:p w:rsidR="008120A8" w:rsidRPr="008B4715" w:rsidRDefault="003F24B1" w:rsidP="003F24B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3F24B1">
        <w:rPr>
          <w:rFonts w:eastAsia="Times New Roman" w:cs="Times New Roman"/>
          <w:color w:val="392C69"/>
        </w:rPr>
        <w:t xml:space="preserve">от 28.11.2025 </w:t>
      </w:r>
      <w:hyperlink r:id="rId24" w:history="1">
        <w:r w:rsidRPr="003F24B1">
          <w:rPr>
            <w:rFonts w:eastAsia="Times New Roman" w:cs="Times New Roman"/>
            <w:color w:val="0000FF"/>
          </w:rPr>
          <w:t>N 85</w:t>
        </w:r>
      </w:hyperlink>
      <w:r w:rsidRPr="003F24B1">
        <w:rPr>
          <w:rFonts w:eastAsia="Times New Roman" w:cs="Times New Roman"/>
          <w:color w:val="392C69"/>
        </w:rPr>
        <w:t>)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  <w:bookmarkStart w:id="0" w:name="_GoBack"/>
      <w:bookmarkEnd w:id="0"/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Приложение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к Закону Чувашской Республики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"Об условиях предоставления права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на пенсию за выслугу лет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государственным гражданским служащим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Theme="minorEastAsia" w:hAnsi="Calibri" w:cs="Calibri"/>
          <w:lang w:eastAsia="ru-RU"/>
        </w:rPr>
      </w:pPr>
      <w:r w:rsidRPr="00BE6563">
        <w:rPr>
          <w:rFonts w:ascii="Calibri" w:eastAsiaTheme="minorEastAsia" w:hAnsi="Calibri" w:cs="Calibri"/>
          <w:lang w:eastAsia="ru-RU"/>
        </w:rPr>
        <w:t>Чувашской Республики"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Theme="minorEastAsia" w:hAnsi="Calibri" w:cs="Calibri"/>
          <w:lang w:eastAsia="ru-RU"/>
        </w:rPr>
      </w:pP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bookmarkStart w:id="1" w:name="Par222"/>
      <w:bookmarkEnd w:id="1"/>
      <w:r w:rsidRPr="00BE6563">
        <w:rPr>
          <w:rFonts w:ascii="Calibri" w:eastAsiaTheme="minorEastAsia" w:hAnsi="Calibri" w:cs="Calibri"/>
          <w:b/>
          <w:bCs/>
          <w:lang w:eastAsia="ru-RU"/>
        </w:rPr>
        <w:t>ПЕРЕЧЕНЬ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ДОЛЖНОСТЕЙ, ПЕРИОДЫ СЛУЖБЫ (РАБОТЫ) В КОТОРЫХ ВКЛЮЧАЮТСЯ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В СТАЖ ГОСУДАРСТВЕННОЙ СЛУЖБЫ ЧУВАШСКОЙ РЕСПУБЛИКИ,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ГОСУДАРСТВЕННОЙ ГРАЖДАНСКОЙ СЛУЖБЫ ЧУВАШСКОЙ РЕСПУБЛИКИ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ДЛЯ НАЗНАЧЕНИЯ ПЕНСИИ ЗА ВЫСЛУГУ ЛЕТ ЛИЦАМ, ЗАМЕЩАВШИМ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ГОСУДАРСТВЕННЫЕ ДОЛЖНОСТИ ГОСУДАРСТВЕННОЙ СЛУЖБЫ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ЧУВАШСКОЙ РЕСПУБЛИКИ, ГОСУДАРСТВЕННЫМ ГРАЖДАНСКИМ СЛУЖАЩИМ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Theme="minorEastAsia" w:hAnsi="Calibri" w:cs="Calibri"/>
          <w:b/>
          <w:bCs/>
          <w:lang w:eastAsia="ru-RU"/>
        </w:rPr>
      </w:pPr>
      <w:r w:rsidRPr="00BE6563">
        <w:rPr>
          <w:rFonts w:ascii="Calibri" w:eastAsiaTheme="minorEastAsia" w:hAnsi="Calibri" w:cs="Calibri"/>
          <w:b/>
          <w:bCs/>
          <w:lang w:eastAsia="ru-RU"/>
        </w:rPr>
        <w:t>ЧУВАШСКОЙ РЕСПУБЛИКИ</w:t>
      </w:r>
    </w:p>
    <w:p w:rsidR="00BE6563" w:rsidRPr="00BE6563" w:rsidRDefault="00BE6563" w:rsidP="00BE656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Theme="minorEastAsia" w:hAnsi="Calibri" w:cs="Calibri"/>
          <w:sz w:val="24"/>
          <w:szCs w:val="24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BE6563" w:rsidRPr="00BE6563" w:rsidTr="00F60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Theme="minorEastAsia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Список изменяющих документов</w:t>
            </w:r>
          </w:p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proofErr w:type="gramStart"/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(в ред. Законов ЧР</w:t>
            </w:r>
            <w:proofErr w:type="gramEnd"/>
          </w:p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от 10.10.2005 </w:t>
            </w:r>
            <w:hyperlink r:id="rId25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37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29.03.2007 </w:t>
            </w:r>
            <w:hyperlink r:id="rId26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3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15.09.2011 </w:t>
            </w:r>
            <w:hyperlink r:id="rId27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60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,</w:t>
            </w:r>
          </w:p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от 21.11.2012 </w:t>
            </w:r>
            <w:hyperlink r:id="rId28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71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30.07.2013 </w:t>
            </w:r>
            <w:hyperlink r:id="rId29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42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10.12.2016 </w:t>
            </w:r>
            <w:hyperlink r:id="rId30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100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,</w:t>
            </w:r>
          </w:p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от 02.04.2019 </w:t>
            </w:r>
            <w:hyperlink r:id="rId31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28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19.03.2020 </w:t>
            </w:r>
            <w:hyperlink r:id="rId32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20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, от 23.11.2023 </w:t>
            </w:r>
            <w:hyperlink r:id="rId33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86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,</w:t>
            </w:r>
          </w:p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 xml:space="preserve">от 28.11.2025 </w:t>
            </w:r>
            <w:hyperlink r:id="rId34" w:history="1">
              <w:r w:rsidRPr="00BE6563">
                <w:rPr>
                  <w:rFonts w:ascii="Calibri" w:eastAsiaTheme="minorEastAsia" w:hAnsi="Calibri" w:cs="Calibri"/>
                  <w:color w:val="0000FF"/>
                  <w:lang w:eastAsia="ru-RU"/>
                </w:rPr>
                <w:t>N 85</w:t>
              </w:r>
            </w:hyperlink>
            <w:r w:rsidRPr="00BE6563">
              <w:rPr>
                <w:rFonts w:ascii="Calibri" w:eastAsiaTheme="minorEastAsia" w:hAnsi="Calibri" w:cs="Calibri"/>
                <w:color w:val="392C69"/>
                <w:lang w:eastAsia="ru-RU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6563" w:rsidRPr="00BE6563" w:rsidRDefault="00BE6563" w:rsidP="00BE65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Theme="minorEastAsia" w:hAnsi="Calibri" w:cs="Calibri"/>
                <w:color w:val="392C69"/>
                <w:lang w:eastAsia="ru-RU"/>
              </w:rPr>
            </w:pPr>
          </w:p>
        </w:tc>
      </w:tr>
    </w:tbl>
    <w:p w:rsidR="00786239" w:rsidRDefault="005F414A" w:rsidP="00BE65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</w:t>
      </w:r>
    </w:p>
    <w:p w:rsidR="005F414A" w:rsidRPr="008B4715" w:rsidRDefault="005F414A" w:rsidP="00BE65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>
        <w:t xml:space="preserve">4.1) должности государственной гражданской службы Чувашской Республики, предусмотренные </w:t>
      </w:r>
      <w:hyperlink r:id="rId35" w:history="1">
        <w:r>
          <w:rPr>
            <w:color w:val="0000FF"/>
          </w:rPr>
          <w:t>Реестром</w:t>
        </w:r>
      </w:hyperlink>
      <w:r>
        <w:t xml:space="preserve"> должностей государственной гражданской службы Чувашской Республики, утвержденным Указом Президента Чувашской Республики от 1 сентября 2006 года N 73 "О Реестре должностей государственной гражданской службы Чувашской Республики", и должности государственной гражданской службы других субъектов Российской Федерации;</w:t>
      </w:r>
      <w:proofErr w:type="gramEnd"/>
    </w:p>
    <w:sectPr w:rsidR="005F414A" w:rsidRPr="008B4715" w:rsidSect="005F414A">
      <w:headerReference w:type="default" r:id="rId36"/>
      <w:headerReference w:type="first" r:id="rId37"/>
      <w:pgSz w:w="11905" w:h="16838"/>
      <w:pgMar w:top="851" w:right="850" w:bottom="1134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14A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3F24B1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D0CEA"/>
    <w:rsid w:val="005D60F0"/>
    <w:rsid w:val="005F414A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81358"/>
    <w:rsid w:val="00786239"/>
    <w:rsid w:val="00792D79"/>
    <w:rsid w:val="007A36CD"/>
    <w:rsid w:val="007A46F4"/>
    <w:rsid w:val="007B433C"/>
    <w:rsid w:val="007C0C09"/>
    <w:rsid w:val="007F1D18"/>
    <w:rsid w:val="007F3602"/>
    <w:rsid w:val="008120A8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B4715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BE6563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451E"/>
    <w:rsid w:val="00E57203"/>
    <w:rsid w:val="00E66FEC"/>
    <w:rsid w:val="00E731D3"/>
    <w:rsid w:val="00E83286"/>
    <w:rsid w:val="00ED456D"/>
    <w:rsid w:val="00ED5972"/>
    <w:rsid w:val="00ED7938"/>
    <w:rsid w:val="00F16D72"/>
    <w:rsid w:val="00F334F0"/>
    <w:rsid w:val="00F35D8E"/>
    <w:rsid w:val="00F436D2"/>
    <w:rsid w:val="00F64444"/>
    <w:rsid w:val="00F8679B"/>
    <w:rsid w:val="00F951BA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97656&amp;dst=100121" TargetMode="External"/><Relationship Id="rId13" Type="http://schemas.openxmlformats.org/officeDocument/2006/relationships/hyperlink" Target="https://login.consultant.ru/link/?req=doc&amp;base=RLAW098&amp;n=46030&amp;dst=100008" TargetMode="External"/><Relationship Id="rId18" Type="http://schemas.openxmlformats.org/officeDocument/2006/relationships/hyperlink" Target="https://login.consultant.ru/link/?req=doc&amp;base=RLAW098&amp;n=157766&amp;dst=100008" TargetMode="External"/><Relationship Id="rId26" Type="http://schemas.openxmlformats.org/officeDocument/2006/relationships/hyperlink" Target="https://login.consultant.ru/link/?req=doc&amp;base=RLAW098&amp;n=22500&amp;dst=100043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23813&amp;dst=100008" TargetMode="External"/><Relationship Id="rId34" Type="http://schemas.openxmlformats.org/officeDocument/2006/relationships/hyperlink" Target="https://login.consultant.ru/link/?req=doc&amp;base=RLAW098&amp;n=194390&amp;dst=100031" TargetMode="External"/><Relationship Id="rId7" Type="http://schemas.openxmlformats.org/officeDocument/2006/relationships/hyperlink" Target="https://login.consultant.ru/link/?req=doc&amp;base=RLAW098&amp;n=13464&amp;dst=100007" TargetMode="External"/><Relationship Id="rId12" Type="http://schemas.openxmlformats.org/officeDocument/2006/relationships/hyperlink" Target="https://login.consultant.ru/link/?req=doc&amp;base=RLAW098&amp;n=33693&amp;dst=100008" TargetMode="External"/><Relationship Id="rId17" Type="http://schemas.openxmlformats.org/officeDocument/2006/relationships/hyperlink" Target="https://login.consultant.ru/link/?req=doc&amp;base=RLAW098&amp;n=74214&amp;dst=100008" TargetMode="External"/><Relationship Id="rId25" Type="http://schemas.openxmlformats.org/officeDocument/2006/relationships/hyperlink" Target="https://login.consultant.ru/link/?req=doc&amp;base=RLAW098&amp;n=16389&amp;dst=100008" TargetMode="External"/><Relationship Id="rId33" Type="http://schemas.openxmlformats.org/officeDocument/2006/relationships/hyperlink" Target="https://login.consultant.ru/link/?req=doc&amp;base=RLAW098&amp;n=169667&amp;dst=100008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063&amp;dst=100008" TargetMode="External"/><Relationship Id="rId20" Type="http://schemas.openxmlformats.org/officeDocument/2006/relationships/hyperlink" Target="https://login.consultant.ru/link/?req=doc&amp;base=RLAW098&amp;n=112968&amp;dst=100008" TargetMode="External"/><Relationship Id="rId29" Type="http://schemas.openxmlformats.org/officeDocument/2006/relationships/hyperlink" Target="https://login.consultant.ru/link/?req=doc&amp;base=RLAW098&amp;n=59063&amp;dst=100017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29240&amp;dst=100008" TargetMode="External"/><Relationship Id="rId24" Type="http://schemas.openxmlformats.org/officeDocument/2006/relationships/hyperlink" Target="https://login.consultant.ru/link/?req=doc&amp;base=RLAW098&amp;n=194390&amp;dst=100008" TargetMode="External"/><Relationship Id="rId32" Type="http://schemas.openxmlformats.org/officeDocument/2006/relationships/hyperlink" Target="https://login.consultant.ru/link/?req=doc&amp;base=RLAW098&amp;n=123813&amp;dst=100008" TargetMode="External"/><Relationship Id="rId37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53411&amp;dst=100008" TargetMode="External"/><Relationship Id="rId23" Type="http://schemas.openxmlformats.org/officeDocument/2006/relationships/hyperlink" Target="https://login.consultant.ru/link/?req=doc&amp;base=RLAW098&amp;n=169667&amp;dst=100008" TargetMode="External"/><Relationship Id="rId28" Type="http://schemas.openxmlformats.org/officeDocument/2006/relationships/hyperlink" Target="https://login.consultant.ru/link/?req=doc&amp;base=RLAW098&amp;n=53411&amp;dst=100016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22500&amp;dst=100008" TargetMode="External"/><Relationship Id="rId19" Type="http://schemas.openxmlformats.org/officeDocument/2006/relationships/hyperlink" Target="https://login.consultant.ru/link/?req=doc&amp;base=RLAW098&amp;n=90057&amp;dst=100008" TargetMode="External"/><Relationship Id="rId31" Type="http://schemas.openxmlformats.org/officeDocument/2006/relationships/hyperlink" Target="https://login.consultant.ru/link/?req=doc&amp;base=RLAW098&amp;n=112968&amp;dst=100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6389&amp;dst=100008" TargetMode="External"/><Relationship Id="rId14" Type="http://schemas.openxmlformats.org/officeDocument/2006/relationships/hyperlink" Target="https://login.consultant.ru/link/?req=doc&amp;base=RLAW098&amp;n=49974&amp;dst=100008" TargetMode="External"/><Relationship Id="rId22" Type="http://schemas.openxmlformats.org/officeDocument/2006/relationships/hyperlink" Target="https://login.consultant.ru/link/?req=doc&amp;base=RLAW098&amp;n=158734&amp;dst=100008" TargetMode="External"/><Relationship Id="rId27" Type="http://schemas.openxmlformats.org/officeDocument/2006/relationships/hyperlink" Target="https://login.consultant.ru/link/?req=doc&amp;base=RLAW098&amp;n=46030&amp;dst=100011" TargetMode="External"/><Relationship Id="rId30" Type="http://schemas.openxmlformats.org/officeDocument/2006/relationships/hyperlink" Target="https://login.consultant.ru/link/?req=doc&amp;base=RLAW098&amp;n=90057&amp;dst=100018" TargetMode="External"/><Relationship Id="rId35" Type="http://schemas.openxmlformats.org/officeDocument/2006/relationships/hyperlink" Target="https://login.consultant.ru/link/?req=doc&amp;base=RLAW098&amp;n=197415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Григорьева Ольга Викторовна</cp:lastModifiedBy>
  <cp:revision>118</cp:revision>
  <cp:lastPrinted>2025-06-11T07:15:00Z</cp:lastPrinted>
  <dcterms:created xsi:type="dcterms:W3CDTF">2017-05-25T10:32:00Z</dcterms:created>
  <dcterms:modified xsi:type="dcterms:W3CDTF">2026-06-10T11:04:00Z</dcterms:modified>
</cp:coreProperties>
</file>