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CC" w:rsidRDefault="006E12CC" w:rsidP="002E1DE9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ИНВЕСТИЦИОННЫЙ ПОРТРЕТ</w:t>
      </w:r>
    </w:p>
    <w:p w:rsidR="006E12CC" w:rsidRDefault="002E1DE9" w:rsidP="002E1DE9">
      <w:pPr>
        <w:jc w:val="center"/>
        <w:rPr>
          <w:rFonts w:ascii="Times New Roman" w:hAnsi="Times New Roman"/>
          <w:sz w:val="40"/>
          <w:szCs w:val="40"/>
        </w:rPr>
      </w:pPr>
      <w:r w:rsidRPr="002E1DE9">
        <w:rPr>
          <w:rFonts w:ascii="Times New Roman" w:hAnsi="Times New Roman"/>
          <w:sz w:val="40"/>
          <w:szCs w:val="40"/>
        </w:rPr>
        <w:t>ШУМЕРЛИНСКОГО МУНИЦИПАЛЬНОГО ОКРУГА</w:t>
      </w:r>
    </w:p>
    <w:p w:rsidR="002E1DE9" w:rsidRDefault="002E1DE9" w:rsidP="002E1DE9">
      <w:pPr>
        <w:jc w:val="center"/>
        <w:rPr>
          <w:rFonts w:ascii="Times New Roman" w:hAnsi="Times New Roman"/>
          <w:sz w:val="40"/>
          <w:szCs w:val="40"/>
        </w:rPr>
      </w:pPr>
      <w:r w:rsidRPr="002E1DE9">
        <w:rPr>
          <w:rFonts w:ascii="Times New Roman" w:hAnsi="Times New Roman"/>
          <w:sz w:val="40"/>
          <w:szCs w:val="40"/>
        </w:rPr>
        <w:t>ЧУВАШСКОЙ РЕСПУБЛИКИ</w:t>
      </w:r>
    </w:p>
    <w:p w:rsidR="007F1FD2" w:rsidRPr="007F1FD2" w:rsidRDefault="007F1FD2" w:rsidP="002E1DE9">
      <w:pPr>
        <w:jc w:val="center"/>
        <w:rPr>
          <w:rFonts w:ascii="Times New Roman" w:hAnsi="Times New Roman"/>
          <w:sz w:val="10"/>
          <w:szCs w:val="10"/>
        </w:rPr>
      </w:pPr>
    </w:p>
    <w:p w:rsidR="00466074" w:rsidRDefault="002E1DE9" w:rsidP="002E1DE9">
      <w:pPr>
        <w:rPr>
          <w:rFonts w:ascii="Times New Roman" w:hAnsi="Times New Roman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6D3C5CE4" wp14:editId="3FC48652">
            <wp:extent cx="6096000" cy="6076950"/>
            <wp:effectExtent l="0" t="0" r="0" b="0"/>
            <wp:docPr id="1" name="Рисунок 1" descr="C:\Users\gshum-admkadr1\Downloads\Blank 7 Grids Coll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shum-admkadr1\Downloads\Blank 7 Grids Collage 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743" cy="607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DE9" w:rsidRDefault="002E1DE9" w:rsidP="002E1DE9">
      <w:pPr>
        <w:jc w:val="center"/>
        <w:rPr>
          <w:rFonts w:ascii="Times New Roman" w:hAnsi="Times New Roman"/>
          <w:sz w:val="40"/>
          <w:szCs w:val="40"/>
        </w:rPr>
      </w:pPr>
    </w:p>
    <w:p w:rsidR="002E1DE9" w:rsidRDefault="002E1DE9" w:rsidP="002E1DE9">
      <w:pPr>
        <w:jc w:val="center"/>
        <w:rPr>
          <w:rFonts w:ascii="Times New Roman" w:hAnsi="Times New Roman"/>
          <w:sz w:val="40"/>
          <w:szCs w:val="40"/>
        </w:rPr>
      </w:pPr>
    </w:p>
    <w:p w:rsidR="007F1FD2" w:rsidRDefault="002E1DE9" w:rsidP="002E1DE9">
      <w:pPr>
        <w:jc w:val="center"/>
        <w:rPr>
          <w:rFonts w:ascii="Times New Roman" w:hAnsi="Times New Roman"/>
          <w:sz w:val="28"/>
          <w:szCs w:val="28"/>
        </w:rPr>
      </w:pPr>
      <w:r w:rsidRPr="002E1DE9">
        <w:rPr>
          <w:rFonts w:ascii="Times New Roman" w:hAnsi="Times New Roman"/>
          <w:sz w:val="28"/>
          <w:szCs w:val="28"/>
        </w:rPr>
        <w:t>2025 г.</w:t>
      </w:r>
    </w:p>
    <w:p w:rsidR="007F1FD2" w:rsidRPr="00DF2948" w:rsidRDefault="007F1FD2" w:rsidP="00DF29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DF2948">
        <w:rPr>
          <w:rFonts w:ascii="Times New Roman" w:hAnsi="Times New Roman"/>
          <w:b/>
          <w:sz w:val="24"/>
          <w:szCs w:val="24"/>
        </w:rPr>
        <w:lastRenderedPageBreak/>
        <w:t>Раздел 1. Общая информация о муниципальном образовании</w:t>
      </w:r>
    </w:p>
    <w:p w:rsidR="00DF2948" w:rsidRPr="00DF2948" w:rsidRDefault="00DF2948" w:rsidP="00DF29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Шумерлинский муниципальный округ расположен в западной части Чувашской Ре</w:t>
      </w:r>
      <w:r w:rsidRPr="00DF2948">
        <w:rPr>
          <w:rFonts w:ascii="Times New Roman" w:hAnsi="Times New Roman"/>
          <w:sz w:val="24"/>
          <w:szCs w:val="24"/>
        </w:rPr>
        <w:t>с</w:t>
      </w:r>
      <w:r w:rsidRPr="00DF2948">
        <w:rPr>
          <w:rFonts w:ascii="Times New Roman" w:hAnsi="Times New Roman"/>
          <w:sz w:val="24"/>
          <w:szCs w:val="24"/>
        </w:rPr>
        <w:t xml:space="preserve">публики, граничит с Нижегородской областью, </w:t>
      </w:r>
      <w:proofErr w:type="spellStart"/>
      <w:r w:rsidRPr="00DF2948">
        <w:rPr>
          <w:rFonts w:ascii="Times New Roman" w:hAnsi="Times New Roman"/>
          <w:sz w:val="24"/>
          <w:szCs w:val="24"/>
        </w:rPr>
        <w:t>Красночетайским</w:t>
      </w:r>
      <w:proofErr w:type="spellEnd"/>
      <w:r w:rsidRPr="00DF294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F2948">
        <w:rPr>
          <w:rFonts w:ascii="Times New Roman" w:hAnsi="Times New Roman"/>
          <w:sz w:val="24"/>
          <w:szCs w:val="24"/>
        </w:rPr>
        <w:t>Аликовским</w:t>
      </w:r>
      <w:proofErr w:type="spellEnd"/>
      <w:r w:rsidRPr="00DF294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F2948">
        <w:rPr>
          <w:rFonts w:ascii="Times New Roman" w:hAnsi="Times New Roman"/>
          <w:sz w:val="24"/>
          <w:szCs w:val="24"/>
        </w:rPr>
        <w:t>Вурна</w:t>
      </w:r>
      <w:r w:rsidRPr="00DF2948">
        <w:rPr>
          <w:rFonts w:ascii="Times New Roman" w:hAnsi="Times New Roman"/>
          <w:sz w:val="24"/>
          <w:szCs w:val="24"/>
        </w:rPr>
        <w:t>р</w:t>
      </w:r>
      <w:r w:rsidRPr="00DF2948">
        <w:rPr>
          <w:rFonts w:ascii="Times New Roman" w:hAnsi="Times New Roman"/>
          <w:sz w:val="24"/>
          <w:szCs w:val="24"/>
        </w:rPr>
        <w:t>ским</w:t>
      </w:r>
      <w:proofErr w:type="spellEnd"/>
      <w:r w:rsidRPr="00DF2948">
        <w:rPr>
          <w:rFonts w:ascii="Times New Roman" w:hAnsi="Times New Roman"/>
          <w:sz w:val="24"/>
          <w:szCs w:val="24"/>
        </w:rPr>
        <w:t xml:space="preserve"> и Порецким муниципальными округами Чувашской Республики. Граница Шумерли</w:t>
      </w:r>
      <w:r w:rsidRPr="00DF2948">
        <w:rPr>
          <w:rFonts w:ascii="Times New Roman" w:hAnsi="Times New Roman"/>
          <w:sz w:val="24"/>
          <w:szCs w:val="24"/>
        </w:rPr>
        <w:t>н</w:t>
      </w:r>
      <w:r w:rsidRPr="00DF2948">
        <w:rPr>
          <w:rFonts w:ascii="Times New Roman" w:hAnsi="Times New Roman"/>
          <w:sz w:val="24"/>
          <w:szCs w:val="24"/>
        </w:rPr>
        <w:t>ского муниципального округа с Нижегородской областью проходит по реке Суре, которая ранее была судоходной, но в 2001 году обмелела. В настоящее время грузовые и регуля</w:t>
      </w:r>
      <w:r w:rsidRPr="00DF2948">
        <w:rPr>
          <w:rFonts w:ascii="Times New Roman" w:hAnsi="Times New Roman"/>
          <w:sz w:val="24"/>
          <w:szCs w:val="24"/>
        </w:rPr>
        <w:t>р</w:t>
      </w:r>
      <w:r w:rsidRPr="00DF2948">
        <w:rPr>
          <w:rFonts w:ascii="Times New Roman" w:hAnsi="Times New Roman"/>
          <w:sz w:val="24"/>
          <w:szCs w:val="24"/>
        </w:rPr>
        <w:t xml:space="preserve">ные транспортные перевозки по реке не осуществляются. 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Административный центр Шумерлинского муниципального округа - город Шумерля</w:t>
      </w:r>
      <w:r w:rsidRPr="00DF2948">
        <w:rPr>
          <w:rFonts w:ascii="Times New Roman" w:hAnsi="Times New Roman"/>
          <w:b/>
          <w:sz w:val="24"/>
          <w:szCs w:val="24"/>
        </w:rPr>
        <w:t xml:space="preserve"> </w:t>
      </w:r>
      <w:r w:rsidRPr="00DF2948">
        <w:rPr>
          <w:rFonts w:ascii="Times New Roman" w:hAnsi="Times New Roman"/>
          <w:sz w:val="24"/>
          <w:szCs w:val="24"/>
        </w:rPr>
        <w:t>находится в 110 км от столицы Чувашской Республики – город Чебоксары. В Шумерли</w:t>
      </w:r>
      <w:r w:rsidRPr="00DF2948">
        <w:rPr>
          <w:rFonts w:ascii="Times New Roman" w:hAnsi="Times New Roman"/>
          <w:sz w:val="24"/>
          <w:szCs w:val="24"/>
        </w:rPr>
        <w:t>н</w:t>
      </w:r>
      <w:r w:rsidRPr="00DF2948">
        <w:rPr>
          <w:rFonts w:ascii="Times New Roman" w:hAnsi="Times New Roman"/>
          <w:sz w:val="24"/>
          <w:szCs w:val="24"/>
        </w:rPr>
        <w:t>ском муниципальном округе 56 населенных пунктов.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Через Шумерлинский муниципальный округ проходит транзитная линия Горько</w:t>
      </w:r>
      <w:r w:rsidRPr="00DF2948">
        <w:rPr>
          <w:rFonts w:ascii="Times New Roman" w:hAnsi="Times New Roman"/>
          <w:sz w:val="24"/>
          <w:szCs w:val="24"/>
        </w:rPr>
        <w:t>в</w:t>
      </w:r>
      <w:r w:rsidRPr="00DF2948">
        <w:rPr>
          <w:rFonts w:ascii="Times New Roman" w:hAnsi="Times New Roman"/>
          <w:sz w:val="24"/>
          <w:szCs w:val="24"/>
        </w:rPr>
        <w:t>ской желе</w:t>
      </w:r>
      <w:r w:rsidR="00183CB6">
        <w:rPr>
          <w:rFonts w:ascii="Times New Roman" w:hAnsi="Times New Roman"/>
          <w:sz w:val="24"/>
          <w:szCs w:val="24"/>
        </w:rPr>
        <w:t>зной дороги направлением Москва–Арзамас-</w:t>
      </w:r>
      <w:r w:rsidRPr="00DF2948">
        <w:rPr>
          <w:rFonts w:ascii="Times New Roman" w:hAnsi="Times New Roman"/>
          <w:sz w:val="24"/>
          <w:szCs w:val="24"/>
        </w:rPr>
        <w:t>Казань, связывающая Центральный и Приволжский федеральные округа, имеющая важнейшее значение для осуществления пассажирских и грузовых перевозок. Расположенный на автомагистрали ре</w:t>
      </w:r>
      <w:r w:rsidR="00183CB6">
        <w:rPr>
          <w:rFonts w:ascii="Times New Roman" w:hAnsi="Times New Roman"/>
          <w:sz w:val="24"/>
          <w:szCs w:val="24"/>
        </w:rPr>
        <w:t>спубликанского значения Сурское-Алатырь-</w:t>
      </w:r>
      <w:r w:rsidRPr="00DF2948">
        <w:rPr>
          <w:rFonts w:ascii="Times New Roman" w:hAnsi="Times New Roman"/>
          <w:sz w:val="24"/>
          <w:szCs w:val="24"/>
        </w:rPr>
        <w:t>Шумерля Шумерлинский муниципальный округ и</w:t>
      </w:r>
      <w:r w:rsidR="00183CB6">
        <w:rPr>
          <w:rFonts w:ascii="Times New Roman" w:hAnsi="Times New Roman"/>
          <w:sz w:val="24"/>
          <w:szCs w:val="24"/>
        </w:rPr>
        <w:t xml:space="preserve">меет выход на автодороги </w:t>
      </w:r>
      <w:proofErr w:type="gramStart"/>
      <w:r w:rsidR="00183CB6">
        <w:rPr>
          <w:rFonts w:ascii="Times New Roman" w:hAnsi="Times New Roman"/>
          <w:sz w:val="24"/>
          <w:szCs w:val="24"/>
        </w:rPr>
        <w:t>Москва-</w:t>
      </w:r>
      <w:r w:rsidRPr="00DF2948">
        <w:rPr>
          <w:rFonts w:ascii="Times New Roman" w:hAnsi="Times New Roman"/>
          <w:sz w:val="24"/>
          <w:szCs w:val="24"/>
        </w:rPr>
        <w:t>Нижний</w:t>
      </w:r>
      <w:proofErr w:type="gramEnd"/>
      <w:r w:rsidRPr="00DF2948">
        <w:rPr>
          <w:rFonts w:ascii="Times New Roman" w:hAnsi="Times New Roman"/>
          <w:sz w:val="24"/>
          <w:szCs w:val="24"/>
        </w:rPr>
        <w:t xml:space="preserve"> Новгород</w:t>
      </w:r>
      <w:r w:rsidR="00183CB6">
        <w:rPr>
          <w:rFonts w:ascii="Times New Roman" w:hAnsi="Times New Roman"/>
          <w:sz w:val="24"/>
          <w:szCs w:val="24"/>
        </w:rPr>
        <w:t>-Казань и Цивильск-Ульяновск-</w:t>
      </w:r>
      <w:r w:rsidRPr="00DF2948">
        <w:rPr>
          <w:rFonts w:ascii="Times New Roman" w:hAnsi="Times New Roman"/>
          <w:sz w:val="24"/>
          <w:szCs w:val="24"/>
        </w:rPr>
        <w:t>Сызрань. Имеется понтонный мост в Нижегородскую область и водные пути по реке Суре.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В Шумерлинском муниципальном округе пересекаются зоны таежных и широк</w:t>
      </w:r>
      <w:r w:rsidRPr="00DF2948">
        <w:rPr>
          <w:rFonts w:ascii="Times New Roman" w:hAnsi="Times New Roman"/>
          <w:sz w:val="24"/>
          <w:szCs w:val="24"/>
        </w:rPr>
        <w:t>о</w:t>
      </w:r>
      <w:r w:rsidRPr="00DF2948">
        <w:rPr>
          <w:rFonts w:ascii="Times New Roman" w:hAnsi="Times New Roman"/>
          <w:sz w:val="24"/>
          <w:szCs w:val="24"/>
        </w:rPr>
        <w:t xml:space="preserve">лиственных лесов, образовывая местами смешанные леса. К тому же по реке Суре к ним примыкает степная зона. Это и обусловило разнообразие природы в </w:t>
      </w:r>
      <w:r>
        <w:rPr>
          <w:rFonts w:ascii="Times New Roman" w:hAnsi="Times New Roman"/>
          <w:sz w:val="24"/>
          <w:szCs w:val="24"/>
        </w:rPr>
        <w:t>округе</w:t>
      </w:r>
      <w:r w:rsidRPr="00DF2948">
        <w:rPr>
          <w:rFonts w:ascii="Times New Roman" w:hAnsi="Times New Roman"/>
          <w:sz w:val="24"/>
          <w:szCs w:val="24"/>
        </w:rPr>
        <w:t xml:space="preserve">. 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Территория Шумерлинского муниципального округа составляет 106,03 тыс. га, из которых: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- земли лесного фонда 71,074 тыс. га;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- земли сельскохозяйственного назначения 28,2 тыс. га;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- земли населенных пунктов 5,23 тыс. га;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- земли промышленности и иного специального назначения 270,9 тыс. га;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>- земли водного фонда 0,31 тыс. га;</w:t>
      </w:r>
    </w:p>
    <w:p w:rsidR="00DF2948" w:rsidRPr="00DF2948" w:rsidRDefault="00DF2948" w:rsidP="00DF294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DF2948">
        <w:rPr>
          <w:rFonts w:ascii="Times New Roman" w:hAnsi="Times New Roman"/>
          <w:sz w:val="24"/>
          <w:szCs w:val="24"/>
        </w:rPr>
        <w:t xml:space="preserve">- земли особо охраняемых территорий 0,008 тыс. га. </w:t>
      </w:r>
    </w:p>
    <w:p w:rsidR="00A9628F" w:rsidRDefault="00DF2948" w:rsidP="00DF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F2948">
        <w:rPr>
          <w:rFonts w:ascii="Times New Roman" w:eastAsia="Times New Roman" w:hAnsi="Times New Roman"/>
          <w:bCs/>
          <w:sz w:val="24"/>
          <w:szCs w:val="24"/>
        </w:rPr>
        <w:t>На территории Шумерлинского муниципального округа имеются значительные з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а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пасы песка, глины, торфа. Гидрогеологические условия сложные. Обеспеченность террит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о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рии подземными водами не одинаковая. Наиболее обеспечена территория в пределах дол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и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ны р</w:t>
      </w:r>
      <w:r>
        <w:rPr>
          <w:rFonts w:ascii="Times New Roman" w:eastAsia="Times New Roman" w:hAnsi="Times New Roman"/>
          <w:bCs/>
          <w:sz w:val="24"/>
          <w:szCs w:val="24"/>
        </w:rPr>
        <w:t>еки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Суры</w:t>
      </w:r>
      <w:r>
        <w:rPr>
          <w:rFonts w:ascii="Times New Roman" w:eastAsia="Times New Roman" w:hAnsi="Times New Roman"/>
          <w:bCs/>
          <w:sz w:val="24"/>
          <w:szCs w:val="24"/>
        </w:rPr>
        <w:t>, о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стальная территория </w:t>
      </w:r>
      <w:r>
        <w:rPr>
          <w:rFonts w:ascii="Times New Roman" w:eastAsia="Times New Roman" w:hAnsi="Times New Roman"/>
          <w:bCs/>
          <w:sz w:val="24"/>
          <w:szCs w:val="24"/>
        </w:rPr>
        <w:t>округа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плох</w:t>
      </w:r>
      <w:r w:rsidR="00A9628F">
        <w:rPr>
          <w:rFonts w:ascii="Times New Roman" w:eastAsia="Times New Roman" w:hAnsi="Times New Roman"/>
          <w:bCs/>
          <w:sz w:val="24"/>
          <w:szCs w:val="24"/>
        </w:rPr>
        <w:t>о обеспечена подземными водами.</w:t>
      </w:r>
    </w:p>
    <w:p w:rsidR="00DF2948" w:rsidRPr="00DF2948" w:rsidRDefault="00DF2948" w:rsidP="00DF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F2948">
        <w:rPr>
          <w:rFonts w:ascii="Times New Roman" w:eastAsia="Times New Roman" w:hAnsi="Times New Roman"/>
          <w:bCs/>
          <w:sz w:val="24"/>
          <w:szCs w:val="24"/>
        </w:rPr>
        <w:t>Шумерлинский муниципальный округ пересекает двухпутная электрифицированная железнодорожная магистраль Москва-Казань-Екатеринбург.</w:t>
      </w:r>
    </w:p>
    <w:p w:rsidR="00DF2948" w:rsidRPr="00DF2948" w:rsidRDefault="00DF2948" w:rsidP="00DF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F2948">
        <w:rPr>
          <w:rFonts w:ascii="Times New Roman" w:eastAsia="Times New Roman" w:hAnsi="Times New Roman"/>
          <w:bCs/>
          <w:sz w:val="24"/>
          <w:szCs w:val="24"/>
        </w:rPr>
        <w:t>Численность населения в Шумерлинском муниципальном округе на 1 января 2025 г. составила 3278</w:t>
      </w:r>
      <w:r w:rsidR="007C090C">
        <w:rPr>
          <w:rFonts w:ascii="Times New Roman" w:eastAsia="Times New Roman" w:hAnsi="Times New Roman"/>
          <w:bCs/>
          <w:sz w:val="24"/>
          <w:szCs w:val="24"/>
        </w:rPr>
        <w:t>6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человек.</w:t>
      </w:r>
    </w:p>
    <w:p w:rsidR="00DF2948" w:rsidRPr="00DF2948" w:rsidRDefault="00DF2948" w:rsidP="00DF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F2948">
        <w:rPr>
          <w:rFonts w:ascii="Times New Roman" w:eastAsia="Times New Roman" w:hAnsi="Times New Roman"/>
          <w:bCs/>
          <w:sz w:val="24"/>
          <w:szCs w:val="24"/>
        </w:rPr>
        <w:t>В Шумерлинском муниципальном округе функционируют 11 общеобразовательных организаций, 9 учреждений дошкольного образования, 8 дошкольных групп при общеобр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>а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зовательных организациях, </w:t>
      </w:r>
      <w:r w:rsidR="00183CB6">
        <w:rPr>
          <w:rFonts w:ascii="Times New Roman" w:eastAsia="Times New Roman" w:hAnsi="Times New Roman"/>
          <w:bCs/>
          <w:sz w:val="24"/>
          <w:szCs w:val="24"/>
        </w:rPr>
        <w:t>7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учреждений дополнительного образования.</w:t>
      </w:r>
    </w:p>
    <w:p w:rsidR="00DF2948" w:rsidRDefault="00DF2948" w:rsidP="00DF29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Культура Шумерлинского муниципального округа сегодня - это 4 муниципальных учреждения культуры, в состав которых входит 16 сельских клубов, передвижное клубное учреждение, </w:t>
      </w:r>
      <w:proofErr w:type="spellStart"/>
      <w:r w:rsidRPr="00DF2948">
        <w:rPr>
          <w:rFonts w:ascii="Times New Roman" w:eastAsia="Times New Roman" w:hAnsi="Times New Roman"/>
          <w:bCs/>
          <w:sz w:val="24"/>
          <w:szCs w:val="24"/>
        </w:rPr>
        <w:t>межпоселенческое</w:t>
      </w:r>
      <w:proofErr w:type="spellEnd"/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социально</w:t>
      </w:r>
      <w:r w:rsidR="00183CB6">
        <w:rPr>
          <w:rFonts w:ascii="Times New Roman" w:eastAsia="Times New Roman" w:hAnsi="Times New Roman"/>
          <w:bCs/>
          <w:sz w:val="24"/>
          <w:szCs w:val="24"/>
        </w:rPr>
        <w:t>-</w:t>
      </w:r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культурное объединение, 11 сельских библиотек и 1 </w:t>
      </w:r>
      <w:proofErr w:type="spellStart"/>
      <w:r w:rsidRPr="00DF2948">
        <w:rPr>
          <w:rFonts w:ascii="Times New Roman" w:eastAsia="Times New Roman" w:hAnsi="Times New Roman"/>
          <w:bCs/>
          <w:sz w:val="24"/>
          <w:szCs w:val="24"/>
        </w:rPr>
        <w:t>межпоселенческая</w:t>
      </w:r>
      <w:proofErr w:type="spellEnd"/>
      <w:r w:rsidRPr="00DF2948">
        <w:rPr>
          <w:rFonts w:ascii="Times New Roman" w:eastAsia="Times New Roman" w:hAnsi="Times New Roman"/>
          <w:bCs/>
          <w:sz w:val="24"/>
          <w:szCs w:val="24"/>
        </w:rPr>
        <w:t xml:space="preserve"> библиотека.</w:t>
      </w:r>
    </w:p>
    <w:p w:rsidR="007F1FD2" w:rsidRDefault="007F1F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83CB6" w:rsidRDefault="00183CB6" w:rsidP="0018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2700">
        <w:rPr>
          <w:rFonts w:ascii="Times New Roman" w:hAnsi="Times New Roman"/>
          <w:b/>
          <w:sz w:val="24"/>
          <w:szCs w:val="24"/>
        </w:rPr>
        <w:lastRenderedPageBreak/>
        <w:t xml:space="preserve">Раздел 2. Параметры социально-экономического развития </w:t>
      </w:r>
    </w:p>
    <w:p w:rsidR="00183CB6" w:rsidRDefault="00183CB6" w:rsidP="0018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81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142"/>
        <w:gridCol w:w="6945"/>
      </w:tblGrid>
      <w:tr w:rsidR="00183CB6" w:rsidRPr="008148B0" w:rsidTr="00801B6F">
        <w:trPr>
          <w:trHeight w:val="3961"/>
        </w:trPr>
        <w:tc>
          <w:tcPr>
            <w:tcW w:w="2660" w:type="dxa"/>
            <w:vAlign w:val="center"/>
          </w:tcPr>
          <w:p w:rsidR="00183CB6" w:rsidRPr="00DA1A7F" w:rsidRDefault="00183CB6" w:rsidP="00DA1A7F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1A7F">
              <w:rPr>
                <w:rFonts w:ascii="Times New Roman" w:hAnsi="Times New Roman"/>
                <w:sz w:val="24"/>
                <w:szCs w:val="24"/>
              </w:rPr>
              <w:t>Среднемесячная ном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и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нальная начисленная заработная плата р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а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ботников организаций, не относящихся к субъектам малого предпринимательства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183CB6" w:rsidRPr="003C35CA" w:rsidRDefault="00183CB6" w:rsidP="00DA1A7F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B029BC8" wp14:editId="1E1F2159">
                  <wp:extent cx="4314825" cy="2438400"/>
                  <wp:effectExtent l="0" t="0" r="0" b="0"/>
                  <wp:docPr id="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183CB6" w:rsidRPr="008148B0" w:rsidTr="00801B6F">
        <w:trPr>
          <w:trHeight w:val="1974"/>
        </w:trPr>
        <w:tc>
          <w:tcPr>
            <w:tcW w:w="2660" w:type="dxa"/>
            <w:vAlign w:val="center"/>
          </w:tcPr>
          <w:p w:rsidR="00183CB6" w:rsidRPr="00DA1A7F" w:rsidRDefault="00183CB6" w:rsidP="00DA1A7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A7F">
              <w:rPr>
                <w:rFonts w:ascii="Times New Roman" w:hAnsi="Times New Roman"/>
                <w:sz w:val="24"/>
                <w:szCs w:val="24"/>
              </w:rPr>
              <w:t>Соотношение зарабо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т</w:t>
            </w:r>
            <w:r w:rsidRPr="00DA1A7F">
              <w:rPr>
                <w:rFonts w:ascii="Times New Roman" w:hAnsi="Times New Roman"/>
                <w:sz w:val="24"/>
                <w:szCs w:val="24"/>
              </w:rPr>
              <w:t>ной платы</w:t>
            </w: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183CB6" w:rsidRPr="00DA1A7F" w:rsidRDefault="00183CB6" w:rsidP="00801B6F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Заработная плата работников организаций, не относящихся к субъектам малого предпринимательства</w:t>
            </w:r>
            <w:r w:rsidR="001A69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A1A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 2024 год </w:t>
            </w: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составила </w:t>
            </w:r>
            <w:proofErr w:type="gramStart"/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DA1A7F" w:rsidRPr="00DA1A7F" w:rsidRDefault="00183CB6" w:rsidP="00801B6F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 Республике - 64407,3</w:t>
            </w:r>
            <w:r w:rsidR="00DA1A7F"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руб</w:t>
            </w:r>
            <w:r w:rsidR="001A69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лей</w:t>
            </w:r>
            <w:r w:rsidR="00DA1A7F"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183CB6" w:rsidRPr="00DA1A7F" w:rsidRDefault="00183CB6" w:rsidP="00801B6F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Шумерлинскому муниципальному округу - 63063,65 руб</w:t>
            </w:r>
            <w:r w:rsidR="001A69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лей</w:t>
            </w: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183CB6" w:rsidRPr="00DA1A7F" w:rsidRDefault="00183CB6" w:rsidP="00801B6F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Заработная плата по республике превышает заработную плату по Шумерлинскому муниципальному округу на 2,1</w:t>
            </w:r>
            <w:r w:rsidR="00DA1A7F"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A1A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%.</w:t>
            </w:r>
          </w:p>
        </w:tc>
      </w:tr>
      <w:tr w:rsidR="00183CB6" w:rsidRPr="008148B0" w:rsidTr="001A2E03">
        <w:tc>
          <w:tcPr>
            <w:tcW w:w="2660" w:type="dxa"/>
            <w:vAlign w:val="center"/>
          </w:tcPr>
          <w:p w:rsidR="00183CB6" w:rsidRPr="006B03A7" w:rsidRDefault="00A626DE" w:rsidP="001A2E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пенси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неров и с</w:t>
            </w:r>
            <w:r w:rsidR="00183CB6" w:rsidRPr="006B03A7">
              <w:rPr>
                <w:rFonts w:ascii="Times New Roman" w:hAnsi="Times New Roman"/>
                <w:sz w:val="24"/>
                <w:szCs w:val="24"/>
              </w:rPr>
              <w:t>редний размер назначенн</w:t>
            </w:r>
            <w:r w:rsidR="001A2E03">
              <w:rPr>
                <w:rFonts w:ascii="Times New Roman" w:hAnsi="Times New Roman"/>
                <w:sz w:val="24"/>
                <w:szCs w:val="24"/>
              </w:rPr>
              <w:t>ой</w:t>
            </w:r>
            <w:r w:rsidR="00183CB6" w:rsidRPr="006B03A7">
              <w:rPr>
                <w:rFonts w:ascii="Times New Roman" w:hAnsi="Times New Roman"/>
                <w:sz w:val="24"/>
                <w:szCs w:val="24"/>
              </w:rPr>
              <w:t xml:space="preserve"> пенси</w:t>
            </w:r>
            <w:r w:rsidR="001A2E03">
              <w:rPr>
                <w:rFonts w:ascii="Times New Roman" w:hAnsi="Times New Roman"/>
                <w:sz w:val="24"/>
                <w:szCs w:val="24"/>
              </w:rPr>
              <w:t>и</w:t>
            </w:r>
            <w:r w:rsidR="00183CB6" w:rsidRPr="006B03A7">
              <w:rPr>
                <w:rFonts w:ascii="Times New Roman" w:hAnsi="Times New Roman"/>
                <w:sz w:val="24"/>
                <w:szCs w:val="24"/>
              </w:rPr>
              <w:t xml:space="preserve"> по Шумерл</w:t>
            </w:r>
            <w:r>
              <w:rPr>
                <w:rFonts w:ascii="Times New Roman" w:hAnsi="Times New Roman"/>
                <w:sz w:val="24"/>
                <w:szCs w:val="24"/>
              </w:rPr>
              <w:t>инскому 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ниципальному округу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DA1A7F" w:rsidRDefault="00DA1A7F" w:rsidP="00A626DE">
            <w:pPr>
              <w:pStyle w:val="aa"/>
            </w:pPr>
            <w:r>
              <w:rPr>
                <w:noProof/>
                <w:lang w:eastAsia="ru-RU"/>
              </w:rPr>
              <w:drawing>
                <wp:inline distT="0" distB="0" distL="0" distR="0" wp14:anchorId="2B4F1712" wp14:editId="1434C8CF">
                  <wp:extent cx="4314825" cy="2628900"/>
                  <wp:effectExtent l="0" t="0" r="0" b="0"/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:rsidR="00183CB6" w:rsidRPr="008F1D28" w:rsidRDefault="00A626DE" w:rsidP="001A2E0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087AAD" wp14:editId="085711A6">
                  <wp:extent cx="4267200" cy="2390775"/>
                  <wp:effectExtent l="0" t="0" r="0" b="0"/>
                  <wp:docPr id="7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183CB6" w:rsidRPr="008148B0" w:rsidTr="00801B6F">
        <w:trPr>
          <w:trHeight w:val="4249"/>
        </w:trPr>
        <w:tc>
          <w:tcPr>
            <w:tcW w:w="2660" w:type="dxa"/>
            <w:vAlign w:val="center"/>
          </w:tcPr>
          <w:p w:rsidR="00183CB6" w:rsidRPr="00996282" w:rsidRDefault="00183CB6" w:rsidP="0099628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96282">
              <w:rPr>
                <w:rFonts w:ascii="Times New Roman" w:hAnsi="Times New Roman"/>
                <w:sz w:val="24"/>
                <w:szCs w:val="24"/>
              </w:rPr>
              <w:lastRenderedPageBreak/>
              <w:t>Оборот розничной то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р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говли по организациям всех видов деятельн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о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сти, не относящимся к субъектам малого предпринимательства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183CB6" w:rsidRPr="008F1D28" w:rsidRDefault="000E1C57" w:rsidP="000E1C57">
            <w:pPr>
              <w:spacing w:after="0"/>
              <w:ind w:hanging="1"/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4CB5C5" wp14:editId="0CE5FD58">
                  <wp:extent cx="4295775" cy="2705100"/>
                  <wp:effectExtent l="0" t="0" r="0" b="0"/>
                  <wp:docPr id="9" name="Диаграмма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183CB6" w:rsidRPr="008148B0" w:rsidTr="00801B6F">
        <w:trPr>
          <w:trHeight w:val="4238"/>
        </w:trPr>
        <w:tc>
          <w:tcPr>
            <w:tcW w:w="2660" w:type="dxa"/>
            <w:vAlign w:val="center"/>
          </w:tcPr>
          <w:p w:rsidR="00183CB6" w:rsidRPr="009C4EA6" w:rsidRDefault="00183CB6" w:rsidP="00996282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82">
              <w:rPr>
                <w:rFonts w:ascii="Times New Roman" w:hAnsi="Times New Roman"/>
                <w:sz w:val="24"/>
                <w:szCs w:val="24"/>
              </w:rPr>
              <w:t>Оборот общественного питания по организ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циям всех видов де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я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тельности, не относ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я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щимся к субъектам м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а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лого предпринимател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ь</w:t>
            </w:r>
            <w:r w:rsidRPr="00996282">
              <w:rPr>
                <w:rFonts w:ascii="Times New Roman" w:hAnsi="Times New Roman"/>
                <w:sz w:val="24"/>
                <w:szCs w:val="24"/>
              </w:rPr>
              <w:t>ства.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183CB6" w:rsidRPr="00996282" w:rsidRDefault="00996282" w:rsidP="00996282">
            <w:pPr>
              <w:pStyle w:val="aa"/>
            </w:pPr>
            <w:r w:rsidRPr="00996282">
              <w:rPr>
                <w:noProof/>
                <w:lang w:eastAsia="ru-RU"/>
              </w:rPr>
              <w:drawing>
                <wp:inline distT="0" distB="0" distL="0" distR="0" wp14:anchorId="6E34C3FA" wp14:editId="794F31B2">
                  <wp:extent cx="4324350" cy="2695575"/>
                  <wp:effectExtent l="0" t="0" r="0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183CB6" w:rsidRPr="008148B0" w:rsidTr="00280772">
        <w:trPr>
          <w:trHeight w:val="4384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183CB6" w:rsidRPr="00AF0DF4" w:rsidRDefault="00183CB6" w:rsidP="00AF0DF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0DF4">
              <w:rPr>
                <w:rFonts w:ascii="Times New Roman" w:hAnsi="Times New Roman"/>
                <w:sz w:val="24"/>
                <w:szCs w:val="24"/>
              </w:rPr>
              <w:t>Инвестиции в осно</w:t>
            </w:r>
            <w:r w:rsidRPr="00AF0DF4">
              <w:rPr>
                <w:rFonts w:ascii="Times New Roman" w:hAnsi="Times New Roman"/>
                <w:sz w:val="24"/>
                <w:szCs w:val="24"/>
              </w:rPr>
              <w:t>в</w:t>
            </w:r>
            <w:r w:rsidRPr="00AF0DF4">
              <w:rPr>
                <w:rFonts w:ascii="Times New Roman" w:hAnsi="Times New Roman"/>
                <w:sz w:val="24"/>
                <w:szCs w:val="24"/>
              </w:rPr>
              <w:t>ной капитал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B6" w:rsidRPr="008C2808" w:rsidRDefault="00564FEE" w:rsidP="008C2808">
            <w:pPr>
              <w:pStyle w:val="aa"/>
            </w:pPr>
            <w:r>
              <w:rPr>
                <w:noProof/>
                <w:lang w:eastAsia="ru-RU"/>
              </w:rPr>
              <w:drawing>
                <wp:inline distT="0" distB="0" distL="0" distR="0" wp14:anchorId="6E327ECF" wp14:editId="2237C2DD">
                  <wp:extent cx="4324350" cy="2752725"/>
                  <wp:effectExtent l="0" t="0" r="0" b="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280772" w:rsidRPr="008148B0" w:rsidTr="00280772">
        <w:trPr>
          <w:trHeight w:val="1414"/>
        </w:trPr>
        <w:tc>
          <w:tcPr>
            <w:tcW w:w="974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280772" w:rsidRPr="004875BE" w:rsidRDefault="00280772" w:rsidP="008C2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80772" w:rsidRPr="008148B0" w:rsidTr="00280772">
        <w:trPr>
          <w:trHeight w:val="148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0772" w:rsidRPr="004875BE" w:rsidRDefault="00280772" w:rsidP="008C2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3CB6" w:rsidRPr="008148B0" w:rsidTr="00280772">
        <w:trPr>
          <w:trHeight w:val="437"/>
        </w:trPr>
        <w:tc>
          <w:tcPr>
            <w:tcW w:w="9747" w:type="dxa"/>
            <w:gridSpan w:val="3"/>
            <w:tcBorders>
              <w:top w:val="single" w:sz="4" w:space="0" w:color="auto"/>
            </w:tcBorders>
            <w:vAlign w:val="center"/>
          </w:tcPr>
          <w:p w:rsidR="00183CB6" w:rsidRPr="008F1D28" w:rsidRDefault="00183CB6" w:rsidP="008C2808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4875BE">
              <w:rPr>
                <w:rFonts w:ascii="Times New Roman" w:hAnsi="Times New Roman"/>
                <w:b/>
                <w:sz w:val="24"/>
                <w:szCs w:val="24"/>
              </w:rPr>
              <w:t>Строительство</w:t>
            </w:r>
          </w:p>
        </w:tc>
      </w:tr>
      <w:tr w:rsidR="00183CB6" w:rsidRPr="008148B0" w:rsidTr="00C46A12">
        <w:tc>
          <w:tcPr>
            <w:tcW w:w="2660" w:type="dxa"/>
            <w:vAlign w:val="center"/>
          </w:tcPr>
          <w:p w:rsidR="00183CB6" w:rsidRDefault="00183CB6" w:rsidP="00C46A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 жилья</w:t>
            </w:r>
          </w:p>
        </w:tc>
        <w:tc>
          <w:tcPr>
            <w:tcW w:w="7087" w:type="dxa"/>
            <w:gridSpan w:val="2"/>
          </w:tcPr>
          <w:p w:rsidR="00183CB6" w:rsidRPr="00280772" w:rsidRDefault="00AF0DF4" w:rsidP="00280772">
            <w:pPr>
              <w:pStyle w:val="aa"/>
            </w:pPr>
            <w:r>
              <w:rPr>
                <w:noProof/>
                <w:lang w:eastAsia="ru-RU"/>
              </w:rPr>
              <w:drawing>
                <wp:inline distT="0" distB="0" distL="0" distR="0" wp14:anchorId="503B4EE8" wp14:editId="0E4F0415">
                  <wp:extent cx="4363085" cy="2545080"/>
                  <wp:effectExtent l="0" t="0" r="0" b="7620"/>
                  <wp:docPr id="5" name="Диаграм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183CB6" w:rsidRPr="008148B0" w:rsidTr="00C46A12">
        <w:trPr>
          <w:trHeight w:val="489"/>
        </w:trPr>
        <w:tc>
          <w:tcPr>
            <w:tcW w:w="9747" w:type="dxa"/>
            <w:gridSpan w:val="3"/>
            <w:vAlign w:val="center"/>
          </w:tcPr>
          <w:p w:rsidR="00183CB6" w:rsidRPr="005B7F02" w:rsidRDefault="00183CB6" w:rsidP="00C46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Сельское хозяйство</w:t>
            </w:r>
          </w:p>
        </w:tc>
      </w:tr>
      <w:tr w:rsidR="00183CB6" w:rsidRPr="008148B0" w:rsidTr="00C46A12">
        <w:tc>
          <w:tcPr>
            <w:tcW w:w="2660" w:type="dxa"/>
            <w:vAlign w:val="center"/>
          </w:tcPr>
          <w:p w:rsidR="00183CB6" w:rsidRDefault="00183CB6" w:rsidP="00C46A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</w:p>
        </w:tc>
        <w:tc>
          <w:tcPr>
            <w:tcW w:w="7087" w:type="dxa"/>
            <w:gridSpan w:val="2"/>
          </w:tcPr>
          <w:p w:rsidR="00C46A12" w:rsidRDefault="00C46A12" w:rsidP="00C46A12">
            <w:pPr>
              <w:pStyle w:val="aa"/>
            </w:pPr>
            <w:r>
              <w:rPr>
                <w:noProof/>
                <w:lang w:eastAsia="ru-RU"/>
              </w:rPr>
              <w:drawing>
                <wp:inline distT="0" distB="0" distL="0" distR="0" wp14:anchorId="085C5F64" wp14:editId="5AC436EC">
                  <wp:extent cx="4363085" cy="2545080"/>
                  <wp:effectExtent l="0" t="0" r="0" b="7620"/>
                  <wp:docPr id="10" name="Диаграмма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  <w:p w:rsidR="00C46A12" w:rsidRDefault="00CF5387" w:rsidP="00B041E3">
            <w:pPr>
              <w:pStyle w:val="aa"/>
            </w:pPr>
            <w:r w:rsidRPr="00CF5387">
              <w:rPr>
                <w:noProof/>
                <w:lang w:eastAsia="ru-RU"/>
              </w:rPr>
              <w:drawing>
                <wp:inline distT="0" distB="0" distL="0" distR="0" wp14:anchorId="347BF365" wp14:editId="1235469B">
                  <wp:extent cx="4363085" cy="2545080"/>
                  <wp:effectExtent l="0" t="0" r="0" b="7620"/>
                  <wp:docPr id="11" name="Диаграмма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  <w:p w:rsidR="00183CB6" w:rsidRDefault="00183CB6" w:rsidP="00183C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1E3" w:rsidRPr="008148B0" w:rsidTr="00B041E3">
        <w:tc>
          <w:tcPr>
            <w:tcW w:w="2660" w:type="dxa"/>
            <w:vAlign w:val="center"/>
          </w:tcPr>
          <w:p w:rsidR="00B041E3" w:rsidRDefault="00B041E3" w:rsidP="00B04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Животноводство</w:t>
            </w:r>
          </w:p>
        </w:tc>
        <w:tc>
          <w:tcPr>
            <w:tcW w:w="7087" w:type="dxa"/>
            <w:gridSpan w:val="2"/>
          </w:tcPr>
          <w:p w:rsidR="00B041E3" w:rsidRDefault="00B041E3" w:rsidP="00B041E3">
            <w:pPr>
              <w:pStyle w:val="aa"/>
              <w:rPr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E264C7" wp14:editId="2840F02D">
                  <wp:extent cx="4362450" cy="2743200"/>
                  <wp:effectExtent l="0" t="0" r="0" b="0"/>
                  <wp:docPr id="13" name="Диаграмма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  <w:p w:rsidR="00B041E3" w:rsidRDefault="001E28E9" w:rsidP="00B041E3">
            <w:pPr>
              <w:pStyle w:val="aa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4AA591" wp14:editId="70BEA6DB">
                  <wp:extent cx="4363085" cy="2545080"/>
                  <wp:effectExtent l="0" t="0" r="0" b="7620"/>
                  <wp:docPr id="14" name="Диаграмма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  <w:tr w:rsidR="00B041E3" w:rsidRPr="008148B0" w:rsidTr="0048395F">
        <w:trPr>
          <w:trHeight w:val="441"/>
        </w:trPr>
        <w:tc>
          <w:tcPr>
            <w:tcW w:w="9747" w:type="dxa"/>
            <w:gridSpan w:val="3"/>
            <w:vAlign w:val="center"/>
          </w:tcPr>
          <w:p w:rsidR="00B041E3" w:rsidRPr="00350576" w:rsidRDefault="00B041E3" w:rsidP="0048395F">
            <w:pPr>
              <w:pStyle w:val="3"/>
              <w:ind w:left="-28" w:firstLine="27"/>
              <w:rPr>
                <w:b w:val="0"/>
                <w:szCs w:val="24"/>
                <w:highlight w:val="yellow"/>
                <w:lang w:eastAsia="en-US"/>
              </w:rPr>
            </w:pPr>
            <w:r w:rsidRPr="001361B4">
              <w:rPr>
                <w:szCs w:val="24"/>
              </w:rPr>
              <w:t>Туризм, отдых и торговля</w:t>
            </w:r>
          </w:p>
        </w:tc>
      </w:tr>
      <w:tr w:rsidR="00B041E3" w:rsidRPr="008148B0" w:rsidTr="0048395F">
        <w:trPr>
          <w:trHeight w:val="280"/>
        </w:trPr>
        <w:tc>
          <w:tcPr>
            <w:tcW w:w="2660" w:type="dxa"/>
            <w:vAlign w:val="center"/>
          </w:tcPr>
          <w:p w:rsidR="00B041E3" w:rsidRPr="008F1D28" w:rsidRDefault="00B041E3" w:rsidP="00EC51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AA70C5">
              <w:rPr>
                <w:rFonts w:ascii="Times New Roman" w:hAnsi="Times New Roman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B041E3" w:rsidRDefault="00B041E3" w:rsidP="001A692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Через </w:t>
            </w:r>
            <w:r w:rsidR="001E28E9">
              <w:rPr>
                <w:rFonts w:ascii="Times New Roman" w:hAnsi="Times New Roman"/>
                <w:sz w:val="24"/>
                <w:szCs w:val="24"/>
              </w:rPr>
              <w:t>а</w:t>
            </w:r>
            <w:r w:rsidR="001E28E9" w:rsidRPr="001E28E9">
              <w:rPr>
                <w:rFonts w:ascii="Times New Roman" w:hAnsi="Times New Roman"/>
                <w:sz w:val="24"/>
                <w:szCs w:val="24"/>
              </w:rPr>
              <w:t>дминистративный центр Шумерлинского муници</w:t>
            </w:r>
            <w:r w:rsidR="001E28E9">
              <w:rPr>
                <w:rFonts w:ascii="Times New Roman" w:hAnsi="Times New Roman"/>
                <w:sz w:val="24"/>
                <w:szCs w:val="24"/>
              </w:rPr>
              <w:t>пал</w:t>
            </w:r>
            <w:r w:rsidR="001E28E9">
              <w:rPr>
                <w:rFonts w:ascii="Times New Roman" w:hAnsi="Times New Roman"/>
                <w:sz w:val="24"/>
                <w:szCs w:val="24"/>
              </w:rPr>
              <w:t>ь</w:t>
            </w:r>
            <w:r w:rsidR="001E28E9">
              <w:rPr>
                <w:rFonts w:ascii="Times New Roman" w:hAnsi="Times New Roman"/>
                <w:sz w:val="24"/>
                <w:szCs w:val="24"/>
              </w:rPr>
              <w:t>ного округа - город Шумерля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 xml:space="preserve"> следует 24 поезда:</w:t>
            </w:r>
            <w:r w:rsidR="001E28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1" w:history="1">
              <w:proofErr w:type="gramStart"/>
              <w:r w:rsidRPr="003828A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Йошкар-Ола - Москва</w:t>
              </w:r>
            </w:hyperlink>
            <w:r w:rsidRPr="003828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28A2">
              <w:rPr>
                <w:rStyle w:val="stationtablethreadnumber"/>
                <w:rFonts w:ascii="Times New Roman" w:hAnsi="Times New Roman"/>
                <w:sz w:val="24"/>
                <w:szCs w:val="24"/>
                <w:shd w:val="clear" w:color="auto" w:fill="FFFFFF"/>
              </w:rPr>
              <w:t>057Э),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 xml:space="preserve"> Чебоксары - Москва (071Г), Казань-Москва (147Г), Москва-Круглое Поле (112М), Круглое Поле-Москва (111Й), Сургут-Москва (059Е), Ижевск-Нижний Новгород (051Э), Москва-Сургут (060М), Москва-Улан-Удэ (082И), Нижний </w:t>
            </w:r>
            <w:r w:rsidR="004A6A58">
              <w:rPr>
                <w:rFonts w:ascii="Times New Roman" w:hAnsi="Times New Roman"/>
                <w:sz w:val="24"/>
                <w:szCs w:val="24"/>
              </w:rPr>
              <w:t>Но</w:t>
            </w:r>
            <w:r w:rsidR="004A6A58">
              <w:rPr>
                <w:rFonts w:ascii="Times New Roman" w:hAnsi="Times New Roman"/>
                <w:sz w:val="24"/>
                <w:szCs w:val="24"/>
              </w:rPr>
              <w:t>в</w:t>
            </w:r>
            <w:r w:rsidR="004A6A58">
              <w:rPr>
                <w:rFonts w:ascii="Times New Roman" w:hAnsi="Times New Roman"/>
                <w:sz w:val="24"/>
                <w:szCs w:val="24"/>
              </w:rPr>
              <w:t>город-Ижевск (052Г), Москва-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Йошкар-Ола (058Г), Москва-Казань (148М), Санкт-Петербург-Казань (134А), Москва-Казань (024М), Йошкар-Ола-Арзамас (685Г), Москва-Чебоксары (072Г), Москва-Казань. (150Х), Казань-Москва (149Г), Казань-Санкт-Петербург (133Г), Улан-Удэ-Москва (081И), Чебоксары-Москва (053,Ж),</w:t>
            </w:r>
            <w:r w:rsidR="004A6A58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="004A6A58">
              <w:rPr>
                <w:rFonts w:ascii="Times New Roman" w:hAnsi="Times New Roman"/>
                <w:sz w:val="24"/>
                <w:szCs w:val="24"/>
              </w:rPr>
              <w:t>а</w:t>
            </w:r>
            <w:r w:rsidR="004A6A58">
              <w:rPr>
                <w:rFonts w:ascii="Times New Roman" w:hAnsi="Times New Roman"/>
                <w:sz w:val="24"/>
                <w:szCs w:val="24"/>
              </w:rPr>
              <w:t>зань-Москва (023Г), Арзамас-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Йошкар-Ола (686Й), Москва-Казань (024М),</w:t>
            </w:r>
            <w:r w:rsidRPr="001E28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из них 8 фирменных</w:t>
            </w:r>
            <w:r w:rsidR="001E28E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B041E3" w:rsidRPr="004A6A58" w:rsidRDefault="00B041E3" w:rsidP="001A692A">
            <w:pPr>
              <w:shd w:val="clear" w:color="auto" w:fill="FFFFFF"/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Ж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>елезнодорожная магистраль «Москва-Арзамас-Казань» пр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>о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>ходит по территории города, Федеральная трасса М</w:t>
            </w:r>
            <w:r w:rsidR="001E28E9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>12 находится в 13 км от границы города Шумерл</w:t>
            </w:r>
            <w:r w:rsidR="004A6A58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проходит по юго-западной части Шумерлинского муниципального округа, Федеральная трасса М</w:t>
            </w:r>
            <w:r w:rsidR="004A6A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-7 находится в 67 км 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>от города, расстояние до г. Москва - 660 км, до Столицы Чувашии - 110 км. Доступность аэропорта и речного порта г. Че</w:t>
            </w:r>
            <w:r w:rsidR="001A692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боксары (аэропорт г. Чебоксары 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- 112,7 км, </w:t>
            </w:r>
            <w:r w:rsidRPr="002C25F1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речной порт г. Чебоксары - 111,7 км</w:t>
            </w:r>
            <w:r w:rsidR="004A6A58">
              <w:rPr>
                <w:rFonts w:ascii="Times New Roman" w:eastAsia="Times New Roman" w:hAnsi="Times New Roman"/>
                <w:bCs/>
                <w:sz w:val="24"/>
                <w:szCs w:val="24"/>
              </w:rPr>
              <w:t>).</w:t>
            </w:r>
          </w:p>
        </w:tc>
      </w:tr>
      <w:tr w:rsidR="00B041E3" w:rsidRPr="008148B0" w:rsidTr="00EC51B5">
        <w:tc>
          <w:tcPr>
            <w:tcW w:w="2660" w:type="dxa"/>
            <w:shd w:val="clear" w:color="auto" w:fill="FFFFFF" w:themeFill="background1"/>
            <w:vAlign w:val="center"/>
          </w:tcPr>
          <w:p w:rsidR="00B041E3" w:rsidRPr="00D26383" w:rsidRDefault="00B041E3" w:rsidP="00EC51B5">
            <w:pPr>
              <w:spacing w:after="0" w:line="240" w:lineRule="auto"/>
              <w:ind w:right="-18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6383">
              <w:rPr>
                <w:rFonts w:ascii="Times New Roman" w:hAnsi="Times New Roman"/>
                <w:sz w:val="24"/>
                <w:szCs w:val="24"/>
              </w:rPr>
              <w:lastRenderedPageBreak/>
              <w:t>Достопримечательности</w:t>
            </w:r>
          </w:p>
        </w:tc>
        <w:tc>
          <w:tcPr>
            <w:tcW w:w="7087" w:type="dxa"/>
            <w:gridSpan w:val="2"/>
            <w:shd w:val="clear" w:color="auto" w:fill="FFFFFF" w:themeFill="background1"/>
          </w:tcPr>
          <w:p w:rsidR="00B041E3" w:rsidRPr="0048395F" w:rsidRDefault="00B041E3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Шумерлинский муниципальный округ обладает памятниками истории, природы, живописными ландшафтами и имеет возмо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ж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ности для развития отдыха и туризма. </w:t>
            </w:r>
          </w:p>
          <w:p w:rsidR="00B041E3" w:rsidRPr="0048395F" w:rsidRDefault="00B041E3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 xml:space="preserve">Создано </w:t>
            </w:r>
            <w:r w:rsidR="00EC51B5" w:rsidRPr="0048395F">
              <w:rPr>
                <w:rFonts w:ascii="Times New Roman" w:hAnsi="Times New Roman"/>
                <w:sz w:val="24"/>
                <w:szCs w:val="24"/>
              </w:rPr>
              <w:t>три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 туристических маршрута: «Наш древний край» (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Егоркинское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сельское поселение), «По памятным местам с.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Х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дары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Ходарское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сельское поселение)</w:t>
            </w:r>
            <w:r w:rsidR="00EC51B5" w:rsidRPr="0048395F">
              <w:rPr>
                <w:rFonts w:ascii="Times New Roman" w:hAnsi="Times New Roman"/>
                <w:sz w:val="24"/>
                <w:szCs w:val="24"/>
              </w:rPr>
              <w:t>,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историко-патриотический и туристический маршрут «Наш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Сурский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рубеж обороны». </w:t>
            </w:r>
          </w:p>
          <w:p w:rsidR="00B041E3" w:rsidRPr="0048395F" w:rsidRDefault="00B041E3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На территории Шумерлинского муниципального округа расп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ложены: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г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 xml:space="preserve">ородской народный историко-краеведческий музей; </w:t>
            </w:r>
          </w:p>
          <w:p w:rsidR="00B041E3" w:rsidRPr="0048395F" w:rsidRDefault="00477EC8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EC51B5" w:rsidRPr="0048395F">
                <w:rPr>
                  <w:rFonts w:ascii="Times New Roman" w:hAnsi="Times New Roman"/>
                  <w:sz w:val="24"/>
                  <w:szCs w:val="24"/>
                </w:rPr>
                <w:t>м</w:t>
              </w:r>
              <w:r w:rsidR="00B041E3" w:rsidRPr="0048395F">
                <w:rPr>
                  <w:rFonts w:ascii="Times New Roman" w:hAnsi="Times New Roman"/>
                  <w:sz w:val="24"/>
                  <w:szCs w:val="24"/>
                </w:rPr>
                <w:t>узей трудовой и боевой славы АО «КАФ»</w:t>
              </w:r>
            </w:hyperlink>
            <w:r w:rsidR="00B041E3" w:rsidRPr="0048395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 xml:space="preserve">дание, где учился Герой Советского Союза В.И. </w:t>
            </w:r>
            <w:proofErr w:type="spellStart"/>
            <w:r w:rsidR="00B041E3" w:rsidRPr="0048395F">
              <w:rPr>
                <w:rFonts w:ascii="Times New Roman" w:hAnsi="Times New Roman"/>
                <w:sz w:val="24"/>
                <w:szCs w:val="24"/>
              </w:rPr>
              <w:t>Уруков</w:t>
            </w:r>
            <w:proofErr w:type="spellEnd"/>
            <w:r w:rsidR="00B041E3" w:rsidRPr="0048395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б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ратская могила летчиков, погибших во время авиакатастр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о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фы;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с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квер Победы;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п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амятник планеристам;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дание, где учился Герой Советского Союза Е.И. Францев;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о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белиск павшим рабочим комбината автофургонов на фронтах Великой Отечественной войны;</w:t>
            </w:r>
          </w:p>
          <w:p w:rsidR="00B041E3" w:rsidRPr="0048395F" w:rsidRDefault="00EC51B5" w:rsidP="001A692A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г</w:t>
            </w:r>
            <w:r w:rsidR="00B041E3" w:rsidRPr="0048395F">
              <w:rPr>
                <w:rFonts w:ascii="Times New Roman" w:hAnsi="Times New Roman"/>
                <w:sz w:val="24"/>
                <w:szCs w:val="24"/>
              </w:rPr>
              <w:t>ородской парк культуры и отдыха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41E3" w:rsidRPr="008F1D28" w:rsidRDefault="00B041E3" w:rsidP="001A692A">
            <w:pPr>
              <w:pStyle w:val="aa"/>
              <w:ind w:firstLine="31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В целях развития сферы туризма в Шумерлинском муниц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пальном округе за четыре года проведены мероприятия по благ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устройству общественных территорий города Шумерли: горо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д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ского парка культуры и отдыха, сквера имени В.М.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Скаржевского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, площади имени А.Т. Речного, пешеходной зоны и зона отдыха ул. Октябрьской.</w:t>
            </w:r>
            <w:r>
              <w:t xml:space="preserve"> </w:t>
            </w:r>
          </w:p>
        </w:tc>
      </w:tr>
      <w:tr w:rsidR="00B041E3" w:rsidRPr="008148B0" w:rsidTr="0048395F">
        <w:tc>
          <w:tcPr>
            <w:tcW w:w="2660" w:type="dxa"/>
            <w:shd w:val="clear" w:color="auto" w:fill="FFFFFF" w:themeFill="background1"/>
            <w:vAlign w:val="center"/>
          </w:tcPr>
          <w:p w:rsidR="00B041E3" w:rsidRPr="008C4660" w:rsidRDefault="00B041E3" w:rsidP="004839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4660">
              <w:rPr>
                <w:rFonts w:ascii="Times New Roman" w:hAnsi="Times New Roman"/>
                <w:sz w:val="24"/>
                <w:szCs w:val="24"/>
              </w:rPr>
              <w:t>Гостиницы</w:t>
            </w:r>
          </w:p>
        </w:tc>
        <w:tc>
          <w:tcPr>
            <w:tcW w:w="7087" w:type="dxa"/>
            <w:gridSpan w:val="2"/>
            <w:shd w:val="clear" w:color="auto" w:fill="FFFFFF" w:themeFill="background1"/>
          </w:tcPr>
          <w:p w:rsidR="00B041E3" w:rsidRPr="0048395F" w:rsidRDefault="00B041E3" w:rsidP="006E12CC">
            <w:pPr>
              <w:pStyle w:val="aa"/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Количество гостиниц - 2</w:t>
            </w:r>
          </w:p>
          <w:p w:rsidR="00B041E3" w:rsidRPr="0048395F" w:rsidRDefault="00B041E3" w:rsidP="006E12CC">
            <w:pPr>
              <w:pStyle w:val="aa"/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Число номеров в гостиницах - 28</w:t>
            </w:r>
          </w:p>
          <w:p w:rsidR="00B041E3" w:rsidRPr="008C4660" w:rsidRDefault="00B041E3" w:rsidP="006E12CC">
            <w:pPr>
              <w:pStyle w:val="aa"/>
              <w:ind w:firstLine="317"/>
            </w:pPr>
            <w:r w:rsidRPr="0048395F">
              <w:rPr>
                <w:rFonts w:ascii="Times New Roman" w:hAnsi="Times New Roman"/>
                <w:sz w:val="24"/>
                <w:szCs w:val="24"/>
              </w:rPr>
              <w:t xml:space="preserve">Число мест в гостиницах </w:t>
            </w:r>
            <w:r w:rsidR="0048395F">
              <w:rPr>
                <w:rFonts w:ascii="Times New Roman" w:hAnsi="Times New Roman"/>
                <w:sz w:val="24"/>
                <w:szCs w:val="24"/>
              </w:rPr>
              <w:t>–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 36</w:t>
            </w:r>
            <w:r w:rsidR="004839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041E3" w:rsidRPr="008148B0" w:rsidTr="00F709A1">
        <w:trPr>
          <w:trHeight w:val="469"/>
        </w:trPr>
        <w:tc>
          <w:tcPr>
            <w:tcW w:w="9747" w:type="dxa"/>
            <w:gridSpan w:val="3"/>
            <w:shd w:val="clear" w:color="auto" w:fill="FFFFFF" w:themeFill="background1"/>
            <w:vAlign w:val="center"/>
          </w:tcPr>
          <w:p w:rsidR="00B041E3" w:rsidRPr="00A75DD5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C">
              <w:rPr>
                <w:rFonts w:ascii="Times New Roman" w:hAnsi="Times New Roman"/>
                <w:b/>
                <w:sz w:val="24"/>
                <w:szCs w:val="24"/>
              </w:rPr>
              <w:t>Торговля</w:t>
            </w:r>
          </w:p>
        </w:tc>
      </w:tr>
      <w:tr w:rsidR="00B041E3" w:rsidRPr="008148B0" w:rsidTr="0048395F">
        <w:trPr>
          <w:trHeight w:val="277"/>
        </w:trPr>
        <w:tc>
          <w:tcPr>
            <w:tcW w:w="2660" w:type="dxa"/>
            <w:vAlign w:val="center"/>
          </w:tcPr>
          <w:p w:rsidR="00B041E3" w:rsidRPr="00A75DD5" w:rsidRDefault="00B041E3" w:rsidP="004839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C">
              <w:rPr>
                <w:rFonts w:ascii="Times New Roman" w:hAnsi="Times New Roman"/>
                <w:sz w:val="24"/>
                <w:szCs w:val="24"/>
              </w:rPr>
              <w:t>Торговля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B041E3" w:rsidRPr="0048395F" w:rsidRDefault="00B041E3" w:rsidP="006A43E4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В настоящее время на территории Шумерлинского муниц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пального округа функционируют 311 объектов розничной торго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в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ли, в том числе 254 магазин</w:t>
            </w:r>
            <w:r w:rsidR="0048395F">
              <w:rPr>
                <w:rFonts w:ascii="Times New Roman" w:hAnsi="Times New Roman"/>
                <w:sz w:val="24"/>
                <w:szCs w:val="24"/>
              </w:rPr>
              <w:t>а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, 57 нестационарных торговых объе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к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тов и 6 торговых центров.</w:t>
            </w:r>
          </w:p>
          <w:p w:rsidR="00B041E3" w:rsidRPr="0048395F" w:rsidRDefault="00B041E3" w:rsidP="006A43E4">
            <w:pPr>
              <w:pStyle w:val="aa"/>
              <w:ind w:firstLine="31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Также ведут деятельность 85 объектов по оказанию бытовых услуг населению, 38 объект</w:t>
            </w:r>
            <w:r w:rsidR="0048395F">
              <w:rPr>
                <w:rFonts w:ascii="Times New Roman" w:hAnsi="Times New Roman"/>
                <w:sz w:val="24"/>
                <w:szCs w:val="24"/>
              </w:rPr>
              <w:t>ов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общественного питания (открытого и закрытого типа), 10 оптовых предприятий.</w:t>
            </w:r>
          </w:p>
        </w:tc>
      </w:tr>
      <w:tr w:rsidR="0048395F" w:rsidRPr="008148B0" w:rsidTr="0048395F">
        <w:trPr>
          <w:trHeight w:val="277"/>
        </w:trPr>
        <w:tc>
          <w:tcPr>
            <w:tcW w:w="2660" w:type="dxa"/>
            <w:vAlign w:val="center"/>
          </w:tcPr>
          <w:p w:rsidR="0048395F" w:rsidRPr="00F76B5C" w:rsidRDefault="0048395F" w:rsidP="004839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DD5">
              <w:rPr>
                <w:rFonts w:ascii="Times New Roman" w:hAnsi="Times New Roman"/>
                <w:sz w:val="24"/>
                <w:szCs w:val="24"/>
              </w:rPr>
              <w:t>Федеральные и реги</w:t>
            </w:r>
            <w:r w:rsidRPr="00A75DD5">
              <w:rPr>
                <w:rFonts w:ascii="Times New Roman" w:hAnsi="Times New Roman"/>
                <w:sz w:val="24"/>
                <w:szCs w:val="24"/>
              </w:rPr>
              <w:t>о</w:t>
            </w:r>
            <w:r w:rsidRPr="00A75DD5">
              <w:rPr>
                <w:rFonts w:ascii="Times New Roman" w:hAnsi="Times New Roman"/>
                <w:sz w:val="24"/>
                <w:szCs w:val="24"/>
              </w:rPr>
              <w:t>нальные торговые сети</w:t>
            </w:r>
          </w:p>
        </w:tc>
        <w:tc>
          <w:tcPr>
            <w:tcW w:w="7087" w:type="dxa"/>
            <w:gridSpan w:val="2"/>
            <w:shd w:val="clear" w:color="auto" w:fill="auto"/>
          </w:tcPr>
          <w:p w:rsidR="0048395F" w:rsidRPr="0048395F" w:rsidRDefault="0048395F" w:rsidP="006A43E4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 xml:space="preserve">На территории Шумерлинского муниципального округа ведут деятельность следующие торговые сети: «Магнит» ЗАО «Тандер» (7 магазинов); «Пятерочка» ООО «Агроторг» (5 магазинов); </w:t>
            </w:r>
            <w:proofErr w:type="gramStart"/>
            <w:r w:rsidRPr="0048395F">
              <w:rPr>
                <w:rFonts w:ascii="Times New Roman" w:hAnsi="Times New Roman"/>
                <w:sz w:val="24"/>
                <w:szCs w:val="24"/>
              </w:rPr>
              <w:t>«Св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тофор» ООО «Торгсервис16» (1 магазин), «Победа» ООО (2 маг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а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 xml:space="preserve">зина), «ТК Лето» (1 магазин), «Смарт» ООО «Сладкая жизнь плюс», «Бристоль» ООО «Альбион-2002» (6 магазинов), «Красное и белое» (10 магазинов), «Магнит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Косметик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ЗАО «Тандер» (2 магазина),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Пивоман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(4 магазина),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ФиксПрайс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ООО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Бэс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т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Прайс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(2 магазина), одна точка магазина «ООО «ДНС Ритейл», ООО «Кари», ООО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Вайлдберриз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 (7 пунктов выдачи заказов), «Озон» (4 пункта выдачи</w:t>
            </w:r>
            <w:proofErr w:type="gram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заказов), ООО «Яндекс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Маркет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», ООО «СДЭК».</w:t>
            </w:r>
          </w:p>
          <w:p w:rsidR="0048395F" w:rsidRPr="0048395F" w:rsidRDefault="0048395F" w:rsidP="006A43E4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С каждым годом растет количество торговых объектов, реал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зующих свою продукцию без посредников, а именно фирменные магазины: </w:t>
            </w:r>
            <w:proofErr w:type="gramStart"/>
            <w:r w:rsidRPr="0048395F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мясокомбинат», ЗАО «Йошкар-Олинский мясокомбинат», ООО «Мясокомбинат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Звениговский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», ООО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мясокомбинат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Чувашпотребсоюза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», ООО «Ч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боксарский мясокомбинат», ООО «Чебоксарский хлебозавод №1»,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Шалеевские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Ишлейские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колбасы», ООО Агрохолдинг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Юрма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», Мясоперерабатывающий цех «Шумерлинский», кондитерская фабрика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Акконд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маслозавод»,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Красночетайское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395F">
              <w:rPr>
                <w:rFonts w:ascii="Times New Roman" w:hAnsi="Times New Roman"/>
                <w:sz w:val="24"/>
                <w:szCs w:val="24"/>
              </w:rPr>
              <w:t>Райпо</w:t>
            </w:r>
            <w:proofErr w:type="spellEnd"/>
            <w:r w:rsidRPr="0048395F">
              <w:rPr>
                <w:rFonts w:ascii="Times New Roman" w:hAnsi="Times New Roman"/>
                <w:sz w:val="24"/>
                <w:szCs w:val="24"/>
              </w:rPr>
              <w:t xml:space="preserve"> и павильон «Чебоксарский элеватор», реализующий бак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а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лейные товары</w:t>
            </w:r>
            <w:proofErr w:type="gramEnd"/>
          </w:p>
        </w:tc>
      </w:tr>
      <w:tr w:rsidR="00B041E3" w:rsidRPr="008148B0" w:rsidTr="00F709A1">
        <w:trPr>
          <w:trHeight w:val="1056"/>
        </w:trPr>
        <w:tc>
          <w:tcPr>
            <w:tcW w:w="9747" w:type="dxa"/>
            <w:gridSpan w:val="3"/>
            <w:vAlign w:val="center"/>
          </w:tcPr>
          <w:p w:rsidR="00B041E3" w:rsidRPr="0048395F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395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3. Нормативные правовые акты, регулирующие</w:t>
            </w:r>
          </w:p>
          <w:p w:rsidR="00B041E3" w:rsidRPr="0048395F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395F">
              <w:rPr>
                <w:rFonts w:ascii="Times New Roman" w:hAnsi="Times New Roman"/>
                <w:b/>
                <w:sz w:val="24"/>
                <w:szCs w:val="24"/>
              </w:rPr>
              <w:t>инвестиционную деятельность в муниципальном образовании</w:t>
            </w:r>
          </w:p>
          <w:p w:rsidR="00F709A1" w:rsidRPr="00F709A1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395F">
              <w:rPr>
                <w:rFonts w:ascii="Times New Roman" w:hAnsi="Times New Roman"/>
                <w:b/>
                <w:sz w:val="24"/>
                <w:szCs w:val="24"/>
              </w:rPr>
              <w:t>Шумерл</w:t>
            </w:r>
            <w:r w:rsidR="0048395F" w:rsidRPr="0048395F">
              <w:rPr>
                <w:rFonts w:ascii="Times New Roman" w:hAnsi="Times New Roman"/>
                <w:b/>
                <w:sz w:val="24"/>
                <w:szCs w:val="24"/>
              </w:rPr>
              <w:t>инский муниципальный округ</w:t>
            </w:r>
            <w:r w:rsidRPr="0048395F">
              <w:rPr>
                <w:rFonts w:ascii="Times New Roman" w:hAnsi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B041E3" w:rsidRPr="008148B0" w:rsidTr="00183CB6">
        <w:tc>
          <w:tcPr>
            <w:tcW w:w="9747" w:type="dxa"/>
            <w:gridSpan w:val="3"/>
            <w:shd w:val="clear" w:color="auto" w:fill="auto"/>
          </w:tcPr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Федеральный закон от 25 февраля 1999 г. № 39-ФЗ «Об инвестиционной деятельности в Российской Федерации, осуществляемой в форме капитальных вложений»;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Федеральный закон от 31 декабря 2014 г. № 488-ФЗ «О промышленной политике в Ро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с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сийской Федерации»;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Закон Чувашской Республики от 23 июля 2001 г. № 38 «О вопросах налогового регул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рования в Чувашской Республике, отнесенных законодательством Российской Федерации о налогах и сборах к ведению субъектов Российской Федерации»;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Закон Чувашской Республики от 25 мая 2004 г. № 8 «О государственной поддержке 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н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вестиционной деятельности в Чувашской Республике»;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Закон Чувашской Республики от 29 ноября 2013 г. № 87 «Об инвестиционном фонде Ч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у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вашской Республики»;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Закон Чувашской Республики от 26 ноября 2020 г. № 102 «О Стратегии социально-экономического Чувашской Республики до 2035 года»;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Закон Чувашской Республики от 9 октября 2015 г. № 50 «О промышленной политике в Чувашской Республике»;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Указ Президента Чувашской Республики от 29 декабря 2011 г. № 130 «О дополнител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ь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ных мерах по стимулированию инвестиционной деятельности в Чувашской Республике»;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Указ Главы Чувашской Республики от 13 февраля 2013 г. № 15 «О мерах по созданию благоприятных условий ведения предпринимательской деятельности в Чувашской Респу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б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лике»;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Постановление Кабинета Министров Чувашской Республики от 24 ноября 2006 г. № 293 «О нефинансовых мерах государственной поддержки инвестиционной деятельности в Ч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у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вашской Республике»;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Постановление Кабинета Министров Чувашской Республики от 1 октября 2013 г. № 402 «Об индустриальных (промышленных) парках на территории Чувашской Республики»;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395F">
              <w:rPr>
                <w:rFonts w:ascii="Times New Roman" w:hAnsi="Times New Roman"/>
                <w:sz w:val="24"/>
                <w:szCs w:val="24"/>
              </w:rPr>
              <w:t>Постановление Кабинета Министров Чувашской Республики от 27 апреля 2016 г. № 152 «Об утверждении Правил предоставления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товаров, за счет средств республиканского бюджета Ч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у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вашской Республики и о внесении изменения в постановление Кабинета Министров Чува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ш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ской Республики от 13 января 2005 г. № 3»;</w:t>
            </w:r>
            <w:proofErr w:type="gramEnd"/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12CC">
              <w:rPr>
                <w:rFonts w:ascii="Times New Roman" w:hAnsi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с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публики от 27 января 202</w:t>
            </w:r>
            <w:r w:rsidR="006E12CC">
              <w:rPr>
                <w:rFonts w:ascii="Times New Roman" w:hAnsi="Times New Roman"/>
                <w:sz w:val="24"/>
                <w:szCs w:val="24"/>
              </w:rPr>
              <w:t>5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 г. № 22 «Об утверждении </w:t>
            </w:r>
            <w:proofErr w:type="gramStart"/>
            <w:r w:rsidRPr="006E12CC">
              <w:rPr>
                <w:rFonts w:ascii="Times New Roman" w:hAnsi="Times New Roman"/>
                <w:sz w:val="24"/>
                <w:szCs w:val="24"/>
              </w:rPr>
              <w:t>Порядка проведения оценки регул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и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рующего воздействия проектов нормативных правовых актов</w:t>
            </w:r>
            <w:proofErr w:type="gramEnd"/>
            <w:r w:rsidRPr="006E12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ь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ного округа Чувашской Республики»;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12CC">
              <w:rPr>
                <w:rFonts w:ascii="Times New Roman" w:hAnsi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с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публики от </w:t>
            </w:r>
            <w:r w:rsidR="006E12CC" w:rsidRPr="006E12CC">
              <w:rPr>
                <w:rFonts w:ascii="Times New Roman" w:hAnsi="Times New Roman"/>
                <w:sz w:val="24"/>
                <w:szCs w:val="24"/>
              </w:rPr>
              <w:t>12 марта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E12CC" w:rsidRPr="006E12CC">
              <w:rPr>
                <w:rFonts w:ascii="Times New Roman" w:hAnsi="Times New Roman"/>
                <w:sz w:val="24"/>
                <w:szCs w:val="24"/>
              </w:rPr>
              <w:t>5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 w:rsidR="006E12CC" w:rsidRPr="006E12CC">
              <w:rPr>
                <w:rFonts w:ascii="Times New Roman" w:hAnsi="Times New Roman"/>
                <w:sz w:val="24"/>
                <w:szCs w:val="24"/>
              </w:rPr>
              <w:t>279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проведения экспертизы но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р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 xml:space="preserve">мативных правовых актов Шумерлинского муниципального округа Чувашской Республики, </w:t>
            </w:r>
            <w:r w:rsidRPr="006E12CC">
              <w:rPr>
                <w:rFonts w:ascii="Times New Roman" w:hAnsi="Times New Roman"/>
                <w:sz w:val="24"/>
                <w:szCs w:val="24"/>
              </w:rPr>
              <w:lastRenderedPageBreak/>
              <w:t>затрагивающих вопросы осу</w:t>
            </w:r>
            <w:r w:rsidR="00F709A1" w:rsidRPr="006E12CC">
              <w:rPr>
                <w:rFonts w:ascii="Times New Roman" w:hAnsi="Times New Roman"/>
                <w:sz w:val="24"/>
                <w:szCs w:val="24"/>
              </w:rPr>
              <w:t>ществления пред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принимательской и инвестиционной деятел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ь</w:t>
            </w:r>
            <w:r w:rsidRPr="006E12CC">
              <w:rPr>
                <w:rFonts w:ascii="Times New Roman" w:hAnsi="Times New Roman"/>
                <w:sz w:val="24"/>
                <w:szCs w:val="24"/>
              </w:rPr>
              <w:t>ности»;</w:t>
            </w:r>
          </w:p>
          <w:p w:rsidR="0048395F" w:rsidRPr="0048395F" w:rsidRDefault="0048395F" w:rsidP="00C92B84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Решение Собрания депутатов Шумерлинского муниципального округа Чувашской Ре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с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публики от</w:t>
            </w:r>
            <w:r w:rsidR="00F70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30 ноября 2024 г. № 41 «Об утверждении Положения о вопросах налогового р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гулирования в  Шумерлинском муниципальном округе Чувашской Республике»;</w:t>
            </w:r>
          </w:p>
          <w:p w:rsidR="00B041E3" w:rsidRPr="008F1D28" w:rsidRDefault="0048395F" w:rsidP="00C92B84">
            <w:pPr>
              <w:pStyle w:val="aa"/>
              <w:ind w:firstLine="284"/>
              <w:jc w:val="both"/>
              <w:rPr>
                <w:rFonts w:eastAsia="MS Mincho"/>
                <w:highlight w:val="yellow"/>
              </w:rPr>
            </w:pPr>
            <w:r w:rsidRPr="0048395F">
              <w:rPr>
                <w:rFonts w:ascii="Times New Roman" w:hAnsi="Times New Roman"/>
                <w:sz w:val="24"/>
                <w:szCs w:val="24"/>
              </w:rPr>
              <w:t>Решение Собрания депутатов Шумерлинского муниципального округа Чувашской Ре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с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публики от 30 ноября 2024 г. № 40 «Об утверждении Положения «О регулировании бю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д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жетных правоотношений в Шумерлинском муниципальном округе Чувашской Республ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и</w:t>
            </w:r>
            <w:r w:rsidRPr="0048395F">
              <w:rPr>
                <w:rFonts w:ascii="Times New Roman" w:hAnsi="Times New Roman"/>
                <w:sz w:val="24"/>
                <w:szCs w:val="24"/>
              </w:rPr>
              <w:t>ки».</w:t>
            </w:r>
          </w:p>
        </w:tc>
      </w:tr>
      <w:tr w:rsidR="00B041E3" w:rsidRPr="008148B0" w:rsidTr="00F709A1">
        <w:trPr>
          <w:trHeight w:val="755"/>
        </w:trPr>
        <w:tc>
          <w:tcPr>
            <w:tcW w:w="9747" w:type="dxa"/>
            <w:gridSpan w:val="3"/>
            <w:vAlign w:val="center"/>
          </w:tcPr>
          <w:p w:rsidR="00F709A1" w:rsidRPr="00F709A1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09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4. Перечень объектов и</w:t>
            </w:r>
            <w:r w:rsidR="00F709A1" w:rsidRPr="00F709A1">
              <w:rPr>
                <w:rFonts w:ascii="Times New Roman" w:hAnsi="Times New Roman"/>
                <w:b/>
                <w:sz w:val="24"/>
                <w:szCs w:val="24"/>
              </w:rPr>
              <w:t>нфраструктуры для осуществления</w:t>
            </w:r>
          </w:p>
          <w:p w:rsidR="00B041E3" w:rsidRPr="00F709A1" w:rsidRDefault="00B041E3" w:rsidP="00F709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709A1">
              <w:rPr>
                <w:rFonts w:ascii="Times New Roman" w:hAnsi="Times New Roman"/>
                <w:b/>
                <w:sz w:val="24"/>
                <w:szCs w:val="24"/>
              </w:rPr>
              <w:t>инвестиционной деятельности</w:t>
            </w:r>
          </w:p>
        </w:tc>
      </w:tr>
      <w:tr w:rsidR="00B041E3" w:rsidRPr="008148B0" w:rsidTr="00F709A1">
        <w:trPr>
          <w:trHeight w:val="425"/>
        </w:trPr>
        <w:tc>
          <w:tcPr>
            <w:tcW w:w="9747" w:type="dxa"/>
            <w:gridSpan w:val="3"/>
            <w:vAlign w:val="center"/>
          </w:tcPr>
          <w:p w:rsidR="00B041E3" w:rsidRPr="00F709A1" w:rsidRDefault="00B041E3" w:rsidP="00F709A1">
            <w:pPr>
              <w:pStyle w:val="3"/>
              <w:tabs>
                <w:tab w:val="left" w:pos="1740"/>
              </w:tabs>
              <w:ind w:left="-28" w:firstLine="27"/>
              <w:rPr>
                <w:szCs w:val="24"/>
                <w:lang w:eastAsia="en-US"/>
              </w:rPr>
            </w:pPr>
            <w:r w:rsidRPr="00F709A1">
              <w:rPr>
                <w:szCs w:val="24"/>
                <w:lang w:eastAsia="en-US"/>
              </w:rPr>
              <w:t>Институты развития и финансовые организации</w:t>
            </w:r>
          </w:p>
        </w:tc>
      </w:tr>
      <w:tr w:rsidR="00B041E3" w:rsidRPr="008148B0" w:rsidTr="00F709A1">
        <w:trPr>
          <w:trHeight w:val="705"/>
        </w:trPr>
        <w:tc>
          <w:tcPr>
            <w:tcW w:w="2802" w:type="dxa"/>
            <w:gridSpan w:val="2"/>
            <w:vAlign w:val="center"/>
          </w:tcPr>
          <w:p w:rsidR="00B041E3" w:rsidRPr="00F709A1" w:rsidRDefault="00B041E3" w:rsidP="00F709A1">
            <w:pPr>
              <w:pStyle w:val="3"/>
              <w:ind w:left="-28" w:firstLine="27"/>
              <w:rPr>
                <w:b w:val="0"/>
                <w:szCs w:val="24"/>
                <w:lang w:eastAsia="en-US"/>
              </w:rPr>
            </w:pPr>
            <w:r w:rsidRPr="00F709A1">
              <w:rPr>
                <w:b w:val="0"/>
                <w:szCs w:val="24"/>
                <w:lang w:eastAsia="en-US"/>
              </w:rPr>
              <w:t>Банки</w:t>
            </w:r>
          </w:p>
        </w:tc>
        <w:tc>
          <w:tcPr>
            <w:tcW w:w="6945" w:type="dxa"/>
            <w:shd w:val="clear" w:color="auto" w:fill="auto"/>
          </w:tcPr>
          <w:p w:rsidR="00F709A1" w:rsidRPr="00F709A1" w:rsidRDefault="00477EC8" w:rsidP="00C92B8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23" w:tooltip="поиск всех организаций с именем Чувашское отделение №8613 - филиал публичного акционерного общества &quot;СБЕРБАНК РОССИИ&quot;" w:history="1">
              <w:r w:rsidR="00F709A1" w:rsidRPr="00F709A1">
                <w:rPr>
                  <w:rFonts w:ascii="Times New Roman" w:hAnsi="Times New Roman"/>
                  <w:sz w:val="24"/>
                  <w:szCs w:val="24"/>
                </w:rPr>
                <w:t>Чувашское отделение № 8613 - филиал ПАО «Сбербанк Ро</w:t>
              </w:r>
              <w:r w:rsidR="00F709A1" w:rsidRPr="00F709A1">
                <w:rPr>
                  <w:rFonts w:ascii="Times New Roman" w:hAnsi="Times New Roman"/>
                  <w:sz w:val="24"/>
                  <w:szCs w:val="24"/>
                </w:rPr>
                <w:t>с</w:t>
              </w:r>
              <w:r w:rsidR="00F709A1" w:rsidRPr="00F709A1">
                <w:rPr>
                  <w:rFonts w:ascii="Times New Roman" w:hAnsi="Times New Roman"/>
                  <w:sz w:val="24"/>
                  <w:szCs w:val="24"/>
                </w:rPr>
                <w:t>сии»</w:t>
              </w:r>
            </w:hyperlink>
            <w:r w:rsidR="00F709A1" w:rsidRPr="00F709A1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;</w:t>
            </w:r>
          </w:p>
          <w:p w:rsidR="00F709A1" w:rsidRPr="00F709A1" w:rsidRDefault="00F709A1" w:rsidP="00C92B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Чувашский региональный филиал АО «</w:t>
            </w:r>
            <w:proofErr w:type="spellStart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»;</w:t>
            </w:r>
          </w:p>
          <w:p w:rsidR="00F709A1" w:rsidRPr="00F709A1" w:rsidRDefault="00F709A1" w:rsidP="00C92B84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Банк ВТБ (ПАО);</w:t>
            </w:r>
          </w:p>
          <w:p w:rsidR="00F709A1" w:rsidRPr="00F709A1" w:rsidRDefault="00F709A1" w:rsidP="00C92B84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ПАО «</w:t>
            </w:r>
            <w:proofErr w:type="spellStart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»;</w:t>
            </w:r>
          </w:p>
          <w:p w:rsidR="00F709A1" w:rsidRPr="00F709A1" w:rsidRDefault="00F709A1" w:rsidP="00C92B84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«Почта Банк»;</w:t>
            </w:r>
          </w:p>
          <w:p w:rsidR="00B041E3" w:rsidRPr="001C6877" w:rsidRDefault="00F709A1" w:rsidP="00C92B8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«</w:t>
            </w:r>
            <w:proofErr w:type="spellStart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ТБанк</w:t>
            </w:r>
            <w:proofErr w:type="spellEnd"/>
            <w:r w:rsidRPr="00F709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  <w:r w:rsidRPr="001C687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B041E3" w:rsidRPr="008148B0" w:rsidTr="00F709A1">
        <w:tc>
          <w:tcPr>
            <w:tcW w:w="2802" w:type="dxa"/>
            <w:gridSpan w:val="2"/>
            <w:vAlign w:val="center"/>
          </w:tcPr>
          <w:p w:rsidR="00B041E3" w:rsidRPr="00F709A1" w:rsidRDefault="00B041E3" w:rsidP="00F709A1">
            <w:pPr>
              <w:pStyle w:val="3"/>
              <w:ind w:left="-28" w:firstLine="27"/>
              <w:rPr>
                <w:b w:val="0"/>
                <w:szCs w:val="24"/>
                <w:lang w:eastAsia="en-US"/>
              </w:rPr>
            </w:pPr>
            <w:r w:rsidRPr="00F709A1">
              <w:rPr>
                <w:b w:val="0"/>
                <w:szCs w:val="24"/>
                <w:lang w:eastAsia="en-US"/>
              </w:rPr>
              <w:t>Институты развития</w:t>
            </w:r>
          </w:p>
        </w:tc>
        <w:tc>
          <w:tcPr>
            <w:tcW w:w="6945" w:type="dxa"/>
            <w:shd w:val="clear" w:color="auto" w:fill="auto"/>
          </w:tcPr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Министерство экономического развития и имущественных отношений Чувашской Республики;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Торгово-промышленная палата Чувашской Республики;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Корпорация развития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Автономное учреждение Чувашской Республики «Фонд ра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з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вития промышленности и инвестиционной деятельности в Ч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у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вашской Республике» Министерства экономического развития и имущественных отношений Чувашской Республики;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«Гарантийный фонд Чувашской Республики»;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Некоммерческая организация «Фонд содействия развитию венчурных инвестиций в научно-технической сфере Чувашской Республики»;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«Центр координ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а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ции поддержки экспортно-ориентированных субъектов малого и среднего предпринимательства в Чувашской Республике»;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Автономное учреждение Чувашской Республики «Республ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и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канский бизнес-инкубатор по поддержке малого и среднего предпринимательства и содействию занятости населения»;</w:t>
            </w:r>
          </w:p>
          <w:p w:rsidR="001C6877" w:rsidRPr="001C6877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>Автономная некоммерческая организация «</w:t>
            </w:r>
            <w:proofErr w:type="spellStart"/>
            <w:r w:rsidRPr="001C6877">
              <w:rPr>
                <w:rFonts w:ascii="Times New Roman" w:hAnsi="Times New Roman"/>
                <w:sz w:val="24"/>
                <w:szCs w:val="24"/>
              </w:rPr>
              <w:t>Микрокредитная</w:t>
            </w:r>
            <w:proofErr w:type="spellEnd"/>
            <w:r w:rsidRPr="001C6877">
              <w:rPr>
                <w:rFonts w:ascii="Times New Roman" w:hAnsi="Times New Roman"/>
                <w:sz w:val="24"/>
                <w:szCs w:val="24"/>
              </w:rPr>
              <w:t xml:space="preserve"> компания» «Агентство по поддержке малого и среднего бизнеса в Чувашской Республике»;</w:t>
            </w:r>
          </w:p>
          <w:p w:rsidR="001C6877" w:rsidRPr="00F709A1" w:rsidRDefault="001C6877" w:rsidP="001C6877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C6877">
              <w:rPr>
                <w:rFonts w:ascii="Times New Roman" w:hAnsi="Times New Roman"/>
                <w:sz w:val="24"/>
                <w:szCs w:val="24"/>
              </w:rPr>
              <w:t xml:space="preserve">Ассоциация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Инновационный территориальный электроте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х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нический кластер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C68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041E3" w:rsidRPr="008148B0" w:rsidTr="001C6877">
        <w:trPr>
          <w:trHeight w:val="445"/>
        </w:trPr>
        <w:tc>
          <w:tcPr>
            <w:tcW w:w="9747" w:type="dxa"/>
            <w:gridSpan w:val="3"/>
            <w:vAlign w:val="center"/>
          </w:tcPr>
          <w:p w:rsidR="00B041E3" w:rsidRPr="0060554C" w:rsidRDefault="00B041E3" w:rsidP="001C6877">
            <w:pPr>
              <w:pStyle w:val="3"/>
              <w:tabs>
                <w:tab w:val="left" w:pos="3975"/>
              </w:tabs>
              <w:ind w:left="-28" w:firstLine="27"/>
              <w:rPr>
                <w:szCs w:val="24"/>
                <w:highlight w:val="yellow"/>
                <w:lang w:eastAsia="en-US"/>
              </w:rPr>
            </w:pPr>
            <w:r w:rsidRPr="0060554C">
              <w:rPr>
                <w:szCs w:val="24"/>
              </w:rPr>
              <w:t>Интеллектуальный потенциал</w:t>
            </w:r>
          </w:p>
        </w:tc>
      </w:tr>
      <w:tr w:rsidR="00B041E3" w:rsidRPr="008148B0" w:rsidTr="001C6877">
        <w:tc>
          <w:tcPr>
            <w:tcW w:w="2802" w:type="dxa"/>
            <w:gridSpan w:val="2"/>
            <w:vAlign w:val="center"/>
          </w:tcPr>
          <w:p w:rsidR="00B041E3" w:rsidRPr="0060554C" w:rsidRDefault="00B041E3" w:rsidP="001C68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0554C">
              <w:rPr>
                <w:rFonts w:ascii="Times New Roman" w:hAnsi="Times New Roman"/>
                <w:sz w:val="24"/>
                <w:szCs w:val="24"/>
              </w:rPr>
              <w:t>Количество учебных з</w:t>
            </w:r>
            <w:r w:rsidRPr="0060554C">
              <w:rPr>
                <w:rFonts w:ascii="Times New Roman" w:hAnsi="Times New Roman"/>
                <w:sz w:val="24"/>
                <w:szCs w:val="24"/>
              </w:rPr>
              <w:t>а</w:t>
            </w:r>
            <w:r w:rsidRPr="0060554C">
              <w:rPr>
                <w:rFonts w:ascii="Times New Roman" w:hAnsi="Times New Roman"/>
                <w:sz w:val="24"/>
                <w:szCs w:val="24"/>
              </w:rPr>
              <w:t>ведений</w:t>
            </w:r>
          </w:p>
        </w:tc>
        <w:tc>
          <w:tcPr>
            <w:tcW w:w="6945" w:type="dxa"/>
            <w:shd w:val="clear" w:color="auto" w:fill="auto"/>
          </w:tcPr>
          <w:p w:rsidR="00B041E3" w:rsidRPr="008F1D28" w:rsidRDefault="00B041E3" w:rsidP="00DA779E">
            <w:pPr>
              <w:spacing w:after="0" w:line="240" w:lineRule="auto"/>
              <w:ind w:firstLine="31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F612F">
              <w:rPr>
                <w:rFonts w:ascii="Times New Roman" w:hAnsi="Times New Roman"/>
                <w:bCs/>
                <w:sz w:val="24"/>
                <w:szCs w:val="24"/>
              </w:rPr>
              <w:t xml:space="preserve">В Шумерлинском муниципальном округе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осуществляют 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тельность</w:t>
            </w:r>
            <w:r w:rsidRPr="008F612F">
              <w:rPr>
                <w:rFonts w:ascii="Times New Roman" w:hAnsi="Times New Roman"/>
                <w:bCs/>
                <w:sz w:val="24"/>
                <w:szCs w:val="24"/>
              </w:rPr>
              <w:t>: представительство автономной некоммерческой о</w:t>
            </w:r>
            <w:r w:rsidRPr="008F612F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8F612F">
              <w:rPr>
                <w:rFonts w:ascii="Times New Roman" w:hAnsi="Times New Roman"/>
                <w:bCs/>
                <w:sz w:val="24"/>
                <w:szCs w:val="24"/>
              </w:rPr>
              <w:t>ганизации высшего образования «Московский гуманитарно-экономический университет»,</w:t>
            </w:r>
            <w:r w:rsidRPr="00DE464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государственное автономное пр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о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фессиональное образовательное учреждение Чувашской Респу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б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лики «Шумерлинский политехнический техникум» Министе</w:t>
            </w:r>
            <w:r w:rsidRPr="00DE4641">
              <w:rPr>
                <w:rFonts w:ascii="Times New Roman" w:hAnsi="Times New Roman"/>
                <w:sz w:val="24"/>
                <w:szCs w:val="24"/>
              </w:rPr>
              <w:t>р</w:t>
            </w:r>
            <w:r w:rsidRPr="00DE4641">
              <w:rPr>
                <w:rFonts w:ascii="Times New Roman" w:hAnsi="Times New Roman"/>
                <w:sz w:val="24"/>
                <w:szCs w:val="24"/>
              </w:rPr>
              <w:lastRenderedPageBreak/>
              <w:t>ства образования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t xml:space="preserve"> </w:t>
            </w:r>
            <w:r w:rsidRPr="006B6E73">
              <w:rPr>
                <w:rFonts w:ascii="Times New Roman" w:hAnsi="Times New Roman"/>
                <w:sz w:val="24"/>
                <w:szCs w:val="24"/>
              </w:rPr>
              <w:t>11 общеобразовател</w:t>
            </w:r>
            <w:r w:rsidRPr="006B6E73">
              <w:rPr>
                <w:rFonts w:ascii="Times New Roman" w:hAnsi="Times New Roman"/>
                <w:sz w:val="24"/>
                <w:szCs w:val="24"/>
              </w:rPr>
              <w:t>ь</w:t>
            </w:r>
            <w:r w:rsidRPr="006B6E73">
              <w:rPr>
                <w:rFonts w:ascii="Times New Roman" w:hAnsi="Times New Roman"/>
                <w:sz w:val="24"/>
                <w:szCs w:val="24"/>
              </w:rPr>
              <w:t xml:space="preserve">ных организаций, 9 учреждений дошкольного образования, </w:t>
            </w:r>
            <w:r w:rsidR="00DA779E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6B6E73">
              <w:rPr>
                <w:rFonts w:ascii="Times New Roman" w:hAnsi="Times New Roman"/>
                <w:sz w:val="24"/>
                <w:szCs w:val="24"/>
              </w:rPr>
              <w:t>8 дошкольных групп при общеобразовательных организациях,</w:t>
            </w:r>
            <w:r w:rsidR="00DA779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B6E73">
              <w:rPr>
                <w:rFonts w:ascii="Times New Roman" w:hAnsi="Times New Roman"/>
                <w:sz w:val="24"/>
                <w:szCs w:val="24"/>
              </w:rPr>
              <w:t>5 учреждений дополнительного образования.</w:t>
            </w:r>
          </w:p>
        </w:tc>
      </w:tr>
      <w:tr w:rsidR="00B041E3" w:rsidRPr="008148B0" w:rsidTr="00DE37CE">
        <w:trPr>
          <w:trHeight w:val="395"/>
        </w:trPr>
        <w:tc>
          <w:tcPr>
            <w:tcW w:w="9747" w:type="dxa"/>
            <w:gridSpan w:val="3"/>
            <w:vAlign w:val="center"/>
          </w:tcPr>
          <w:p w:rsidR="00B041E3" w:rsidRPr="00DE37CE" w:rsidRDefault="00DE37CE" w:rsidP="00DE37C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7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Производственная и инженерная инфраструктура</w:t>
            </w:r>
          </w:p>
        </w:tc>
      </w:tr>
      <w:tr w:rsidR="00DE37CE" w:rsidRPr="008148B0" w:rsidTr="00DE37CE">
        <w:tc>
          <w:tcPr>
            <w:tcW w:w="2802" w:type="dxa"/>
            <w:gridSpan w:val="2"/>
            <w:vAlign w:val="center"/>
          </w:tcPr>
          <w:p w:rsidR="00DE37CE" w:rsidRPr="004A333A" w:rsidRDefault="00DE37CE" w:rsidP="00DE3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Промышленность</w:t>
            </w:r>
          </w:p>
        </w:tc>
        <w:tc>
          <w:tcPr>
            <w:tcW w:w="6945" w:type="dxa"/>
            <w:shd w:val="clear" w:color="auto" w:fill="auto"/>
          </w:tcPr>
          <w:p w:rsidR="00DE37CE" w:rsidRDefault="00DE37CE" w:rsidP="00DE37CE">
            <w:pPr>
              <w:pStyle w:val="3"/>
              <w:ind w:left="-1" w:firstLine="318"/>
              <w:jc w:val="both"/>
              <w:rPr>
                <w:b w:val="0"/>
                <w:szCs w:val="24"/>
              </w:rPr>
            </w:pPr>
            <w:r w:rsidRPr="00176FA8">
              <w:rPr>
                <w:b w:val="0"/>
                <w:szCs w:val="24"/>
              </w:rPr>
              <w:t xml:space="preserve">Экономический профиль </w:t>
            </w:r>
            <w:r>
              <w:rPr>
                <w:b w:val="0"/>
                <w:szCs w:val="24"/>
              </w:rPr>
              <w:t>округа</w:t>
            </w:r>
            <w:r w:rsidRPr="00176FA8">
              <w:rPr>
                <w:b w:val="0"/>
                <w:szCs w:val="24"/>
              </w:rPr>
              <w:t xml:space="preserve"> определяет промышле</w:t>
            </w:r>
            <w:r w:rsidRPr="00176FA8">
              <w:rPr>
                <w:b w:val="0"/>
                <w:szCs w:val="24"/>
              </w:rPr>
              <w:t>н</w:t>
            </w:r>
            <w:r w:rsidRPr="00176FA8">
              <w:rPr>
                <w:b w:val="0"/>
                <w:szCs w:val="24"/>
              </w:rPr>
              <w:t>ность</w:t>
            </w:r>
            <w:r>
              <w:rPr>
                <w:b w:val="0"/>
                <w:szCs w:val="24"/>
              </w:rPr>
              <w:t>.</w:t>
            </w:r>
          </w:p>
          <w:p w:rsidR="00DE37CE" w:rsidRPr="00225E63" w:rsidRDefault="00DE37CE" w:rsidP="00DE37CE">
            <w:pPr>
              <w:pStyle w:val="3"/>
              <w:ind w:left="-1" w:firstLine="318"/>
              <w:jc w:val="both"/>
              <w:rPr>
                <w:b w:val="0"/>
                <w:szCs w:val="24"/>
              </w:rPr>
            </w:pPr>
            <w:r w:rsidRPr="00225E63">
              <w:rPr>
                <w:b w:val="0"/>
                <w:szCs w:val="24"/>
              </w:rPr>
              <w:t>Шумерлинский муниципальный округ - лидер по темпам р</w:t>
            </w:r>
            <w:r w:rsidRPr="00225E63">
              <w:rPr>
                <w:b w:val="0"/>
                <w:szCs w:val="24"/>
              </w:rPr>
              <w:t>о</w:t>
            </w:r>
            <w:r w:rsidRPr="00225E63">
              <w:rPr>
                <w:b w:val="0"/>
                <w:szCs w:val="24"/>
              </w:rPr>
              <w:t>ста объемов отгруженной продукции промышленного произво</w:t>
            </w:r>
            <w:r w:rsidRPr="00225E63">
              <w:rPr>
                <w:b w:val="0"/>
                <w:szCs w:val="24"/>
              </w:rPr>
              <w:t>д</w:t>
            </w:r>
            <w:r w:rsidRPr="00225E63">
              <w:rPr>
                <w:b w:val="0"/>
                <w:szCs w:val="24"/>
              </w:rPr>
              <w:t>ства по Чувашской Республике. Этот показатель говорит о дин</w:t>
            </w:r>
            <w:r w:rsidRPr="00225E63">
              <w:rPr>
                <w:b w:val="0"/>
                <w:szCs w:val="24"/>
              </w:rPr>
              <w:t>а</w:t>
            </w:r>
            <w:r w:rsidRPr="00225E63">
              <w:rPr>
                <w:b w:val="0"/>
                <w:szCs w:val="24"/>
              </w:rPr>
              <w:t>мичном развитии промышленности округа и его значимом вкл</w:t>
            </w:r>
            <w:r w:rsidRPr="00225E63">
              <w:rPr>
                <w:b w:val="0"/>
                <w:szCs w:val="24"/>
              </w:rPr>
              <w:t>а</w:t>
            </w:r>
            <w:r w:rsidRPr="00225E63">
              <w:rPr>
                <w:b w:val="0"/>
                <w:szCs w:val="24"/>
              </w:rPr>
              <w:t>де в экономику региона.</w:t>
            </w:r>
          </w:p>
          <w:p w:rsidR="00DE37CE" w:rsidRPr="00225E63" w:rsidRDefault="00DE37CE" w:rsidP="00DE37CE">
            <w:pPr>
              <w:pStyle w:val="3"/>
              <w:ind w:left="-1" w:firstLine="318"/>
              <w:jc w:val="both"/>
              <w:rPr>
                <w:b w:val="0"/>
                <w:szCs w:val="24"/>
              </w:rPr>
            </w:pPr>
            <w:r w:rsidRPr="00225E63">
              <w:rPr>
                <w:b w:val="0"/>
                <w:szCs w:val="24"/>
              </w:rPr>
              <w:t>В Шумерлинском муниципальном округе осуществляют де</w:t>
            </w:r>
            <w:r w:rsidRPr="00225E63">
              <w:rPr>
                <w:b w:val="0"/>
                <w:szCs w:val="24"/>
              </w:rPr>
              <w:t>я</w:t>
            </w:r>
            <w:r w:rsidRPr="00225E63">
              <w:rPr>
                <w:b w:val="0"/>
                <w:szCs w:val="24"/>
              </w:rPr>
              <w:t>тельность крупнейшие предприятия промышленной отрасли Ч</w:t>
            </w:r>
            <w:r w:rsidRPr="00225E63">
              <w:rPr>
                <w:b w:val="0"/>
                <w:szCs w:val="24"/>
              </w:rPr>
              <w:t>у</w:t>
            </w:r>
            <w:r w:rsidRPr="00225E63">
              <w:rPr>
                <w:b w:val="0"/>
                <w:szCs w:val="24"/>
              </w:rPr>
              <w:t>вашской Республики: акционерное общество «Шумерлинский завод специализированных автомобилей»</w:t>
            </w:r>
            <w:r>
              <w:rPr>
                <w:b w:val="0"/>
                <w:szCs w:val="24"/>
              </w:rPr>
              <w:t xml:space="preserve"> (далее - АО «ШЗСА»)</w:t>
            </w:r>
            <w:r w:rsidRPr="00225E63">
              <w:rPr>
                <w:b w:val="0"/>
                <w:szCs w:val="24"/>
              </w:rPr>
              <w:t>, акционерное общество «Комбинат автомобильных фургонов»</w:t>
            </w:r>
            <w:r>
              <w:rPr>
                <w:b w:val="0"/>
                <w:szCs w:val="24"/>
              </w:rPr>
              <w:t xml:space="preserve"> (далее - АО «КАФ»)</w:t>
            </w:r>
            <w:r w:rsidRPr="00225E63">
              <w:rPr>
                <w:b w:val="0"/>
                <w:szCs w:val="24"/>
              </w:rPr>
              <w:t xml:space="preserve"> (специальная автотехника).</w:t>
            </w:r>
          </w:p>
          <w:p w:rsidR="00DE37CE" w:rsidRPr="00225E63" w:rsidRDefault="00DE37CE" w:rsidP="00DE37CE">
            <w:pPr>
              <w:pStyle w:val="3"/>
              <w:ind w:left="-1" w:firstLine="318"/>
              <w:jc w:val="both"/>
              <w:rPr>
                <w:b w:val="0"/>
                <w:szCs w:val="24"/>
              </w:rPr>
            </w:pPr>
            <w:r w:rsidRPr="00225E63">
              <w:rPr>
                <w:b w:val="0"/>
                <w:szCs w:val="24"/>
              </w:rPr>
              <w:t>А</w:t>
            </w:r>
            <w:r>
              <w:rPr>
                <w:b w:val="0"/>
                <w:szCs w:val="24"/>
              </w:rPr>
              <w:t xml:space="preserve">О «КАФ» </w:t>
            </w:r>
            <w:r w:rsidRPr="00225E63">
              <w:rPr>
                <w:b w:val="0"/>
                <w:szCs w:val="24"/>
              </w:rPr>
              <w:t>современное предприятие по производству сп</w:t>
            </w:r>
            <w:r w:rsidRPr="00225E63">
              <w:rPr>
                <w:b w:val="0"/>
                <w:szCs w:val="24"/>
              </w:rPr>
              <w:t>е</w:t>
            </w:r>
            <w:r w:rsidRPr="00225E63">
              <w:rPr>
                <w:b w:val="0"/>
                <w:szCs w:val="24"/>
              </w:rPr>
              <w:t>циализированных автомобилей, мобильных комплексов и пр</w:t>
            </w:r>
            <w:r w:rsidRPr="00225E63">
              <w:rPr>
                <w:b w:val="0"/>
                <w:szCs w:val="24"/>
              </w:rPr>
              <w:t>и</w:t>
            </w:r>
            <w:r w:rsidRPr="00225E63">
              <w:rPr>
                <w:b w:val="0"/>
                <w:szCs w:val="24"/>
              </w:rPr>
              <w:t>цепной техники различного назначения. АО «КАФ» - один из крупнейших производителей специальной техники для силовых структур Российской Федерации.</w:t>
            </w:r>
          </w:p>
          <w:p w:rsidR="00DE37CE" w:rsidRPr="00225E63" w:rsidRDefault="00DE37CE" w:rsidP="00DE37CE">
            <w:pPr>
              <w:pStyle w:val="3"/>
              <w:ind w:left="-1" w:firstLine="318"/>
              <w:jc w:val="both"/>
              <w:rPr>
                <w:b w:val="0"/>
                <w:szCs w:val="24"/>
              </w:rPr>
            </w:pPr>
            <w:r w:rsidRPr="00225E63">
              <w:rPr>
                <w:b w:val="0"/>
                <w:szCs w:val="24"/>
              </w:rPr>
              <w:t>А</w:t>
            </w:r>
            <w:r>
              <w:rPr>
                <w:b w:val="0"/>
                <w:szCs w:val="24"/>
              </w:rPr>
              <w:t>О «ШЗСА»</w:t>
            </w:r>
            <w:r w:rsidRPr="00225E63">
              <w:rPr>
                <w:b w:val="0"/>
                <w:szCs w:val="24"/>
              </w:rPr>
              <w:t xml:space="preserve"> - градообразующее предприятие оборонно-промышленного комплекса, крупнейший разработчик и прои</w:t>
            </w:r>
            <w:r w:rsidRPr="00225E63">
              <w:rPr>
                <w:b w:val="0"/>
                <w:szCs w:val="24"/>
              </w:rPr>
              <w:t>з</w:t>
            </w:r>
            <w:r w:rsidRPr="00225E63">
              <w:rPr>
                <w:b w:val="0"/>
                <w:szCs w:val="24"/>
              </w:rPr>
              <w:t>водитель спецтехники в России, один из крупнейших российских экспортеров спецтехники.</w:t>
            </w:r>
          </w:p>
          <w:p w:rsidR="00DE37CE" w:rsidRPr="00DE37CE" w:rsidRDefault="00DE37CE" w:rsidP="00DE37CE">
            <w:pPr>
              <w:pStyle w:val="3"/>
              <w:ind w:left="-1" w:firstLine="318"/>
              <w:jc w:val="both"/>
              <w:rPr>
                <w:b w:val="0"/>
                <w:color w:val="000000" w:themeColor="text1"/>
                <w:szCs w:val="24"/>
                <w:highlight w:val="yellow"/>
              </w:rPr>
            </w:pPr>
            <w:r w:rsidRPr="00225E63">
              <w:rPr>
                <w:b w:val="0"/>
                <w:szCs w:val="24"/>
              </w:rPr>
              <w:t>В электротехнике представлено производство электрообор</w:t>
            </w:r>
            <w:r w:rsidRPr="00225E63">
              <w:rPr>
                <w:b w:val="0"/>
                <w:szCs w:val="24"/>
              </w:rPr>
              <w:t>у</w:t>
            </w:r>
            <w:r w:rsidRPr="00225E63">
              <w:rPr>
                <w:b w:val="0"/>
                <w:szCs w:val="24"/>
              </w:rPr>
              <w:t xml:space="preserve">дования, в области металлургии и металлообработки </w:t>
            </w:r>
            <w:r>
              <w:rPr>
                <w:b w:val="0"/>
                <w:szCs w:val="24"/>
              </w:rPr>
              <w:t>-</w:t>
            </w:r>
            <w:r w:rsidRPr="00225E63">
              <w:rPr>
                <w:b w:val="0"/>
                <w:szCs w:val="24"/>
              </w:rPr>
              <w:t xml:space="preserve"> произво</w:t>
            </w:r>
            <w:r w:rsidRPr="00225E63">
              <w:rPr>
                <w:b w:val="0"/>
                <w:szCs w:val="24"/>
              </w:rPr>
              <w:t>д</w:t>
            </w:r>
            <w:r w:rsidRPr="00225E63">
              <w:rPr>
                <w:b w:val="0"/>
                <w:szCs w:val="24"/>
              </w:rPr>
              <w:t>ство металличе</w:t>
            </w:r>
            <w:r>
              <w:rPr>
                <w:b w:val="0"/>
                <w:szCs w:val="24"/>
              </w:rPr>
              <w:t>ских изделий, в деревообработке -</w:t>
            </w:r>
            <w:r w:rsidRPr="00225E63">
              <w:rPr>
                <w:b w:val="0"/>
                <w:szCs w:val="24"/>
              </w:rPr>
              <w:t xml:space="preserve"> производство мебели, в легкой промышленности </w:t>
            </w:r>
            <w:r>
              <w:rPr>
                <w:b w:val="0"/>
                <w:szCs w:val="24"/>
              </w:rPr>
              <w:t>-</w:t>
            </w:r>
            <w:r w:rsidRPr="00225E63">
              <w:rPr>
                <w:b w:val="0"/>
                <w:szCs w:val="24"/>
              </w:rPr>
              <w:t xml:space="preserve"> производство женской </w:t>
            </w:r>
            <w:r>
              <w:rPr>
                <w:b w:val="0"/>
                <w:szCs w:val="24"/>
              </w:rPr>
              <w:t>одежды и детской верхней одежды.</w:t>
            </w:r>
          </w:p>
        </w:tc>
      </w:tr>
      <w:tr w:rsidR="00DE37CE" w:rsidRPr="008148B0" w:rsidTr="00DE37CE">
        <w:tc>
          <w:tcPr>
            <w:tcW w:w="2802" w:type="dxa"/>
            <w:gridSpan w:val="2"/>
            <w:vAlign w:val="center"/>
          </w:tcPr>
          <w:p w:rsidR="004132B0" w:rsidRDefault="004132B0" w:rsidP="00DE3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</w:t>
            </w:r>
          </w:p>
          <w:p w:rsidR="00DE37CE" w:rsidRPr="004A333A" w:rsidRDefault="004132B0" w:rsidP="00DE3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2B0">
              <w:rPr>
                <w:rFonts w:ascii="Times New Roman" w:hAnsi="Times New Roman"/>
                <w:sz w:val="24"/>
                <w:szCs w:val="24"/>
              </w:rPr>
              <w:t>автомобильных дорог общего пользования</w:t>
            </w:r>
          </w:p>
        </w:tc>
        <w:tc>
          <w:tcPr>
            <w:tcW w:w="6945" w:type="dxa"/>
            <w:shd w:val="clear" w:color="auto" w:fill="auto"/>
          </w:tcPr>
          <w:p w:rsidR="00DE37CE" w:rsidRDefault="00DE37CE" w:rsidP="00DE37CE">
            <w:pPr>
              <w:pStyle w:val="3"/>
              <w:ind w:left="-1" w:firstLine="34"/>
              <w:jc w:val="both"/>
              <w:rPr>
                <w:b w:val="0"/>
                <w:szCs w:val="24"/>
              </w:rPr>
            </w:pPr>
            <w:r>
              <w:rPr>
                <w:b w:val="0"/>
                <w:noProof/>
                <w:szCs w:val="24"/>
              </w:rPr>
              <w:drawing>
                <wp:inline distT="0" distB="0" distL="0" distR="0" wp14:anchorId="5D141113" wp14:editId="65DFE6EF">
                  <wp:extent cx="4272915" cy="2492375"/>
                  <wp:effectExtent l="0" t="0" r="0" b="3175"/>
                  <wp:docPr id="8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  <w:p w:rsidR="00DE37CE" w:rsidRDefault="004132B0" w:rsidP="00DE37CE">
            <w:pPr>
              <w:pStyle w:val="3"/>
              <w:ind w:left="-1" w:firstLine="34"/>
              <w:jc w:val="both"/>
              <w:rPr>
                <w:b w:val="0"/>
                <w:szCs w:val="24"/>
              </w:rPr>
            </w:pPr>
            <w:r>
              <w:rPr>
                <w:b w:val="0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B4147" wp14:editId="19F4348F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22860</wp:posOffset>
                      </wp:positionV>
                      <wp:extent cx="171450" cy="95250"/>
                      <wp:effectExtent l="0" t="0" r="19050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A6FB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1.35pt;margin-top:1.8pt;width:13.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" fillcolor="#5a6fb2" strokecolor="#243f60 [1604]" strokeweight="2pt"/>
                  </w:pict>
                </mc:Fallback>
              </mc:AlternateContent>
            </w:r>
            <w:r w:rsidR="00172024">
              <w:rPr>
                <w:b w:val="0"/>
                <w:szCs w:val="24"/>
              </w:rPr>
              <w:t xml:space="preserve">      - дороги общего пользования, </w:t>
            </w:r>
            <w:proofErr w:type="gramStart"/>
            <w:r w:rsidR="00172024">
              <w:rPr>
                <w:b w:val="0"/>
                <w:szCs w:val="24"/>
              </w:rPr>
              <w:t>км</w:t>
            </w:r>
            <w:proofErr w:type="gramEnd"/>
            <w:r w:rsidR="00172024">
              <w:rPr>
                <w:b w:val="0"/>
                <w:szCs w:val="24"/>
              </w:rPr>
              <w:t>;</w:t>
            </w:r>
          </w:p>
          <w:p w:rsidR="00DE37CE" w:rsidRPr="00176FA8" w:rsidRDefault="004132B0" w:rsidP="004132B0">
            <w:pPr>
              <w:pStyle w:val="3"/>
              <w:ind w:left="-1" w:firstLine="34"/>
              <w:jc w:val="both"/>
              <w:rPr>
                <w:b w:val="0"/>
                <w:szCs w:val="24"/>
              </w:rPr>
            </w:pPr>
            <w:r>
              <w:rPr>
                <w:b w:val="0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911DC7" wp14:editId="02302E3E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171450" cy="104775"/>
                      <wp:effectExtent l="0" t="0" r="19050" b="28575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4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26" style="position:absolute;margin-left:1.35pt;margin-top:2.25pt;width:13.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" fillcolor="#a40000" strokecolor="#243f60 [1604]" strokeweight="2pt"/>
                  </w:pict>
                </mc:Fallback>
              </mc:AlternateContent>
            </w:r>
            <w:r>
              <w:rPr>
                <w:b w:val="0"/>
                <w:szCs w:val="24"/>
              </w:rPr>
              <w:t xml:space="preserve">     </w:t>
            </w:r>
            <w:r w:rsidR="00172024">
              <w:rPr>
                <w:b w:val="0"/>
                <w:szCs w:val="24"/>
              </w:rPr>
              <w:t xml:space="preserve"> - дороги с твердым покрытием, </w:t>
            </w:r>
            <w:proofErr w:type="gramStart"/>
            <w:r w:rsidR="00172024">
              <w:rPr>
                <w:b w:val="0"/>
                <w:szCs w:val="24"/>
              </w:rPr>
              <w:t>км</w:t>
            </w:r>
            <w:proofErr w:type="gramEnd"/>
            <w:r w:rsidR="00172024">
              <w:rPr>
                <w:b w:val="0"/>
                <w:szCs w:val="24"/>
              </w:rPr>
              <w:t>.</w:t>
            </w:r>
          </w:p>
        </w:tc>
      </w:tr>
      <w:tr w:rsidR="00DE37CE" w:rsidRPr="008148B0" w:rsidTr="004017EB">
        <w:tc>
          <w:tcPr>
            <w:tcW w:w="2802" w:type="dxa"/>
            <w:gridSpan w:val="2"/>
            <w:vAlign w:val="center"/>
          </w:tcPr>
          <w:p w:rsidR="00DE37CE" w:rsidRPr="004A333A" w:rsidRDefault="00DE37CE" w:rsidP="00401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333A">
              <w:rPr>
                <w:rFonts w:ascii="Times New Roman" w:hAnsi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6945" w:type="dxa"/>
            <w:shd w:val="clear" w:color="auto" w:fill="auto"/>
          </w:tcPr>
          <w:p w:rsidR="004132B0" w:rsidRPr="004132B0" w:rsidRDefault="004132B0" w:rsidP="004132B0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На территории Шумерлинского муниципального округа функционируют 19 источников теплоснабжения:</w:t>
            </w:r>
          </w:p>
          <w:p w:rsidR="004132B0" w:rsidRPr="004132B0" w:rsidRDefault="004132B0" w:rsidP="004132B0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ГУП «</w:t>
            </w:r>
            <w:proofErr w:type="spellStart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Чувашгаз</w:t>
            </w:r>
            <w:proofErr w:type="spellEnd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» - 13 котельных;</w:t>
            </w:r>
          </w:p>
          <w:p w:rsidR="004132B0" w:rsidRPr="004132B0" w:rsidRDefault="004132B0" w:rsidP="004132B0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МУП «</w:t>
            </w:r>
            <w:proofErr w:type="spellStart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ШПТиВ</w:t>
            </w:r>
            <w:proofErr w:type="spellEnd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» - 4 котельные;</w:t>
            </w:r>
          </w:p>
          <w:p w:rsidR="004132B0" w:rsidRPr="004132B0" w:rsidRDefault="004132B0" w:rsidP="004132B0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МУП «</w:t>
            </w:r>
            <w:proofErr w:type="spellStart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>Юманайское</w:t>
            </w:r>
            <w:proofErr w:type="spellEnd"/>
            <w:r w:rsidRPr="004132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ЖКХ» - 2 котельные;</w:t>
            </w:r>
          </w:p>
          <w:p w:rsidR="00DE37CE" w:rsidRPr="004132B0" w:rsidRDefault="004132B0" w:rsidP="004132B0">
            <w:pPr>
              <w:pStyle w:val="aa"/>
              <w:ind w:firstLine="317"/>
              <w:jc w:val="both"/>
              <w:rPr>
                <w:b/>
                <w:color w:val="000000" w:themeColor="text1"/>
                <w:highlight w:val="yellow"/>
              </w:rPr>
            </w:pPr>
            <w:r w:rsidRPr="004132B0">
              <w:rPr>
                <w:rFonts w:ascii="Times New Roman" w:hAnsi="Times New Roman"/>
                <w:sz w:val="24"/>
                <w:szCs w:val="24"/>
              </w:rPr>
              <w:t>Общая протяженность тепловых сетей составляет 55,32 км</w:t>
            </w:r>
          </w:p>
        </w:tc>
      </w:tr>
      <w:tr w:rsidR="00DE37CE" w:rsidRPr="008148B0" w:rsidTr="004017EB">
        <w:tc>
          <w:tcPr>
            <w:tcW w:w="2802" w:type="dxa"/>
            <w:gridSpan w:val="2"/>
            <w:vAlign w:val="center"/>
          </w:tcPr>
          <w:p w:rsidR="00DE37CE" w:rsidRPr="004A333A" w:rsidRDefault="00DE37CE" w:rsidP="00401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9322D">
              <w:rPr>
                <w:rFonts w:ascii="Times New Roman" w:hAnsi="Times New Roman"/>
                <w:sz w:val="24"/>
                <w:szCs w:val="24"/>
              </w:rPr>
              <w:lastRenderedPageBreak/>
              <w:t>Водоснабжение</w:t>
            </w:r>
          </w:p>
        </w:tc>
        <w:tc>
          <w:tcPr>
            <w:tcW w:w="6945" w:type="dxa"/>
            <w:shd w:val="clear" w:color="auto" w:fill="auto"/>
          </w:tcPr>
          <w:p w:rsidR="004017EB" w:rsidRPr="004017EB" w:rsidRDefault="004017EB" w:rsidP="004017EB">
            <w:pPr>
              <w:pStyle w:val="3"/>
              <w:ind w:left="-28" w:firstLine="345"/>
              <w:jc w:val="both"/>
              <w:rPr>
                <w:b w:val="0"/>
                <w:szCs w:val="24"/>
              </w:rPr>
            </w:pPr>
            <w:r w:rsidRPr="004017EB">
              <w:rPr>
                <w:b w:val="0"/>
                <w:szCs w:val="24"/>
              </w:rPr>
              <w:t>Водоснабжение Шумерлинского муниципального округа осуществляется от централизованного водоснабжения, из артез</w:t>
            </w:r>
            <w:r w:rsidRPr="004017EB">
              <w:rPr>
                <w:b w:val="0"/>
                <w:szCs w:val="24"/>
              </w:rPr>
              <w:t>и</w:t>
            </w:r>
            <w:r w:rsidRPr="004017EB">
              <w:rPr>
                <w:b w:val="0"/>
                <w:szCs w:val="24"/>
              </w:rPr>
              <w:t>анских скважин и колодцев.</w:t>
            </w:r>
          </w:p>
          <w:p w:rsidR="004017EB" w:rsidRPr="004017EB" w:rsidRDefault="004017EB" w:rsidP="004017EB">
            <w:pPr>
              <w:pStyle w:val="3"/>
              <w:ind w:left="-28" w:firstLine="345"/>
              <w:jc w:val="both"/>
              <w:rPr>
                <w:b w:val="0"/>
                <w:szCs w:val="24"/>
              </w:rPr>
            </w:pPr>
            <w:r w:rsidRPr="004017EB">
              <w:rPr>
                <w:b w:val="0"/>
                <w:szCs w:val="24"/>
              </w:rPr>
              <w:t>Централизованное водоснабжение Шумерлинского муниц</w:t>
            </w:r>
            <w:r w:rsidRPr="004017EB">
              <w:rPr>
                <w:b w:val="0"/>
                <w:szCs w:val="24"/>
              </w:rPr>
              <w:t>и</w:t>
            </w:r>
            <w:r w:rsidRPr="004017EB">
              <w:rPr>
                <w:b w:val="0"/>
                <w:szCs w:val="24"/>
              </w:rPr>
              <w:t xml:space="preserve">пального округа осуществляется из двух </w:t>
            </w:r>
            <w:proofErr w:type="spellStart"/>
            <w:r w:rsidRPr="004017EB">
              <w:rPr>
                <w:b w:val="0"/>
                <w:szCs w:val="24"/>
              </w:rPr>
              <w:t>водоисточников</w:t>
            </w:r>
            <w:proofErr w:type="spellEnd"/>
            <w:r w:rsidRPr="004017EB">
              <w:rPr>
                <w:b w:val="0"/>
                <w:szCs w:val="24"/>
              </w:rPr>
              <w:t>:</w:t>
            </w:r>
          </w:p>
          <w:p w:rsidR="004017EB" w:rsidRPr="004017EB" w:rsidRDefault="004017EB" w:rsidP="004017EB">
            <w:pPr>
              <w:pStyle w:val="3"/>
              <w:ind w:left="-28" w:firstLine="345"/>
              <w:jc w:val="both"/>
              <w:rPr>
                <w:b w:val="0"/>
                <w:szCs w:val="24"/>
              </w:rPr>
            </w:pPr>
            <w:r w:rsidRPr="004017EB">
              <w:rPr>
                <w:b w:val="0"/>
                <w:szCs w:val="24"/>
              </w:rPr>
              <w:t>источник поверхностных вод - р. Сура, водозаборное соор</w:t>
            </w:r>
            <w:r w:rsidRPr="004017EB">
              <w:rPr>
                <w:b w:val="0"/>
                <w:szCs w:val="24"/>
              </w:rPr>
              <w:t>у</w:t>
            </w:r>
            <w:r w:rsidRPr="004017EB">
              <w:rPr>
                <w:b w:val="0"/>
                <w:szCs w:val="24"/>
              </w:rPr>
              <w:t>жение, про</w:t>
            </w:r>
            <w:r w:rsidR="00846555">
              <w:rPr>
                <w:b w:val="0"/>
                <w:szCs w:val="24"/>
              </w:rPr>
              <w:t>ектная мощность 25 тыс</w:t>
            </w:r>
            <w:proofErr w:type="gramStart"/>
            <w:r w:rsidR="00846555">
              <w:rPr>
                <w:b w:val="0"/>
                <w:szCs w:val="24"/>
              </w:rPr>
              <w:t>.</w:t>
            </w:r>
            <w:r w:rsidRPr="004017EB">
              <w:rPr>
                <w:b w:val="0"/>
                <w:szCs w:val="24"/>
              </w:rPr>
              <w:t>м</w:t>
            </w:r>
            <w:proofErr w:type="gramEnd"/>
            <w:r w:rsidR="00846555" w:rsidRPr="00846555">
              <w:rPr>
                <w:b w:val="0"/>
                <w:szCs w:val="24"/>
                <w:vertAlign w:val="superscript"/>
              </w:rPr>
              <w:t>3</w:t>
            </w:r>
            <w:r w:rsidRPr="004017EB">
              <w:rPr>
                <w:b w:val="0"/>
                <w:szCs w:val="24"/>
              </w:rPr>
              <w:t>/</w:t>
            </w:r>
            <w:proofErr w:type="spellStart"/>
            <w:r w:rsidRPr="004017EB">
              <w:rPr>
                <w:b w:val="0"/>
                <w:szCs w:val="24"/>
              </w:rPr>
              <w:t>сут</w:t>
            </w:r>
            <w:proofErr w:type="spellEnd"/>
            <w:r w:rsidRPr="004017EB">
              <w:rPr>
                <w:b w:val="0"/>
                <w:szCs w:val="24"/>
              </w:rPr>
              <w:t>;</w:t>
            </w:r>
          </w:p>
          <w:p w:rsidR="004017EB" w:rsidRPr="004017EB" w:rsidRDefault="004017EB" w:rsidP="004017EB">
            <w:pPr>
              <w:pStyle w:val="3"/>
              <w:ind w:left="-28" w:firstLine="345"/>
              <w:jc w:val="both"/>
              <w:rPr>
                <w:b w:val="0"/>
                <w:szCs w:val="24"/>
              </w:rPr>
            </w:pPr>
            <w:r w:rsidRPr="004017EB">
              <w:rPr>
                <w:b w:val="0"/>
                <w:szCs w:val="24"/>
              </w:rPr>
              <w:t>источник подземных вод - артезианские скважины, насосная станция 2 подъема д. Шумер</w:t>
            </w:r>
            <w:r w:rsidR="00846555">
              <w:rPr>
                <w:b w:val="0"/>
                <w:szCs w:val="24"/>
              </w:rPr>
              <w:t>ля, проектная мощность                  4,8 тыс</w:t>
            </w:r>
            <w:proofErr w:type="gramStart"/>
            <w:r w:rsidR="00846555">
              <w:rPr>
                <w:b w:val="0"/>
                <w:szCs w:val="24"/>
              </w:rPr>
              <w:t>.</w:t>
            </w:r>
            <w:r w:rsidRPr="004017EB">
              <w:rPr>
                <w:b w:val="0"/>
                <w:szCs w:val="24"/>
              </w:rPr>
              <w:t>м</w:t>
            </w:r>
            <w:proofErr w:type="gramEnd"/>
            <w:r w:rsidR="00846555" w:rsidRPr="00846555">
              <w:rPr>
                <w:b w:val="0"/>
                <w:szCs w:val="24"/>
                <w:vertAlign w:val="superscript"/>
              </w:rPr>
              <w:t>3</w:t>
            </w:r>
            <w:r w:rsidRPr="004017EB">
              <w:rPr>
                <w:b w:val="0"/>
                <w:szCs w:val="24"/>
              </w:rPr>
              <w:t>/</w:t>
            </w:r>
            <w:proofErr w:type="spellStart"/>
            <w:r w:rsidRPr="004017EB">
              <w:rPr>
                <w:b w:val="0"/>
                <w:szCs w:val="24"/>
              </w:rPr>
              <w:t>сут</w:t>
            </w:r>
            <w:proofErr w:type="spellEnd"/>
            <w:r w:rsidRPr="004017EB">
              <w:rPr>
                <w:b w:val="0"/>
                <w:szCs w:val="24"/>
              </w:rPr>
              <w:t>.</w:t>
            </w:r>
          </w:p>
          <w:p w:rsidR="004017EB" w:rsidRPr="004017EB" w:rsidRDefault="004017EB" w:rsidP="004017EB">
            <w:pPr>
              <w:pStyle w:val="3"/>
              <w:ind w:left="-28" w:firstLine="345"/>
              <w:jc w:val="both"/>
              <w:rPr>
                <w:b w:val="0"/>
                <w:szCs w:val="24"/>
              </w:rPr>
            </w:pPr>
            <w:r w:rsidRPr="004017EB">
              <w:rPr>
                <w:b w:val="0"/>
                <w:szCs w:val="24"/>
              </w:rPr>
              <w:t>Эксплуатирующие организации: МУП «Чистая вода», МУП «</w:t>
            </w:r>
            <w:proofErr w:type="spellStart"/>
            <w:r w:rsidRPr="004017EB">
              <w:rPr>
                <w:b w:val="0"/>
                <w:szCs w:val="24"/>
              </w:rPr>
              <w:t>Юманайское</w:t>
            </w:r>
            <w:proofErr w:type="spellEnd"/>
            <w:r w:rsidRPr="004017EB">
              <w:rPr>
                <w:b w:val="0"/>
                <w:szCs w:val="24"/>
              </w:rPr>
              <w:t xml:space="preserve"> ЖКХ».</w:t>
            </w:r>
          </w:p>
          <w:p w:rsidR="00DE37CE" w:rsidRPr="008F1D28" w:rsidRDefault="004017EB" w:rsidP="004017EB">
            <w:pPr>
              <w:pStyle w:val="3"/>
              <w:ind w:left="-28" w:firstLine="345"/>
              <w:jc w:val="both"/>
              <w:rPr>
                <w:rFonts w:ascii="Arial" w:hAnsi="Arial" w:cs="Arial"/>
                <w:b w:val="0"/>
                <w:sz w:val="20"/>
                <w:highlight w:val="yellow"/>
              </w:rPr>
            </w:pPr>
            <w:r w:rsidRPr="004017EB">
              <w:rPr>
                <w:b w:val="0"/>
                <w:szCs w:val="24"/>
              </w:rPr>
              <w:t>В системе водоснабжения задействовано 227,24 км водопр</w:t>
            </w:r>
            <w:r w:rsidRPr="004017EB">
              <w:rPr>
                <w:b w:val="0"/>
                <w:szCs w:val="24"/>
              </w:rPr>
              <w:t>о</w:t>
            </w:r>
            <w:r w:rsidRPr="004017EB">
              <w:rPr>
                <w:b w:val="0"/>
                <w:szCs w:val="24"/>
              </w:rPr>
              <w:t>водных сетей.</w:t>
            </w:r>
          </w:p>
        </w:tc>
      </w:tr>
      <w:tr w:rsidR="00846555" w:rsidRPr="008148B0" w:rsidTr="00D74A7D">
        <w:tc>
          <w:tcPr>
            <w:tcW w:w="2802" w:type="dxa"/>
            <w:gridSpan w:val="2"/>
            <w:vAlign w:val="center"/>
          </w:tcPr>
          <w:p w:rsidR="00846555" w:rsidRPr="00E32FA9" w:rsidRDefault="00846555" w:rsidP="00D74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FA9">
              <w:rPr>
                <w:rFonts w:ascii="Times New Roman" w:hAnsi="Times New Roman"/>
                <w:sz w:val="24"/>
                <w:szCs w:val="24"/>
              </w:rPr>
              <w:t>Газоснабжение</w:t>
            </w:r>
          </w:p>
        </w:tc>
        <w:tc>
          <w:tcPr>
            <w:tcW w:w="6945" w:type="dxa"/>
            <w:shd w:val="clear" w:color="auto" w:fill="auto"/>
          </w:tcPr>
          <w:p w:rsidR="00846555" w:rsidRPr="00846555" w:rsidRDefault="00846555" w:rsidP="00846555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555">
              <w:rPr>
                <w:rFonts w:ascii="Times New Roman" w:hAnsi="Times New Roman"/>
                <w:sz w:val="24"/>
                <w:szCs w:val="24"/>
              </w:rPr>
              <w:t>Одиночное протяжение уличной газовой сети составляет 656,37 км.</w:t>
            </w:r>
          </w:p>
          <w:p w:rsidR="00846555" w:rsidRPr="00846555" w:rsidRDefault="00846555" w:rsidP="00846555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6555">
              <w:rPr>
                <w:rFonts w:ascii="Times New Roman" w:hAnsi="Times New Roman"/>
                <w:sz w:val="24"/>
                <w:szCs w:val="24"/>
              </w:rPr>
              <w:t>Транспортировку природного газа и обслуживание газовых сетей осуществляет филиал акционерного общества «Газпром газораспределение Чебоксары» в г. Шумерле.</w:t>
            </w:r>
          </w:p>
        </w:tc>
      </w:tr>
      <w:tr w:rsidR="00846555" w:rsidRPr="008148B0" w:rsidTr="00D74A7D">
        <w:tc>
          <w:tcPr>
            <w:tcW w:w="2802" w:type="dxa"/>
            <w:gridSpan w:val="2"/>
            <w:vAlign w:val="center"/>
          </w:tcPr>
          <w:p w:rsidR="00846555" w:rsidRPr="00E32FA9" w:rsidRDefault="00846555" w:rsidP="00D74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FA9">
              <w:rPr>
                <w:rFonts w:ascii="Times New Roman" w:hAnsi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6945" w:type="dxa"/>
            <w:shd w:val="clear" w:color="auto" w:fill="auto"/>
          </w:tcPr>
          <w:p w:rsidR="00846555" w:rsidRPr="00846555" w:rsidRDefault="00846555" w:rsidP="00846555">
            <w:pPr>
              <w:pStyle w:val="aa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555">
              <w:rPr>
                <w:rFonts w:ascii="Times New Roman" w:hAnsi="Times New Roman"/>
                <w:sz w:val="24"/>
                <w:szCs w:val="24"/>
              </w:rPr>
              <w:t xml:space="preserve">Общая протяженность электрических сетей составляет 795,0 км. </w:t>
            </w:r>
          </w:p>
          <w:p w:rsidR="00846555" w:rsidRPr="00846555" w:rsidRDefault="00846555" w:rsidP="00846555">
            <w:pPr>
              <w:pStyle w:val="aa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555">
              <w:rPr>
                <w:rFonts w:ascii="Times New Roman" w:hAnsi="Times New Roman"/>
                <w:sz w:val="24"/>
                <w:szCs w:val="24"/>
              </w:rPr>
              <w:t>Общая протяженность освещенных частей улиц, проездов – 452,0 км.</w:t>
            </w:r>
          </w:p>
          <w:p w:rsidR="00846555" w:rsidRPr="00846555" w:rsidRDefault="00846555" w:rsidP="00846555">
            <w:pPr>
              <w:pStyle w:val="aa"/>
              <w:ind w:firstLine="317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846555">
              <w:rPr>
                <w:rFonts w:ascii="Times New Roman" w:hAnsi="Times New Roman"/>
                <w:sz w:val="24"/>
                <w:szCs w:val="24"/>
              </w:rPr>
              <w:t xml:space="preserve">Обслуживание сетей электроснабжения осуществляет </w:t>
            </w:r>
            <w:proofErr w:type="spellStart"/>
            <w:r w:rsidRPr="00846555">
              <w:rPr>
                <w:rFonts w:ascii="Times New Roman" w:hAnsi="Times New Roman"/>
                <w:sz w:val="24"/>
                <w:szCs w:val="24"/>
              </w:rPr>
              <w:t>Ал</w:t>
            </w:r>
            <w:r w:rsidRPr="00846555">
              <w:rPr>
                <w:rFonts w:ascii="Times New Roman" w:hAnsi="Times New Roman"/>
                <w:sz w:val="24"/>
                <w:szCs w:val="24"/>
              </w:rPr>
              <w:t>а</w:t>
            </w:r>
            <w:r w:rsidRPr="00846555">
              <w:rPr>
                <w:rFonts w:ascii="Times New Roman" w:hAnsi="Times New Roman"/>
                <w:sz w:val="24"/>
                <w:szCs w:val="24"/>
              </w:rPr>
              <w:t>тырское</w:t>
            </w:r>
            <w:proofErr w:type="spellEnd"/>
            <w:r w:rsidRPr="00846555">
              <w:rPr>
                <w:rFonts w:ascii="Times New Roman" w:hAnsi="Times New Roman"/>
                <w:sz w:val="24"/>
                <w:szCs w:val="24"/>
              </w:rPr>
              <w:t xml:space="preserve"> производственное отделение Филиал ПАО «</w:t>
            </w:r>
            <w:proofErr w:type="spellStart"/>
            <w:r w:rsidRPr="00846555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846555">
              <w:rPr>
                <w:rFonts w:ascii="Times New Roman" w:hAnsi="Times New Roman"/>
                <w:sz w:val="24"/>
                <w:szCs w:val="24"/>
              </w:rPr>
              <w:t xml:space="preserve"> Волга» - «</w:t>
            </w:r>
            <w:proofErr w:type="spellStart"/>
            <w:r w:rsidRPr="00846555">
              <w:rPr>
                <w:rFonts w:ascii="Times New Roman" w:hAnsi="Times New Roman"/>
                <w:sz w:val="24"/>
                <w:szCs w:val="24"/>
              </w:rPr>
              <w:t>Чувашэнерго</w:t>
            </w:r>
            <w:proofErr w:type="spellEnd"/>
            <w:r w:rsidRPr="0084655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4A7D" w:rsidRPr="008148B0" w:rsidTr="00D74A7D">
        <w:trPr>
          <w:trHeight w:val="451"/>
        </w:trPr>
        <w:tc>
          <w:tcPr>
            <w:tcW w:w="9747" w:type="dxa"/>
            <w:gridSpan w:val="3"/>
            <w:vAlign w:val="center"/>
          </w:tcPr>
          <w:p w:rsidR="00D74A7D" w:rsidRPr="00543B96" w:rsidRDefault="00D74A7D" w:rsidP="00D74A7D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5. </w:t>
            </w:r>
            <w:r w:rsidRPr="00DA779E">
              <w:rPr>
                <w:rFonts w:ascii="Times New Roman" w:hAnsi="Times New Roman"/>
                <w:b/>
                <w:sz w:val="24"/>
                <w:szCs w:val="24"/>
              </w:rPr>
              <w:t>Меры поддержки</w:t>
            </w:r>
          </w:p>
        </w:tc>
      </w:tr>
      <w:tr w:rsidR="00D74A7D" w:rsidRPr="008148B0" w:rsidTr="00D74A7D">
        <w:tc>
          <w:tcPr>
            <w:tcW w:w="2802" w:type="dxa"/>
            <w:gridSpan w:val="2"/>
            <w:vAlign w:val="center"/>
          </w:tcPr>
          <w:p w:rsidR="00D74A7D" w:rsidRPr="00DA779E" w:rsidRDefault="00D74A7D" w:rsidP="00D74A7D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779E">
              <w:rPr>
                <w:rFonts w:ascii="Times New Roman" w:hAnsi="Times New Roman"/>
                <w:b/>
                <w:sz w:val="24"/>
                <w:szCs w:val="24"/>
              </w:rPr>
              <w:t>Финансовая поддержка</w:t>
            </w:r>
          </w:p>
        </w:tc>
        <w:tc>
          <w:tcPr>
            <w:tcW w:w="6945" w:type="dxa"/>
          </w:tcPr>
          <w:p w:rsidR="00D74A7D" w:rsidRPr="00DA779E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779E">
              <w:rPr>
                <w:rFonts w:ascii="Times New Roman" w:hAnsi="Times New Roman"/>
                <w:sz w:val="24"/>
                <w:szCs w:val="24"/>
              </w:rPr>
              <w:t>Решение Собрания депутатов Шумерлинского муниципал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ь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ного округа Чувашской Республики от 30 ноября 2024 г. № 41 «Об утверждении Положения о вопросах налогового регулир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о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вания в Шумерлинском муниципальном округе Чувашской Ре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с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публике»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6625F" w:rsidRDefault="0066625F" w:rsidP="0066625F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66625F">
              <w:rPr>
                <w:rFonts w:ascii="Times New Roman" w:hAnsi="Times New Roman"/>
                <w:sz w:val="24"/>
                <w:szCs w:val="24"/>
              </w:rPr>
              <w:t>Решение Собрания депутатов Шумерлинского муниципал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ь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 xml:space="preserve">ного округа Чувашской Республики от 5 июня 2025 г.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 xml:space="preserve"> 224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рассрочки платежа по д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о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говорам купли-продажи земельных участков, находящихся в м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у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ниципальной собственности Шумерлинского мун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и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ципального округа Чувашской Республики, и земельных участков, госуда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р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ственная собственность на которые не разграничена, собстве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н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никам зданий, строений, сооружений либо помещений в них, расположенных на таких земельных участках</w:t>
            </w:r>
            <w:r>
              <w:rPr>
                <w:rFonts w:ascii="Times New Roman" w:hAnsi="Times New Roman"/>
                <w:sz w:val="24"/>
                <w:szCs w:val="24"/>
              </w:rPr>
              <w:t>»;</w:t>
            </w:r>
            <w:proofErr w:type="gramEnd"/>
          </w:p>
          <w:p w:rsidR="00D74A7D" w:rsidRPr="00815C7F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4944">
              <w:rPr>
                <w:rFonts w:ascii="Times New Roman" w:hAnsi="Times New Roman"/>
                <w:sz w:val="24"/>
                <w:szCs w:val="24"/>
              </w:rPr>
              <w:t>Решение Собрания депутатов Шумерлинского муниципал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ь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ного округа Чувашской Республики от 4 февраля 2022 г. № 6/8 «Об утверждении Порядка определения размера арендной платы за земельные участки, находящиеся в муниципальной собстве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н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ности Шумерлинского муниципального округа Чувашской Ре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с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публики, предоставленные без проведения торгов»;</w:t>
            </w:r>
          </w:p>
          <w:p w:rsidR="00D74A7D" w:rsidRPr="00DA779E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4944">
              <w:rPr>
                <w:rFonts w:ascii="Times New Roman" w:hAnsi="Times New Roman"/>
                <w:sz w:val="24"/>
                <w:szCs w:val="24"/>
              </w:rPr>
              <w:t>Решение Собрания депутатов г. Шумерли Чувашской Ре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с</w:t>
            </w:r>
            <w:r w:rsidRPr="00A44944">
              <w:rPr>
                <w:rFonts w:ascii="Times New Roman" w:hAnsi="Times New Roman"/>
                <w:sz w:val="24"/>
                <w:szCs w:val="24"/>
              </w:rPr>
              <w:lastRenderedPageBreak/>
              <w:t>публики от 28 апреля 2017 г. № 263 «Об утверждении Порядка определения размера арендной платы за земельные участки, находящиеся в муниципальной собственности города Шумерли Чувашской Республики, предоставленные без проведения то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р</w:t>
            </w:r>
            <w:r w:rsidRPr="00A44944">
              <w:rPr>
                <w:rFonts w:ascii="Times New Roman" w:hAnsi="Times New Roman"/>
                <w:sz w:val="24"/>
                <w:szCs w:val="24"/>
              </w:rPr>
              <w:t>гов».</w:t>
            </w:r>
          </w:p>
        </w:tc>
      </w:tr>
      <w:tr w:rsidR="00D74A7D" w:rsidRPr="008148B0" w:rsidTr="00D74A7D">
        <w:tc>
          <w:tcPr>
            <w:tcW w:w="2802" w:type="dxa"/>
            <w:gridSpan w:val="2"/>
            <w:vAlign w:val="center"/>
          </w:tcPr>
          <w:p w:rsidR="00D74A7D" w:rsidRPr="00DA779E" w:rsidRDefault="00D74A7D" w:rsidP="00D74A7D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</w:t>
            </w:r>
            <w:r w:rsidRPr="00DA779E">
              <w:rPr>
                <w:rFonts w:ascii="Times New Roman" w:hAnsi="Times New Roman"/>
                <w:b/>
                <w:sz w:val="24"/>
                <w:szCs w:val="24"/>
              </w:rPr>
              <w:t>финансовые меры поддержки</w:t>
            </w:r>
          </w:p>
        </w:tc>
        <w:tc>
          <w:tcPr>
            <w:tcW w:w="6945" w:type="dxa"/>
          </w:tcPr>
          <w:p w:rsidR="00D74A7D" w:rsidRPr="00DA779E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779E">
              <w:rPr>
                <w:rFonts w:ascii="Times New Roman" w:hAnsi="Times New Roman"/>
                <w:sz w:val="24"/>
                <w:szCs w:val="24"/>
              </w:rPr>
              <w:t>Методическое и информационное сопровождение.</w:t>
            </w:r>
          </w:p>
          <w:p w:rsidR="00D74A7D" w:rsidRPr="00DA779E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779E">
              <w:rPr>
                <w:rFonts w:ascii="Times New Roman" w:hAnsi="Times New Roman"/>
                <w:sz w:val="24"/>
                <w:szCs w:val="24"/>
              </w:rPr>
              <w:t>Содействие в создании инфраструктуры бизнеса.</w:t>
            </w:r>
          </w:p>
          <w:p w:rsidR="00D74A7D" w:rsidRPr="00DA779E" w:rsidRDefault="00D74A7D" w:rsidP="00D74A7D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779E">
              <w:rPr>
                <w:rFonts w:ascii="Times New Roman" w:hAnsi="Times New Roman"/>
                <w:sz w:val="24"/>
                <w:szCs w:val="24"/>
              </w:rPr>
              <w:t>Ускорение рассмотрения вопросов, возникающих в ходе ре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а</w:t>
            </w:r>
            <w:r w:rsidRPr="00DA779E">
              <w:rPr>
                <w:rFonts w:ascii="Times New Roman" w:hAnsi="Times New Roman"/>
                <w:sz w:val="24"/>
                <w:szCs w:val="24"/>
              </w:rPr>
              <w:t>лизации приоритетного инвестиционного проекта.</w:t>
            </w:r>
          </w:p>
        </w:tc>
      </w:tr>
      <w:tr w:rsidR="00D74A7D" w:rsidRPr="008148B0" w:rsidTr="00387C5E">
        <w:trPr>
          <w:trHeight w:val="741"/>
        </w:trPr>
        <w:tc>
          <w:tcPr>
            <w:tcW w:w="9747" w:type="dxa"/>
            <w:gridSpan w:val="3"/>
            <w:vAlign w:val="center"/>
          </w:tcPr>
          <w:p w:rsidR="00D74A7D" w:rsidRPr="00543B96" w:rsidRDefault="00D74A7D" w:rsidP="00387C5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3B96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43B96">
              <w:rPr>
                <w:rFonts w:ascii="Times New Roman" w:hAnsi="Times New Roman"/>
                <w:b/>
                <w:sz w:val="24"/>
                <w:szCs w:val="24"/>
              </w:rPr>
              <w:t>. Перечень и описание свободных земельных участков для осуществления</w:t>
            </w:r>
          </w:p>
          <w:p w:rsidR="00D74A7D" w:rsidRPr="00543B96" w:rsidRDefault="00D74A7D" w:rsidP="00387C5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3B96">
              <w:rPr>
                <w:rFonts w:ascii="Times New Roman" w:hAnsi="Times New Roman"/>
                <w:b/>
                <w:sz w:val="24"/>
                <w:szCs w:val="24"/>
              </w:rPr>
              <w:t>инвестиционной деятельности</w:t>
            </w:r>
          </w:p>
        </w:tc>
      </w:tr>
      <w:tr w:rsidR="00D74A7D" w:rsidRPr="008148B0" w:rsidTr="00387C5E">
        <w:trPr>
          <w:trHeight w:val="10915"/>
        </w:trPr>
        <w:tc>
          <w:tcPr>
            <w:tcW w:w="2802" w:type="dxa"/>
            <w:gridSpan w:val="2"/>
            <w:vAlign w:val="center"/>
          </w:tcPr>
          <w:p w:rsidR="00D74A7D" w:rsidRPr="00543B96" w:rsidRDefault="00D74A7D" w:rsidP="00D74A7D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3B96">
              <w:rPr>
                <w:rFonts w:ascii="Times New Roman" w:hAnsi="Times New Roman"/>
                <w:sz w:val="24"/>
                <w:szCs w:val="24"/>
              </w:rPr>
              <w:t xml:space="preserve">Земельные участки под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размещение 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инвестиц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онных проектов, предл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а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гае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мые </w:t>
            </w:r>
            <w:r w:rsidRPr="00543B96">
              <w:rPr>
                <w:rFonts w:ascii="Times New Roman" w:hAnsi="Times New Roman"/>
                <w:sz w:val="24"/>
                <w:szCs w:val="24"/>
              </w:rPr>
              <w:t>инвесто</w:t>
            </w:r>
            <w:r>
              <w:rPr>
                <w:rFonts w:ascii="Times New Roman" w:hAnsi="Times New Roman"/>
                <w:sz w:val="24"/>
                <w:szCs w:val="24"/>
              </w:rPr>
              <w:t>рам</w:t>
            </w:r>
          </w:p>
        </w:tc>
        <w:tc>
          <w:tcPr>
            <w:tcW w:w="6945" w:type="dxa"/>
            <w:shd w:val="clear" w:color="auto" w:fill="auto"/>
          </w:tcPr>
          <w:p w:rsidR="00D74A7D" w:rsidRPr="000E1382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382">
              <w:rPr>
                <w:rFonts w:ascii="Times New Roman" w:hAnsi="Times New Roman"/>
                <w:sz w:val="24"/>
                <w:szCs w:val="24"/>
              </w:rPr>
              <w:t>Земельные участки, предоставленные под размещение инв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>е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 xml:space="preserve">стиционных проектов, общей </w:t>
            </w:r>
            <w:r w:rsidRPr="000E1382">
              <w:rPr>
                <w:rFonts w:ascii="Times New Roman" w:hAnsi="Times New Roman"/>
                <w:b/>
                <w:sz w:val="24"/>
                <w:szCs w:val="24"/>
              </w:rPr>
              <w:t>площадью 30</w:t>
            </w:r>
            <w:r w:rsidR="00F5374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0E138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53744">
              <w:rPr>
                <w:rFonts w:ascii="Times New Roman" w:hAnsi="Times New Roman"/>
                <w:b/>
                <w:sz w:val="24"/>
                <w:szCs w:val="24"/>
              </w:rPr>
              <w:t>6928</w:t>
            </w:r>
            <w:r w:rsidRPr="000E1382">
              <w:rPr>
                <w:rFonts w:ascii="Times New Roman" w:hAnsi="Times New Roman"/>
                <w:b/>
                <w:sz w:val="24"/>
                <w:szCs w:val="24"/>
              </w:rPr>
              <w:t xml:space="preserve"> га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>, в том чи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>с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>ле по видам разрешенного пользования:</w:t>
            </w:r>
          </w:p>
          <w:p w:rsidR="00D74A7D" w:rsidRPr="000E1382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382">
              <w:rPr>
                <w:rFonts w:ascii="Times New Roman" w:hAnsi="Times New Roman"/>
                <w:sz w:val="24"/>
                <w:szCs w:val="24"/>
                <w:u w:val="single"/>
              </w:rPr>
              <w:t>Для ведения сельскохозяйственного производства</w:t>
            </w:r>
            <w:r w:rsidRPr="000E138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4A7D" w:rsidRPr="00C22825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825">
              <w:rPr>
                <w:rFonts w:ascii="Times New Roman" w:hAnsi="Times New Roman"/>
                <w:sz w:val="24"/>
                <w:szCs w:val="24"/>
              </w:rPr>
              <w:t>21:23:000000:4955, общей площадью 12,24 га (Площадка № 9);</w:t>
            </w:r>
          </w:p>
          <w:p w:rsidR="00D74A7D" w:rsidRPr="00C22825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825">
              <w:rPr>
                <w:rFonts w:ascii="Times New Roman" w:hAnsi="Times New Roman"/>
                <w:sz w:val="24"/>
                <w:szCs w:val="24"/>
              </w:rPr>
              <w:t>21:23:000000:4961, общей площадью 12,24 га (Площадка № 10);</w:t>
            </w:r>
          </w:p>
          <w:p w:rsidR="00D74A7D" w:rsidRPr="002947A8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7A8">
              <w:rPr>
                <w:rFonts w:ascii="Times New Roman" w:hAnsi="Times New Roman"/>
                <w:sz w:val="24"/>
                <w:szCs w:val="24"/>
              </w:rPr>
              <w:t>21:23:100101:686, общей площадью 31,25 га (Площадка № 11);</w:t>
            </w:r>
          </w:p>
          <w:p w:rsidR="00D74A7D" w:rsidRPr="002947A8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7A8">
              <w:rPr>
                <w:rFonts w:ascii="Times New Roman" w:hAnsi="Times New Roman"/>
                <w:sz w:val="24"/>
                <w:szCs w:val="24"/>
              </w:rPr>
              <w:t>21:23:100102:72, общей площадью 37,5 га (Площадка № 12);</w:t>
            </w:r>
          </w:p>
          <w:p w:rsidR="00D74A7D" w:rsidRPr="004676A6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6A6">
              <w:rPr>
                <w:rFonts w:ascii="Times New Roman" w:hAnsi="Times New Roman"/>
                <w:sz w:val="24"/>
                <w:szCs w:val="24"/>
              </w:rPr>
              <w:t>21:23:100102:75, общей площадью 57,5 га (Площадка № 13);</w:t>
            </w:r>
          </w:p>
          <w:p w:rsidR="00D74A7D" w:rsidRPr="004676A6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6A6">
              <w:rPr>
                <w:rFonts w:ascii="Times New Roman" w:hAnsi="Times New Roman"/>
                <w:sz w:val="24"/>
                <w:szCs w:val="24"/>
              </w:rPr>
              <w:t>21:23:100102:73, общей площадью 32,5 га (Площадка № 14);</w:t>
            </w:r>
          </w:p>
          <w:p w:rsidR="00D74A7D" w:rsidRPr="001B578E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78E">
              <w:rPr>
                <w:rFonts w:ascii="Times New Roman" w:hAnsi="Times New Roman"/>
                <w:sz w:val="24"/>
                <w:szCs w:val="24"/>
              </w:rPr>
              <w:t>21:23:100102:78, общей площадью 37,5 га (Площадка № 15);</w:t>
            </w:r>
          </w:p>
          <w:p w:rsidR="00D74A7D" w:rsidRPr="00074CDB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CDB">
              <w:rPr>
                <w:rFonts w:ascii="Times New Roman" w:hAnsi="Times New Roman"/>
                <w:sz w:val="24"/>
                <w:szCs w:val="24"/>
              </w:rPr>
              <w:t>21:23:100102:77, общей площадью 3,75 га (Площадка № 16);</w:t>
            </w:r>
          </w:p>
          <w:p w:rsidR="00D74A7D" w:rsidRPr="00074CDB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CDB">
              <w:rPr>
                <w:rFonts w:ascii="Times New Roman" w:hAnsi="Times New Roman"/>
                <w:sz w:val="24"/>
                <w:szCs w:val="24"/>
              </w:rPr>
              <w:t>21:23:180102:6, общей площадью 32,52 га (Площадка № 17);</w:t>
            </w:r>
          </w:p>
          <w:p w:rsidR="00D74A7D" w:rsidRPr="009E4AB9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AB9">
              <w:rPr>
                <w:rFonts w:ascii="Times New Roman" w:hAnsi="Times New Roman"/>
                <w:sz w:val="24"/>
                <w:szCs w:val="24"/>
              </w:rPr>
              <w:t>21:23:000000:241, общей площадью 23,88 га (Площадка № 18);</w:t>
            </w:r>
          </w:p>
          <w:p w:rsidR="00D74A7D" w:rsidRPr="009E4AB9" w:rsidRDefault="00D74A7D" w:rsidP="00387C5E">
            <w:pPr>
              <w:pStyle w:val="aa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AB9">
              <w:rPr>
                <w:rFonts w:ascii="Times New Roman" w:hAnsi="Times New Roman"/>
                <w:sz w:val="24"/>
                <w:szCs w:val="24"/>
              </w:rPr>
              <w:t>21:23:000000:242, общей площадью 8,87 га (Площадка № 19).</w:t>
            </w:r>
          </w:p>
          <w:p w:rsidR="00D74A7D" w:rsidRPr="0001301F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Для размещения производственных и административных зд</w:t>
            </w: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ний, строений</w:t>
            </w:r>
            <w:r w:rsidRPr="0001301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4A7D" w:rsidRDefault="00D74A7D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7C5">
              <w:rPr>
                <w:rFonts w:ascii="Times New Roman" w:hAnsi="Times New Roman"/>
                <w:sz w:val="24"/>
                <w:szCs w:val="24"/>
              </w:rPr>
              <w:t>21:05:010122:125, общей площадью 0,3857 га (Площадка № 1);</w:t>
            </w:r>
          </w:p>
          <w:p w:rsidR="00B057C5" w:rsidRPr="00B057C5" w:rsidRDefault="00B057C5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21:05:010122:128, 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>общей площадью 0,</w:t>
            </w:r>
            <w:r>
              <w:rPr>
                <w:rFonts w:ascii="Times New Roman" w:hAnsi="Times New Roman"/>
                <w:sz w:val="24"/>
                <w:szCs w:val="24"/>
              </w:rPr>
              <w:t>2921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 xml:space="preserve"> га (Площадка №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74A7D" w:rsidRPr="00B057C5" w:rsidRDefault="00D74A7D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7C5">
              <w:rPr>
                <w:rFonts w:ascii="Times New Roman" w:hAnsi="Times New Roman"/>
                <w:sz w:val="24"/>
                <w:szCs w:val="24"/>
              </w:rPr>
              <w:t xml:space="preserve">21:05:020116:5 общей площадью 2,27 га (Площадка № </w:t>
            </w:r>
            <w:r w:rsidR="00B057C5" w:rsidRPr="00B057C5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F53744" w:rsidRPr="0001301F" w:rsidRDefault="00F53744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Для строительства производственно-складских, администр</w:t>
            </w: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01301F">
              <w:rPr>
                <w:rFonts w:ascii="Times New Roman" w:hAnsi="Times New Roman"/>
                <w:sz w:val="24"/>
                <w:szCs w:val="24"/>
                <w:u w:val="single"/>
              </w:rPr>
              <w:t>тивных зданий и строений, сооружений промышленности</w:t>
            </w:r>
            <w:r w:rsidRPr="0001301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3744" w:rsidRPr="0001301F" w:rsidRDefault="00F53744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1F">
              <w:rPr>
                <w:rFonts w:ascii="Times New Roman" w:hAnsi="Times New Roman"/>
                <w:sz w:val="24"/>
                <w:szCs w:val="24"/>
              </w:rPr>
              <w:t>21:05:010122:119, общей площадью 1,8770 (Площадка № 5);</w:t>
            </w:r>
          </w:p>
          <w:p w:rsidR="00F53744" w:rsidRPr="00850971" w:rsidRDefault="00F53744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971">
              <w:rPr>
                <w:rFonts w:ascii="Times New Roman" w:hAnsi="Times New Roman"/>
                <w:sz w:val="24"/>
                <w:szCs w:val="24"/>
              </w:rPr>
              <w:t xml:space="preserve">21:05:010122:121, общей площадью 2,2766 (Площадка №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50971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74A7D" w:rsidRPr="00850971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971">
              <w:rPr>
                <w:rFonts w:ascii="Times New Roman" w:hAnsi="Times New Roman"/>
                <w:sz w:val="24"/>
                <w:szCs w:val="24"/>
                <w:u w:val="single"/>
              </w:rPr>
              <w:t>Для обслуживания и содержания зданий и сооружений</w:t>
            </w:r>
            <w:r w:rsidRPr="0085097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4A7D" w:rsidRPr="00850971" w:rsidRDefault="00D74A7D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971">
              <w:rPr>
                <w:rFonts w:ascii="Times New Roman" w:hAnsi="Times New Roman"/>
                <w:sz w:val="24"/>
                <w:szCs w:val="24"/>
              </w:rPr>
              <w:t>21:05:010135:158, общей площадью 1,1282 (Площадка № 7).</w:t>
            </w:r>
          </w:p>
          <w:p w:rsidR="00D74A7D" w:rsidRPr="00B057C5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7C5">
              <w:rPr>
                <w:rFonts w:ascii="Times New Roman" w:hAnsi="Times New Roman"/>
                <w:sz w:val="24"/>
                <w:szCs w:val="24"/>
                <w:u w:val="single"/>
              </w:rPr>
              <w:t>Склады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4A7D" w:rsidRPr="00B057C5" w:rsidRDefault="00D74A7D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7C5">
              <w:rPr>
                <w:rFonts w:ascii="Times New Roman" w:hAnsi="Times New Roman"/>
                <w:sz w:val="24"/>
                <w:szCs w:val="24"/>
              </w:rPr>
              <w:t xml:space="preserve">21:05:010215:34, общей площадью 2,2032 (Площадка № </w:t>
            </w:r>
            <w:r w:rsidR="00B057C5">
              <w:rPr>
                <w:rFonts w:ascii="Times New Roman" w:hAnsi="Times New Roman"/>
                <w:sz w:val="24"/>
                <w:szCs w:val="24"/>
              </w:rPr>
              <w:t>4</w:t>
            </w:r>
            <w:r w:rsidRPr="00B057C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74A7D" w:rsidRPr="003E7CBB" w:rsidRDefault="00D74A7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BB">
              <w:rPr>
                <w:rFonts w:ascii="Times New Roman" w:hAnsi="Times New Roman"/>
                <w:sz w:val="24"/>
                <w:szCs w:val="24"/>
                <w:u w:val="single"/>
              </w:rPr>
              <w:t>Для содержания здания ремонтно-строительного цеха с т</w:t>
            </w:r>
            <w:r w:rsidRPr="003E7CBB">
              <w:rPr>
                <w:rFonts w:ascii="Times New Roman" w:hAnsi="Times New Roman"/>
                <w:sz w:val="24"/>
                <w:szCs w:val="24"/>
                <w:u w:val="single"/>
              </w:rPr>
              <w:t>о</w:t>
            </w:r>
            <w:r w:rsidRPr="003E7CBB">
              <w:rPr>
                <w:rFonts w:ascii="Times New Roman" w:hAnsi="Times New Roman"/>
                <w:sz w:val="24"/>
                <w:szCs w:val="24"/>
                <w:u w:val="single"/>
              </w:rPr>
              <w:t>карным отделением</w:t>
            </w:r>
            <w:r w:rsidRPr="003E7CB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4A7D" w:rsidRDefault="00D74A7D" w:rsidP="00387C5E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7CBB">
              <w:rPr>
                <w:rFonts w:ascii="Times New Roman" w:hAnsi="Times New Roman"/>
                <w:sz w:val="24"/>
                <w:szCs w:val="24"/>
              </w:rPr>
              <w:t>21:05:010122:473, общей площадью 0,26 га (Площадка № 8).</w:t>
            </w:r>
          </w:p>
          <w:p w:rsidR="00E04ACD" w:rsidRPr="00E04ACD" w:rsidRDefault="00E04ACD" w:rsidP="00387C5E">
            <w:pPr>
              <w:pStyle w:val="aa"/>
              <w:ind w:firstLine="31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04ACD">
              <w:rPr>
                <w:rFonts w:ascii="Times New Roman" w:hAnsi="Times New Roman"/>
                <w:sz w:val="24"/>
                <w:szCs w:val="24"/>
                <w:u w:val="single"/>
              </w:rPr>
              <w:t>Для строительства молочно-товарной фермы на 120 голов крупного рогатого скота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E04ACD" w:rsidRPr="00543B96" w:rsidRDefault="00E04ACD" w:rsidP="00387C5E">
            <w:pPr>
              <w:pStyle w:val="aa"/>
              <w:jc w:val="both"/>
              <w:rPr>
                <w:highlight w:val="yellow"/>
              </w:rPr>
            </w:pPr>
            <w:r w:rsidRPr="00E04ACD">
              <w:rPr>
                <w:rFonts w:ascii="Times New Roman" w:hAnsi="Times New Roman"/>
                <w:sz w:val="24"/>
                <w:szCs w:val="24"/>
              </w:rPr>
              <w:t>21:23:000000:38:98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E7CBB">
              <w:rPr>
                <w:rFonts w:ascii="Times New Roman" w:hAnsi="Times New Roman"/>
                <w:sz w:val="24"/>
                <w:szCs w:val="24"/>
              </w:rPr>
              <w:t xml:space="preserve">, общей площадью </w:t>
            </w:r>
            <w:r>
              <w:rPr>
                <w:rFonts w:ascii="Times New Roman" w:hAnsi="Times New Roman"/>
                <w:sz w:val="24"/>
                <w:szCs w:val="24"/>
              </w:rPr>
              <w:t>8,25</w:t>
            </w:r>
            <w:r w:rsidRPr="003E7CBB">
              <w:rPr>
                <w:rFonts w:ascii="Times New Roman" w:hAnsi="Times New Roman"/>
                <w:sz w:val="24"/>
                <w:szCs w:val="24"/>
              </w:rPr>
              <w:t xml:space="preserve"> га (</w:t>
            </w:r>
            <w:r>
              <w:rPr>
                <w:rFonts w:ascii="Times New Roman" w:hAnsi="Times New Roman"/>
                <w:sz w:val="24"/>
                <w:szCs w:val="24"/>
              </w:rPr>
              <w:t>Площадка № 20</w:t>
            </w:r>
            <w:r w:rsidRPr="003E7CB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D74A7D" w:rsidRPr="008148B0" w:rsidTr="00DF5A00">
        <w:trPr>
          <w:trHeight w:val="422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D74A7D" w:rsidRPr="00DF5A00" w:rsidRDefault="00D74A7D" w:rsidP="00DF5A0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F5A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7. Инвестиционные проекты</w:t>
            </w:r>
          </w:p>
        </w:tc>
      </w:tr>
      <w:tr w:rsidR="00DF5A00" w:rsidRPr="008148B0" w:rsidTr="00662115">
        <w:trPr>
          <w:trHeight w:val="1666"/>
        </w:trPr>
        <w:tc>
          <w:tcPr>
            <w:tcW w:w="9747" w:type="dxa"/>
            <w:gridSpan w:val="3"/>
            <w:shd w:val="clear" w:color="auto" w:fill="auto"/>
          </w:tcPr>
          <w:p w:rsidR="00DF5A00" w:rsidRPr="00A97793" w:rsidRDefault="00DF5A00" w:rsidP="00DF5A00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977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Модернизация </w:t>
            </w:r>
            <w:r w:rsidR="00E20F87" w:rsidRPr="00A97793">
              <w:rPr>
                <w:rFonts w:ascii="Times New Roman" w:hAnsi="Times New Roman"/>
                <w:sz w:val="24"/>
                <w:szCs w:val="24"/>
                <w:u w:val="single"/>
              </w:rPr>
              <w:t>производства</w:t>
            </w:r>
          </w:p>
          <w:p w:rsidR="00DF5A00" w:rsidRPr="00A97793" w:rsidRDefault="00DF5A00" w:rsidP="00636C3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Цель проекта: повышение производительности и конкурентоспособности через внедр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е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ние современных технологий.</w:t>
            </w:r>
          </w:p>
          <w:p w:rsidR="00DF5A00" w:rsidRPr="00A97793" w:rsidRDefault="00DF5A00" w:rsidP="00DF5A00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Срок реализации: 2025-2030 годы.</w:t>
            </w:r>
          </w:p>
          <w:p w:rsidR="00DF5A00" w:rsidRPr="00DF5A00" w:rsidRDefault="00DF5A00" w:rsidP="00DF5A00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 xml:space="preserve">Общая стоимость проекта: </w:t>
            </w:r>
            <w:r w:rsidR="00E20F87" w:rsidRPr="00A97793">
              <w:rPr>
                <w:rFonts w:ascii="Times New Roman" w:hAnsi="Times New Roman"/>
                <w:sz w:val="24"/>
                <w:szCs w:val="24"/>
              </w:rPr>
              <w:t>1080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млн. рублей.</w:t>
            </w:r>
          </w:p>
          <w:p w:rsidR="00DF5A00" w:rsidRPr="00DF5A00" w:rsidRDefault="00DF5A00" w:rsidP="00E20F87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Инициатор проекта: АО «КАФ».</w:t>
            </w:r>
          </w:p>
        </w:tc>
      </w:tr>
      <w:tr w:rsidR="00A97793" w:rsidRPr="008148B0" w:rsidTr="00662115">
        <w:trPr>
          <w:trHeight w:val="1666"/>
        </w:trPr>
        <w:tc>
          <w:tcPr>
            <w:tcW w:w="9747" w:type="dxa"/>
            <w:gridSpan w:val="3"/>
            <w:shd w:val="clear" w:color="auto" w:fill="auto"/>
          </w:tcPr>
          <w:p w:rsidR="00A97793" w:rsidRDefault="00A97793" w:rsidP="00A97793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977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Реконструкция и модернизация систем </w:t>
            </w:r>
            <w:proofErr w:type="spellStart"/>
            <w:r w:rsidRPr="00A97793">
              <w:rPr>
                <w:rFonts w:ascii="Times New Roman" w:hAnsi="Times New Roman"/>
                <w:sz w:val="24"/>
                <w:szCs w:val="24"/>
                <w:u w:val="single"/>
              </w:rPr>
              <w:t>электрообеспечения</w:t>
            </w:r>
            <w:proofErr w:type="spellEnd"/>
            <w:r w:rsidRPr="00A977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АО «КАФ»</w:t>
            </w:r>
          </w:p>
          <w:p w:rsidR="00A97793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Цель проекта: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высок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энергообеспечения предприятия вследствие подключения к сетям инженерно-технического обеспечения с помощью нового с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о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временного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97793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реализации: 2025-2030 годы.</w:t>
            </w:r>
          </w:p>
          <w:p w:rsidR="00A97793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 проекта: 161 млн. рублей.</w:t>
            </w:r>
          </w:p>
          <w:p w:rsidR="00A97793" w:rsidRPr="00DF5A00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Инициатор проекта: АО «КАФ».</w:t>
            </w:r>
          </w:p>
        </w:tc>
      </w:tr>
      <w:tr w:rsidR="00A97793" w:rsidRPr="008148B0" w:rsidTr="00662115">
        <w:trPr>
          <w:trHeight w:val="1666"/>
        </w:trPr>
        <w:tc>
          <w:tcPr>
            <w:tcW w:w="9747" w:type="dxa"/>
            <w:gridSpan w:val="3"/>
            <w:shd w:val="clear" w:color="auto" w:fill="auto"/>
          </w:tcPr>
          <w:p w:rsidR="00A97793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Модернизация действующего производства с помощью нового технологического об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о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>рудования на территор</w:t>
            </w:r>
            <w:proofErr w:type="gramStart"/>
            <w:r w:rsidRPr="00A97793">
              <w:rPr>
                <w:rFonts w:ascii="Times New Roman" w:hAnsi="Times New Roman"/>
                <w:sz w:val="24"/>
                <w:szCs w:val="24"/>
              </w:rPr>
              <w:t>ии АО</w:t>
            </w:r>
            <w:proofErr w:type="gramEnd"/>
            <w:r w:rsidRPr="00A97793">
              <w:rPr>
                <w:rFonts w:ascii="Times New Roman" w:hAnsi="Times New Roman"/>
                <w:sz w:val="24"/>
                <w:szCs w:val="24"/>
              </w:rPr>
              <w:t xml:space="preserve"> «КАФ»</w:t>
            </w:r>
          </w:p>
          <w:p w:rsidR="00A97793" w:rsidRDefault="00A97793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Цель проекта: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35EF"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 xml:space="preserve"> производительности </w:t>
            </w:r>
            <w:r w:rsidR="007035EF">
              <w:rPr>
                <w:rFonts w:ascii="Times New Roman" w:hAnsi="Times New Roman"/>
                <w:sz w:val="24"/>
                <w:szCs w:val="24"/>
              </w:rPr>
              <w:t>путем приобретения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 xml:space="preserve"> ново</w:t>
            </w:r>
            <w:r w:rsidR="007035EF">
              <w:rPr>
                <w:rFonts w:ascii="Times New Roman" w:hAnsi="Times New Roman"/>
                <w:sz w:val="24"/>
                <w:szCs w:val="24"/>
              </w:rPr>
              <w:t>го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 xml:space="preserve"> технологи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ч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но</w:t>
            </w:r>
            <w:r w:rsidR="007035EF">
              <w:rPr>
                <w:rFonts w:ascii="Times New Roman" w:hAnsi="Times New Roman"/>
                <w:sz w:val="24"/>
                <w:szCs w:val="24"/>
              </w:rPr>
              <w:t>го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 xml:space="preserve"> оборудовани</w:t>
            </w:r>
            <w:r w:rsidR="007035EF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у разных отечественных и зарубежных производителей взамен устаре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в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шего и и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з</w:t>
            </w:r>
            <w:r w:rsidR="007035EF" w:rsidRPr="007035EF">
              <w:rPr>
                <w:rFonts w:ascii="Times New Roman" w:hAnsi="Times New Roman"/>
                <w:sz w:val="24"/>
                <w:szCs w:val="24"/>
              </w:rPr>
              <w:t>ношенного парка оборудования</w:t>
            </w:r>
            <w:r w:rsidR="007035E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35EF" w:rsidRDefault="007035EF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реализации: 2025-2030.</w:t>
            </w:r>
          </w:p>
          <w:p w:rsidR="007035EF" w:rsidRDefault="007035EF" w:rsidP="00A97793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 проекта: 84 млн. рублей.</w:t>
            </w:r>
          </w:p>
          <w:p w:rsidR="00A97793" w:rsidRPr="00DF5A00" w:rsidRDefault="00A97793" w:rsidP="00DF5A00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Инициатор проекта: АО «КАФ».</w:t>
            </w:r>
          </w:p>
        </w:tc>
      </w:tr>
      <w:tr w:rsidR="00D74A7D" w:rsidRPr="008148B0" w:rsidTr="00183CB6">
        <w:tc>
          <w:tcPr>
            <w:tcW w:w="9747" w:type="dxa"/>
            <w:gridSpan w:val="3"/>
            <w:shd w:val="clear" w:color="auto" w:fill="auto"/>
          </w:tcPr>
          <w:p w:rsidR="00DF5A00" w:rsidRPr="00DF5A00" w:rsidRDefault="007035E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F5A00" w:rsidRPr="00A977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20F87" w:rsidRPr="00A97793">
              <w:rPr>
                <w:rFonts w:ascii="Times New Roman" w:hAnsi="Times New Roman"/>
                <w:sz w:val="24"/>
                <w:szCs w:val="24"/>
                <w:u w:val="single"/>
              </w:rPr>
              <w:t>Увеличение мощностей, обновление производственного оборудования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Цель проекта: </w:t>
            </w:r>
            <w:r w:rsidR="00194870">
              <w:rPr>
                <w:rFonts w:ascii="Times New Roman" w:hAnsi="Times New Roman"/>
                <w:sz w:val="24"/>
                <w:szCs w:val="24"/>
              </w:rPr>
              <w:t>т</w:t>
            </w:r>
            <w:r w:rsidR="00194870" w:rsidRPr="00194870">
              <w:rPr>
                <w:rFonts w:ascii="Times New Roman" w:hAnsi="Times New Roman"/>
                <w:sz w:val="24"/>
                <w:szCs w:val="24"/>
              </w:rPr>
              <w:t>ехническое перевооружение и освоение выпуска новой продукции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Срок реализации: 2025-20</w:t>
            </w:r>
            <w:r w:rsidR="00E20F87">
              <w:rPr>
                <w:rFonts w:ascii="Times New Roman" w:hAnsi="Times New Roman"/>
                <w:sz w:val="24"/>
                <w:szCs w:val="24"/>
              </w:rPr>
              <w:t>30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Общая стоимость проекта: </w:t>
            </w:r>
            <w:r w:rsidR="00E20F87">
              <w:rPr>
                <w:rFonts w:ascii="Times New Roman" w:hAnsi="Times New Roman"/>
                <w:sz w:val="24"/>
                <w:szCs w:val="24"/>
              </w:rPr>
              <w:t>600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 xml:space="preserve"> млн. рублей.</w:t>
            </w:r>
          </w:p>
          <w:p w:rsidR="00D74A7D" w:rsidRPr="00DF5A00" w:rsidRDefault="00DF5A00" w:rsidP="00E20F87">
            <w:pPr>
              <w:pStyle w:val="aa"/>
              <w:ind w:firstLine="284"/>
              <w:jc w:val="both"/>
              <w:rPr>
                <w:b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Инициатор проекта: </w:t>
            </w:r>
            <w:r w:rsidR="00E20F87">
              <w:rPr>
                <w:rFonts w:ascii="Times New Roman" w:hAnsi="Times New Roman"/>
                <w:sz w:val="24"/>
                <w:szCs w:val="24"/>
              </w:rPr>
              <w:t>АО «ШЗСА»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4A7D" w:rsidRPr="008148B0" w:rsidTr="00183CB6">
        <w:tc>
          <w:tcPr>
            <w:tcW w:w="9747" w:type="dxa"/>
            <w:gridSpan w:val="3"/>
            <w:shd w:val="clear" w:color="auto" w:fill="auto"/>
          </w:tcPr>
          <w:p w:rsidR="00DF5A00" w:rsidRPr="00DF5A00" w:rsidRDefault="007035E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F5A00" w:rsidRPr="00A635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A63511">
              <w:rPr>
                <w:rFonts w:ascii="Times New Roman" w:hAnsi="Times New Roman"/>
                <w:sz w:val="24"/>
                <w:szCs w:val="24"/>
                <w:u w:val="single"/>
              </w:rPr>
              <w:t>Создание агрологистического хаба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Цель проекта: продвижение продукции чувашских производителей на </w:t>
            </w:r>
            <w:proofErr w:type="gramStart"/>
            <w:r w:rsidRPr="00DF5A00">
              <w:rPr>
                <w:rFonts w:ascii="Times New Roman" w:hAnsi="Times New Roman"/>
                <w:sz w:val="24"/>
                <w:szCs w:val="24"/>
              </w:rPr>
              <w:t>внутреннем</w:t>
            </w:r>
            <w:proofErr w:type="gramEnd"/>
            <w:r w:rsidRPr="00DF5A00">
              <w:rPr>
                <w:rFonts w:ascii="Times New Roman" w:hAnsi="Times New Roman"/>
                <w:sz w:val="24"/>
                <w:szCs w:val="24"/>
              </w:rPr>
              <w:t xml:space="preserve"> и внешних рынках, создание благоприятных условий для субъектов предпринимательства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Срок реализации: 2025-2030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Общая стоимость проекта: 10 млрд. рублей</w:t>
            </w:r>
          </w:p>
          <w:p w:rsidR="00D74A7D" w:rsidRPr="00DF5A00" w:rsidRDefault="00DF5A00" w:rsidP="00A63511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Инициатор проекта: </w:t>
            </w:r>
            <w:r w:rsidR="00A63511">
              <w:rPr>
                <w:rFonts w:ascii="Times New Roman" w:hAnsi="Times New Roman"/>
                <w:sz w:val="24"/>
                <w:szCs w:val="24"/>
              </w:rPr>
              <w:t>ООО «ТЛЦ «Шумерля»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4A7D" w:rsidRPr="008148B0" w:rsidTr="00183CB6">
        <w:tc>
          <w:tcPr>
            <w:tcW w:w="9747" w:type="dxa"/>
            <w:gridSpan w:val="3"/>
            <w:shd w:val="clear" w:color="auto" w:fill="auto"/>
          </w:tcPr>
          <w:p w:rsidR="00DF5A00" w:rsidRPr="00DF5A00" w:rsidRDefault="007035E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F5A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DF5A00">
              <w:rPr>
                <w:rFonts w:ascii="Times New Roman" w:hAnsi="Times New Roman"/>
                <w:sz w:val="24"/>
                <w:szCs w:val="24"/>
                <w:u w:val="single"/>
              </w:rPr>
              <w:t>Строительство животноводческого комплекса на 1200 голов КРС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Цель проекта: строительство животноводческого комплекса на площадях ранее испол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ь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зованных по данному направлению деятельности.</w:t>
            </w:r>
          </w:p>
          <w:p w:rsidR="00DF5A00" w:rsidRPr="00A97793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Срок реализации: 2025-202</w:t>
            </w:r>
            <w:r w:rsidR="00636C30" w:rsidRPr="00A97793">
              <w:rPr>
                <w:rFonts w:ascii="Times New Roman" w:hAnsi="Times New Roman"/>
                <w:sz w:val="24"/>
                <w:szCs w:val="24"/>
              </w:rPr>
              <w:t>9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793">
              <w:rPr>
                <w:rFonts w:ascii="Times New Roman" w:hAnsi="Times New Roman"/>
                <w:sz w:val="24"/>
                <w:szCs w:val="24"/>
              </w:rPr>
              <w:t>Общая стоимость проекта: 1,</w:t>
            </w:r>
            <w:r w:rsidR="00636C30" w:rsidRPr="00A97793">
              <w:rPr>
                <w:rFonts w:ascii="Times New Roman" w:hAnsi="Times New Roman"/>
                <w:sz w:val="24"/>
                <w:szCs w:val="24"/>
              </w:rPr>
              <w:t>5</w:t>
            </w:r>
            <w:r w:rsidRPr="00A97793">
              <w:rPr>
                <w:rFonts w:ascii="Times New Roman" w:hAnsi="Times New Roman"/>
                <w:sz w:val="24"/>
                <w:szCs w:val="24"/>
              </w:rPr>
              <w:t xml:space="preserve"> млрд. рублей.</w:t>
            </w:r>
          </w:p>
          <w:p w:rsidR="00D74A7D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Инициатор проекта: АО «Агрофирма «</w:t>
            </w:r>
            <w:proofErr w:type="spellStart"/>
            <w:r w:rsidRPr="00DF5A00">
              <w:rPr>
                <w:rFonts w:ascii="Times New Roman" w:hAnsi="Times New Roman"/>
                <w:sz w:val="24"/>
                <w:szCs w:val="24"/>
              </w:rPr>
              <w:t>Куснар</w:t>
            </w:r>
            <w:proofErr w:type="spellEnd"/>
            <w:r w:rsidRPr="00DF5A0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66625F" w:rsidRPr="008148B0" w:rsidTr="00183CB6">
        <w:tc>
          <w:tcPr>
            <w:tcW w:w="9747" w:type="dxa"/>
            <w:gridSpan w:val="3"/>
            <w:shd w:val="clear" w:color="auto" w:fill="auto"/>
          </w:tcPr>
          <w:p w:rsidR="0066625F" w:rsidRPr="0066625F" w:rsidRDefault="0066625F" w:rsidP="0066625F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>
              <w:t xml:space="preserve"> 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Создание животноводческого комплекса мясного направления</w:t>
            </w:r>
          </w:p>
          <w:p w:rsidR="0066625F" w:rsidRPr="0066625F" w:rsidRDefault="0066625F" w:rsidP="0066625F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25F">
              <w:rPr>
                <w:rFonts w:ascii="Times New Roman" w:hAnsi="Times New Roman"/>
                <w:sz w:val="24"/>
                <w:szCs w:val="24"/>
              </w:rPr>
              <w:t>Цель проекта: создание современного животноводческого комплекса для разведения мясных пород овец и крупного рогатого скота с целью получения высококачественной я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г</w:t>
            </w:r>
            <w:r w:rsidRPr="0066625F">
              <w:rPr>
                <w:rFonts w:ascii="Times New Roman" w:hAnsi="Times New Roman"/>
                <w:sz w:val="24"/>
                <w:szCs w:val="24"/>
              </w:rPr>
              <w:t>нятины и «мраморной» говядины.</w:t>
            </w:r>
          </w:p>
          <w:p w:rsidR="0066625F" w:rsidRPr="0066625F" w:rsidRDefault="0066625F" w:rsidP="0066625F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25F">
              <w:rPr>
                <w:rFonts w:ascii="Times New Roman" w:hAnsi="Times New Roman"/>
                <w:sz w:val="24"/>
                <w:szCs w:val="24"/>
              </w:rPr>
              <w:t>Срок реализации: 2025-2027 годы.</w:t>
            </w:r>
          </w:p>
          <w:p w:rsidR="0066625F" w:rsidRPr="0066625F" w:rsidRDefault="0066625F" w:rsidP="0066625F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25F">
              <w:rPr>
                <w:rFonts w:ascii="Times New Roman" w:hAnsi="Times New Roman"/>
                <w:sz w:val="24"/>
                <w:szCs w:val="24"/>
              </w:rPr>
              <w:t>Общая стоимость проекта: 45 млн. рублей.</w:t>
            </w:r>
          </w:p>
          <w:p w:rsidR="0066625F" w:rsidRDefault="0066625F" w:rsidP="0066625F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25F">
              <w:rPr>
                <w:rFonts w:ascii="Times New Roman" w:hAnsi="Times New Roman"/>
                <w:sz w:val="24"/>
                <w:szCs w:val="24"/>
              </w:rPr>
              <w:t>Инициатор проекта:  ООО «Приволье».</w:t>
            </w:r>
          </w:p>
        </w:tc>
      </w:tr>
      <w:tr w:rsidR="00D74A7D" w:rsidRPr="008148B0" w:rsidTr="00183CB6">
        <w:tc>
          <w:tcPr>
            <w:tcW w:w="9747" w:type="dxa"/>
            <w:gridSpan w:val="3"/>
            <w:shd w:val="clear" w:color="auto" w:fill="auto"/>
          </w:tcPr>
          <w:p w:rsidR="00DF5A00" w:rsidRPr="0081060E" w:rsidRDefault="0066625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F5A00" w:rsidRPr="00DF5A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81060E">
              <w:rPr>
                <w:rFonts w:ascii="Times New Roman" w:hAnsi="Times New Roman"/>
                <w:sz w:val="24"/>
                <w:szCs w:val="24"/>
                <w:u w:val="single"/>
              </w:rPr>
              <w:t>Расширение производства мясоперерабатывающего цеха</w:t>
            </w:r>
          </w:p>
          <w:p w:rsidR="00DF5A00" w:rsidRPr="0081060E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060E">
              <w:rPr>
                <w:rFonts w:ascii="Times New Roman" w:hAnsi="Times New Roman"/>
                <w:sz w:val="24"/>
                <w:szCs w:val="24"/>
              </w:rPr>
              <w:t>Цель проекта: увеличение объема производимой продукции и расширение ассортимента выпускаемой продукции.</w:t>
            </w:r>
          </w:p>
          <w:p w:rsidR="00DF5A00" w:rsidRPr="0081060E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060E">
              <w:rPr>
                <w:rFonts w:ascii="Times New Roman" w:hAnsi="Times New Roman"/>
                <w:sz w:val="24"/>
                <w:szCs w:val="24"/>
              </w:rPr>
              <w:t>Срок реализации: 2025-2030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060E">
              <w:rPr>
                <w:rFonts w:ascii="Times New Roman" w:hAnsi="Times New Roman"/>
                <w:sz w:val="24"/>
                <w:szCs w:val="24"/>
              </w:rPr>
              <w:t>Общая стоимость проекта: 40 млн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. рублей.</w:t>
            </w:r>
          </w:p>
          <w:p w:rsidR="00D74A7D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lastRenderedPageBreak/>
              <w:t>Инициатор проекта: Мясоперерабатывающий цех «Шумерлинский» ИП Сорокина Т.А.</w:t>
            </w:r>
          </w:p>
        </w:tc>
      </w:tr>
      <w:tr w:rsidR="00D74A7D" w:rsidRPr="008148B0" w:rsidTr="00183CB6">
        <w:tc>
          <w:tcPr>
            <w:tcW w:w="9747" w:type="dxa"/>
            <w:gridSpan w:val="3"/>
            <w:shd w:val="clear" w:color="auto" w:fill="auto"/>
          </w:tcPr>
          <w:p w:rsidR="00DF5A00" w:rsidRPr="00DF5A00" w:rsidRDefault="0066625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DF5A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DF5A00">
              <w:rPr>
                <w:rFonts w:ascii="Times New Roman" w:hAnsi="Times New Roman"/>
                <w:sz w:val="24"/>
                <w:szCs w:val="24"/>
                <w:u w:val="single"/>
              </w:rPr>
              <w:t>Организация производства солода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Цель проекта: организация производства солода для дальнейшей реализации.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Срок реализации: 202</w:t>
            </w:r>
            <w:r w:rsidR="007035EF">
              <w:rPr>
                <w:rFonts w:ascii="Times New Roman" w:hAnsi="Times New Roman"/>
                <w:sz w:val="24"/>
                <w:szCs w:val="24"/>
              </w:rPr>
              <w:t>7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-20</w:t>
            </w:r>
            <w:r w:rsidR="007035EF">
              <w:rPr>
                <w:rFonts w:ascii="Times New Roman" w:hAnsi="Times New Roman"/>
                <w:sz w:val="24"/>
                <w:szCs w:val="24"/>
              </w:rPr>
              <w:t>30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 xml:space="preserve">Общая стоимость проекта: </w:t>
            </w:r>
            <w:r w:rsidR="007035EF">
              <w:rPr>
                <w:rFonts w:ascii="Times New Roman" w:hAnsi="Times New Roman"/>
                <w:sz w:val="24"/>
                <w:szCs w:val="24"/>
              </w:rPr>
              <w:t>1</w:t>
            </w:r>
            <w:r w:rsidRPr="00DF5A00">
              <w:rPr>
                <w:rFonts w:ascii="Times New Roman" w:hAnsi="Times New Roman"/>
                <w:sz w:val="24"/>
                <w:szCs w:val="24"/>
              </w:rPr>
              <w:t>50 млн. рублей.</w:t>
            </w:r>
          </w:p>
          <w:p w:rsidR="00D74A7D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Инициатор проекта: ООО «</w:t>
            </w:r>
            <w:proofErr w:type="spellStart"/>
            <w:r w:rsidRPr="00DF5A00">
              <w:rPr>
                <w:rFonts w:ascii="Times New Roman" w:hAnsi="Times New Roman"/>
                <w:sz w:val="24"/>
                <w:szCs w:val="24"/>
              </w:rPr>
              <w:t>Евротрейдинг</w:t>
            </w:r>
            <w:proofErr w:type="spellEnd"/>
            <w:r w:rsidRPr="00DF5A0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D74A7D" w:rsidRPr="008148B0" w:rsidTr="00C45C92">
        <w:tc>
          <w:tcPr>
            <w:tcW w:w="97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5A00" w:rsidRDefault="0066625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F5A00" w:rsidRPr="00DF5A0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EE1336">
              <w:rPr>
                <w:rFonts w:ascii="Times New Roman" w:hAnsi="Times New Roman"/>
                <w:sz w:val="24"/>
                <w:szCs w:val="24"/>
                <w:u w:val="single"/>
              </w:rPr>
              <w:t>Организация объекта общественного питания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Цель проекта: организация питания в двух форматах: банкетный зал на 30 посадочных мест и кафе быстрого питания современного формата.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Срок реализации: 2025-2026 годы.</w:t>
            </w:r>
          </w:p>
          <w:p w:rsidR="00DF5A00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A00">
              <w:rPr>
                <w:rFonts w:ascii="Times New Roman" w:hAnsi="Times New Roman"/>
                <w:sz w:val="24"/>
                <w:szCs w:val="24"/>
              </w:rPr>
              <w:t>Общая стоимость проекта: 20 млн. рублей.</w:t>
            </w:r>
          </w:p>
          <w:p w:rsidR="00D74A7D" w:rsidRPr="00DF5A00" w:rsidRDefault="00387C5E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Инициатор проекта: </w:t>
            </w:r>
            <w:bookmarkStart w:id="0" w:name="_GoBack"/>
            <w:bookmarkEnd w:id="0"/>
            <w:r w:rsidR="00DF5A00" w:rsidRPr="00DF5A00">
              <w:rPr>
                <w:rFonts w:ascii="Times New Roman" w:hAnsi="Times New Roman"/>
                <w:sz w:val="24"/>
                <w:szCs w:val="24"/>
              </w:rPr>
              <w:t>ИП Акопян Г.Ж.</w:t>
            </w:r>
          </w:p>
        </w:tc>
      </w:tr>
      <w:tr w:rsidR="00D74A7D" w:rsidRPr="008148B0" w:rsidTr="006A6E3E">
        <w:tc>
          <w:tcPr>
            <w:tcW w:w="9747" w:type="dxa"/>
            <w:gridSpan w:val="3"/>
            <w:shd w:val="clear" w:color="auto" w:fill="auto"/>
          </w:tcPr>
          <w:p w:rsidR="00DF5A00" w:rsidRPr="006A6E3E" w:rsidRDefault="00C45C92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F5A00" w:rsidRPr="006A6E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5A00" w:rsidRPr="006A6E3E">
              <w:rPr>
                <w:rFonts w:ascii="Times New Roman" w:hAnsi="Times New Roman"/>
                <w:sz w:val="24"/>
                <w:szCs w:val="24"/>
                <w:u w:val="single"/>
              </w:rPr>
              <w:t>Организация тепличного хозяйства</w:t>
            </w:r>
          </w:p>
          <w:p w:rsidR="00DF5A00" w:rsidRPr="006A6E3E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6E3E">
              <w:rPr>
                <w:rFonts w:ascii="Times New Roman" w:hAnsi="Times New Roman"/>
                <w:sz w:val="24"/>
                <w:szCs w:val="24"/>
              </w:rPr>
              <w:t>Цель проекта: получение высококачественной и конкурентоспособной продукции для реализации на внутреннем и внешнем рынках.</w:t>
            </w:r>
          </w:p>
          <w:p w:rsidR="00DF5A00" w:rsidRPr="006A6E3E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6E3E">
              <w:rPr>
                <w:rFonts w:ascii="Times New Roman" w:hAnsi="Times New Roman"/>
                <w:sz w:val="24"/>
                <w:szCs w:val="24"/>
              </w:rPr>
              <w:t>Срок реализации: 2026-2028 годы.</w:t>
            </w:r>
          </w:p>
          <w:p w:rsidR="00DF5A00" w:rsidRPr="006A6E3E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6E3E">
              <w:rPr>
                <w:rFonts w:ascii="Times New Roman" w:hAnsi="Times New Roman"/>
                <w:sz w:val="24"/>
                <w:szCs w:val="24"/>
              </w:rPr>
              <w:t>Общая стоимость проекта: 26 млн. рублей.</w:t>
            </w:r>
          </w:p>
          <w:p w:rsidR="00D74A7D" w:rsidRPr="00DF5A00" w:rsidRDefault="00DF5A00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6E3E">
              <w:rPr>
                <w:rFonts w:ascii="Times New Roman" w:hAnsi="Times New Roman"/>
                <w:sz w:val="24"/>
                <w:szCs w:val="24"/>
              </w:rPr>
              <w:t xml:space="preserve">Инициатор проекта: ИП </w:t>
            </w:r>
            <w:proofErr w:type="spellStart"/>
            <w:r w:rsidRPr="006A6E3E">
              <w:rPr>
                <w:rFonts w:ascii="Times New Roman" w:hAnsi="Times New Roman"/>
                <w:sz w:val="24"/>
                <w:szCs w:val="24"/>
              </w:rPr>
              <w:t>Ирейкин</w:t>
            </w:r>
            <w:proofErr w:type="spellEnd"/>
            <w:r w:rsidRPr="006A6E3E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D74A7D" w:rsidRPr="008148B0" w:rsidTr="00D74A7D">
        <w:trPr>
          <w:trHeight w:val="425"/>
        </w:trPr>
        <w:tc>
          <w:tcPr>
            <w:tcW w:w="9747" w:type="dxa"/>
            <w:gridSpan w:val="3"/>
            <w:vAlign w:val="center"/>
          </w:tcPr>
          <w:p w:rsidR="00D74A7D" w:rsidRPr="00D74A7D" w:rsidRDefault="00D74A7D" w:rsidP="00D74A7D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D74A7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8. Контактная информация</w:t>
            </w:r>
          </w:p>
        </w:tc>
      </w:tr>
      <w:tr w:rsidR="00D74A7D" w:rsidRPr="008148B0" w:rsidTr="00183CB6">
        <w:tc>
          <w:tcPr>
            <w:tcW w:w="9747" w:type="dxa"/>
            <w:gridSpan w:val="3"/>
          </w:tcPr>
          <w:p w:rsidR="00D74A7D" w:rsidRPr="00DF5A00" w:rsidRDefault="0066625F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Ксенофонтов Альберт Юрьевич</w:t>
            </w:r>
            <w:r w:rsidR="00D74A7D"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, глава Шумер</w:t>
            </w:r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>линского муниципального округа, т</w:t>
            </w:r>
            <w:r w:rsidR="00D74A7D"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ел.: </w:t>
            </w:r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D74A7D"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 (83536) 2-34-45 эл. адрес: </w:t>
            </w:r>
            <w:proofErr w:type="spellStart"/>
            <w:r w:rsidR="00D74A7D"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gshum</w:t>
            </w:r>
            <w:proofErr w:type="spellEnd"/>
            <w:r w:rsidR="00D74A7D"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="00D74A7D"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cap</w:t>
            </w:r>
            <w:r w:rsidR="00D74A7D"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D74A7D"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F5A00" w:rsidRDefault="00DF5A00" w:rsidP="00D74A7D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4A7D" w:rsidRPr="00D74A7D" w:rsidRDefault="00D74A7D" w:rsidP="00DF5A00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Мухина Ольга Владимировна, заместитель главы администрации по экономическим и финансовым вопросам – начальник финансового управления администрации Шумерлинск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го муниципально</w:t>
            </w:r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>го округа, т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ел. 8 (83536) 2-24-76, эл. адрес: </w:t>
            </w:r>
            <w:proofErr w:type="spellStart"/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gshum</w:t>
            </w:r>
            <w:proofErr w:type="spellEnd"/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admfin</w:t>
            </w:r>
            <w:proofErr w:type="spellEnd"/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07@</w:t>
            </w:r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cap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F5A00" w:rsidRDefault="00DF5A00" w:rsidP="00D74A7D">
            <w:pPr>
              <w:pStyle w:val="aa"/>
              <w:ind w:firstLine="28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4A7D" w:rsidRPr="00DF5A00" w:rsidRDefault="00D74A7D" w:rsidP="00074ABA">
            <w:pPr>
              <w:pStyle w:val="aa"/>
              <w:ind w:firstLine="284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Атрашкина</w:t>
            </w:r>
            <w:proofErr w:type="spellEnd"/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Наталья Викторовна, начальник отдела экономики, инвестиционной деятел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ности и туризма администрации Шумерлинского муниципального округа</w:t>
            </w:r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>, т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ел.</w:t>
            </w:r>
            <w:r w:rsidR="00074A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                     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8 (83536) 2-23-75, эл. адрес: gshum-admgl_econom@</w:t>
            </w:r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cap</w:t>
            </w:r>
            <w:r w:rsidRPr="00D74A7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74A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="00DF5A0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647B16" w:rsidRPr="008317E5" w:rsidRDefault="00183CB6" w:rsidP="008317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647B16" w:rsidRPr="008317E5" w:rsidSect="002E1DE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C8" w:rsidRDefault="00477EC8" w:rsidP="00C429D3">
      <w:pPr>
        <w:spacing w:after="0" w:line="240" w:lineRule="auto"/>
      </w:pPr>
      <w:r>
        <w:separator/>
      </w:r>
    </w:p>
  </w:endnote>
  <w:endnote w:type="continuationSeparator" w:id="0">
    <w:p w:rsidR="00477EC8" w:rsidRDefault="00477EC8" w:rsidP="00C42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C8" w:rsidRDefault="00477EC8" w:rsidP="00C429D3">
      <w:pPr>
        <w:spacing w:after="0" w:line="240" w:lineRule="auto"/>
      </w:pPr>
      <w:r>
        <w:separator/>
      </w:r>
    </w:p>
  </w:footnote>
  <w:footnote w:type="continuationSeparator" w:id="0">
    <w:p w:rsidR="00477EC8" w:rsidRDefault="00477EC8" w:rsidP="00C42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6B7"/>
    <w:multiLevelType w:val="hybridMultilevel"/>
    <w:tmpl w:val="F9ACE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D6744D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D536F"/>
    <w:multiLevelType w:val="hybridMultilevel"/>
    <w:tmpl w:val="616A9992"/>
    <w:lvl w:ilvl="0" w:tplc="91A035D4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0EF61506"/>
    <w:multiLevelType w:val="hybridMultilevel"/>
    <w:tmpl w:val="6C487A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127B1B17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C3580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E7C8B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35B68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D24FF"/>
    <w:multiLevelType w:val="hybridMultilevel"/>
    <w:tmpl w:val="60F61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DC44B7"/>
    <w:multiLevelType w:val="hybridMultilevel"/>
    <w:tmpl w:val="8230E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8055DA"/>
    <w:multiLevelType w:val="hybridMultilevel"/>
    <w:tmpl w:val="B3AAF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8573D7F"/>
    <w:multiLevelType w:val="hybridMultilevel"/>
    <w:tmpl w:val="6F64C3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0340525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CF564C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775AA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113EBA"/>
    <w:multiLevelType w:val="hybridMultilevel"/>
    <w:tmpl w:val="86001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15"/>
  </w:num>
  <w:num w:numId="10">
    <w:abstractNumId w:val="6"/>
  </w:num>
  <w:num w:numId="11">
    <w:abstractNumId w:val="11"/>
  </w:num>
  <w:num w:numId="12">
    <w:abstractNumId w:val="5"/>
  </w:num>
  <w:num w:numId="13">
    <w:abstractNumId w:val="14"/>
  </w:num>
  <w:num w:numId="14">
    <w:abstractNumId w:val="13"/>
  </w:num>
  <w:num w:numId="15">
    <w:abstractNumId w:val="7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599"/>
    <w:rsid w:val="00000B92"/>
    <w:rsid w:val="00004175"/>
    <w:rsid w:val="0000657A"/>
    <w:rsid w:val="000107F1"/>
    <w:rsid w:val="00010F3E"/>
    <w:rsid w:val="0001301F"/>
    <w:rsid w:val="00015455"/>
    <w:rsid w:val="00021495"/>
    <w:rsid w:val="000236BB"/>
    <w:rsid w:val="000252C9"/>
    <w:rsid w:val="00026C2C"/>
    <w:rsid w:val="000322E4"/>
    <w:rsid w:val="000330F8"/>
    <w:rsid w:val="00041599"/>
    <w:rsid w:val="000459C9"/>
    <w:rsid w:val="00055042"/>
    <w:rsid w:val="00055DB0"/>
    <w:rsid w:val="00060630"/>
    <w:rsid w:val="000607BD"/>
    <w:rsid w:val="00060DF2"/>
    <w:rsid w:val="0006264A"/>
    <w:rsid w:val="00072665"/>
    <w:rsid w:val="00074ABA"/>
    <w:rsid w:val="00074CDB"/>
    <w:rsid w:val="00082227"/>
    <w:rsid w:val="00085250"/>
    <w:rsid w:val="00087FEB"/>
    <w:rsid w:val="00090E11"/>
    <w:rsid w:val="00091316"/>
    <w:rsid w:val="00092CB1"/>
    <w:rsid w:val="00092F30"/>
    <w:rsid w:val="0009544E"/>
    <w:rsid w:val="00096020"/>
    <w:rsid w:val="00097F2E"/>
    <w:rsid w:val="000A2B5C"/>
    <w:rsid w:val="000A4468"/>
    <w:rsid w:val="000A62E9"/>
    <w:rsid w:val="000A6D34"/>
    <w:rsid w:val="000A7F99"/>
    <w:rsid w:val="000B0B0F"/>
    <w:rsid w:val="000B20B8"/>
    <w:rsid w:val="000B3E23"/>
    <w:rsid w:val="000C0990"/>
    <w:rsid w:val="000C18A2"/>
    <w:rsid w:val="000C1A80"/>
    <w:rsid w:val="000C1BFA"/>
    <w:rsid w:val="000C2393"/>
    <w:rsid w:val="000C7B87"/>
    <w:rsid w:val="000D5C50"/>
    <w:rsid w:val="000E085B"/>
    <w:rsid w:val="000E1382"/>
    <w:rsid w:val="000E1C57"/>
    <w:rsid w:val="000E1DF8"/>
    <w:rsid w:val="000E73D6"/>
    <w:rsid w:val="000F0054"/>
    <w:rsid w:val="000F06F1"/>
    <w:rsid w:val="000F1B6E"/>
    <w:rsid w:val="000F1F01"/>
    <w:rsid w:val="000F2D7C"/>
    <w:rsid w:val="000F30BB"/>
    <w:rsid w:val="000F36CA"/>
    <w:rsid w:val="001021DB"/>
    <w:rsid w:val="00114A47"/>
    <w:rsid w:val="001230AB"/>
    <w:rsid w:val="00131C3D"/>
    <w:rsid w:val="001361B4"/>
    <w:rsid w:val="00140AB4"/>
    <w:rsid w:val="00140B3A"/>
    <w:rsid w:val="001416E6"/>
    <w:rsid w:val="0014395C"/>
    <w:rsid w:val="001462EB"/>
    <w:rsid w:val="001470E0"/>
    <w:rsid w:val="00161EE1"/>
    <w:rsid w:val="00165722"/>
    <w:rsid w:val="00171EE9"/>
    <w:rsid w:val="00172024"/>
    <w:rsid w:val="00183B15"/>
    <w:rsid w:val="00183CB6"/>
    <w:rsid w:val="00184AA2"/>
    <w:rsid w:val="001871F1"/>
    <w:rsid w:val="00194870"/>
    <w:rsid w:val="001975A7"/>
    <w:rsid w:val="001A1A06"/>
    <w:rsid w:val="001A24CA"/>
    <w:rsid w:val="001A2E03"/>
    <w:rsid w:val="001A692A"/>
    <w:rsid w:val="001A6EC1"/>
    <w:rsid w:val="001B00BE"/>
    <w:rsid w:val="001B0E86"/>
    <w:rsid w:val="001B578E"/>
    <w:rsid w:val="001B6941"/>
    <w:rsid w:val="001B7E40"/>
    <w:rsid w:val="001C33BC"/>
    <w:rsid w:val="001C4832"/>
    <w:rsid w:val="001C6877"/>
    <w:rsid w:val="001E02CA"/>
    <w:rsid w:val="001E0DB4"/>
    <w:rsid w:val="001E28E9"/>
    <w:rsid w:val="001E3781"/>
    <w:rsid w:val="001E3949"/>
    <w:rsid w:val="001E5743"/>
    <w:rsid w:val="001E7A9A"/>
    <w:rsid w:val="001F33CF"/>
    <w:rsid w:val="00204E5D"/>
    <w:rsid w:val="00205D23"/>
    <w:rsid w:val="00206C71"/>
    <w:rsid w:val="0020752E"/>
    <w:rsid w:val="00215D27"/>
    <w:rsid w:val="002219FC"/>
    <w:rsid w:val="00222FDD"/>
    <w:rsid w:val="00234A2E"/>
    <w:rsid w:val="00236027"/>
    <w:rsid w:val="00240BB7"/>
    <w:rsid w:val="00243EFF"/>
    <w:rsid w:val="002546CB"/>
    <w:rsid w:val="00255FD4"/>
    <w:rsid w:val="002625DB"/>
    <w:rsid w:val="002628AE"/>
    <w:rsid w:val="0027511C"/>
    <w:rsid w:val="00275B99"/>
    <w:rsid w:val="00277163"/>
    <w:rsid w:val="00280772"/>
    <w:rsid w:val="00290F4D"/>
    <w:rsid w:val="0029308C"/>
    <w:rsid w:val="002947A8"/>
    <w:rsid w:val="00296051"/>
    <w:rsid w:val="00297AAD"/>
    <w:rsid w:val="002A172F"/>
    <w:rsid w:val="002B0B93"/>
    <w:rsid w:val="002C25F1"/>
    <w:rsid w:val="002C3AF3"/>
    <w:rsid w:val="002C43A5"/>
    <w:rsid w:val="002C4434"/>
    <w:rsid w:val="002C7018"/>
    <w:rsid w:val="002D15A4"/>
    <w:rsid w:val="002D6A54"/>
    <w:rsid w:val="002D75F6"/>
    <w:rsid w:val="002E1A87"/>
    <w:rsid w:val="002E1DE9"/>
    <w:rsid w:val="002E7626"/>
    <w:rsid w:val="00301C00"/>
    <w:rsid w:val="0031231A"/>
    <w:rsid w:val="003131C5"/>
    <w:rsid w:val="003221C1"/>
    <w:rsid w:val="0032342A"/>
    <w:rsid w:val="0032762B"/>
    <w:rsid w:val="003370CD"/>
    <w:rsid w:val="00340723"/>
    <w:rsid w:val="00340806"/>
    <w:rsid w:val="00342784"/>
    <w:rsid w:val="003460D2"/>
    <w:rsid w:val="00350576"/>
    <w:rsid w:val="00351145"/>
    <w:rsid w:val="0035126F"/>
    <w:rsid w:val="003527EF"/>
    <w:rsid w:val="00353767"/>
    <w:rsid w:val="00356267"/>
    <w:rsid w:val="003564C8"/>
    <w:rsid w:val="00356902"/>
    <w:rsid w:val="0036488C"/>
    <w:rsid w:val="00366328"/>
    <w:rsid w:val="003755AD"/>
    <w:rsid w:val="00381FD0"/>
    <w:rsid w:val="003828A2"/>
    <w:rsid w:val="00385753"/>
    <w:rsid w:val="00387C5E"/>
    <w:rsid w:val="00393DA2"/>
    <w:rsid w:val="00394E61"/>
    <w:rsid w:val="003A2074"/>
    <w:rsid w:val="003A334F"/>
    <w:rsid w:val="003B1B56"/>
    <w:rsid w:val="003B1C32"/>
    <w:rsid w:val="003B3BA4"/>
    <w:rsid w:val="003B5FB8"/>
    <w:rsid w:val="003B6A9A"/>
    <w:rsid w:val="003C35CA"/>
    <w:rsid w:val="003C60AF"/>
    <w:rsid w:val="003C6CCD"/>
    <w:rsid w:val="003C758C"/>
    <w:rsid w:val="003D1E02"/>
    <w:rsid w:val="003D646E"/>
    <w:rsid w:val="003E003E"/>
    <w:rsid w:val="003E7CBB"/>
    <w:rsid w:val="003F2164"/>
    <w:rsid w:val="003F238E"/>
    <w:rsid w:val="003F4C2D"/>
    <w:rsid w:val="003F6CF8"/>
    <w:rsid w:val="004006B6"/>
    <w:rsid w:val="004017EB"/>
    <w:rsid w:val="004062E2"/>
    <w:rsid w:val="004132B0"/>
    <w:rsid w:val="004166CA"/>
    <w:rsid w:val="004268C0"/>
    <w:rsid w:val="0043389E"/>
    <w:rsid w:val="00443388"/>
    <w:rsid w:val="00443ACB"/>
    <w:rsid w:val="004440ED"/>
    <w:rsid w:val="0044484A"/>
    <w:rsid w:val="00445155"/>
    <w:rsid w:val="00447D44"/>
    <w:rsid w:val="00451296"/>
    <w:rsid w:val="0045768B"/>
    <w:rsid w:val="004578BE"/>
    <w:rsid w:val="00461E17"/>
    <w:rsid w:val="004630A4"/>
    <w:rsid w:val="00466074"/>
    <w:rsid w:val="004676A6"/>
    <w:rsid w:val="00470F80"/>
    <w:rsid w:val="004744E5"/>
    <w:rsid w:val="00474A90"/>
    <w:rsid w:val="00477EC8"/>
    <w:rsid w:val="00481BD2"/>
    <w:rsid w:val="0048395F"/>
    <w:rsid w:val="004875BE"/>
    <w:rsid w:val="00490C15"/>
    <w:rsid w:val="00490EED"/>
    <w:rsid w:val="004954AD"/>
    <w:rsid w:val="0049571D"/>
    <w:rsid w:val="00495E01"/>
    <w:rsid w:val="004A333A"/>
    <w:rsid w:val="004A3862"/>
    <w:rsid w:val="004A6A58"/>
    <w:rsid w:val="004B4188"/>
    <w:rsid w:val="004C24C2"/>
    <w:rsid w:val="004C601F"/>
    <w:rsid w:val="004D053F"/>
    <w:rsid w:val="004D078E"/>
    <w:rsid w:val="004E19A7"/>
    <w:rsid w:val="004E40EC"/>
    <w:rsid w:val="004E6668"/>
    <w:rsid w:val="00503D04"/>
    <w:rsid w:val="005102DD"/>
    <w:rsid w:val="00522479"/>
    <w:rsid w:val="00523CA5"/>
    <w:rsid w:val="00524FD2"/>
    <w:rsid w:val="00543B96"/>
    <w:rsid w:val="00550BED"/>
    <w:rsid w:val="00552D25"/>
    <w:rsid w:val="00564EC4"/>
    <w:rsid w:val="00564FEE"/>
    <w:rsid w:val="0056775C"/>
    <w:rsid w:val="00572264"/>
    <w:rsid w:val="00572DFE"/>
    <w:rsid w:val="00573FE9"/>
    <w:rsid w:val="00582A39"/>
    <w:rsid w:val="00591342"/>
    <w:rsid w:val="005917C5"/>
    <w:rsid w:val="00597DCD"/>
    <w:rsid w:val="005A03DD"/>
    <w:rsid w:val="005A705C"/>
    <w:rsid w:val="005B0027"/>
    <w:rsid w:val="005B2F53"/>
    <w:rsid w:val="005B6709"/>
    <w:rsid w:val="005B7F02"/>
    <w:rsid w:val="005C1C87"/>
    <w:rsid w:val="005C2EFB"/>
    <w:rsid w:val="005C39D5"/>
    <w:rsid w:val="005C7819"/>
    <w:rsid w:val="005D73FB"/>
    <w:rsid w:val="00600004"/>
    <w:rsid w:val="00600D00"/>
    <w:rsid w:val="0060554C"/>
    <w:rsid w:val="006142E9"/>
    <w:rsid w:val="00614C6F"/>
    <w:rsid w:val="00614FC0"/>
    <w:rsid w:val="006160EE"/>
    <w:rsid w:val="00617018"/>
    <w:rsid w:val="0061717C"/>
    <w:rsid w:val="00617B4D"/>
    <w:rsid w:val="006260AF"/>
    <w:rsid w:val="00636C30"/>
    <w:rsid w:val="00641216"/>
    <w:rsid w:val="00641C84"/>
    <w:rsid w:val="006423D2"/>
    <w:rsid w:val="00647B16"/>
    <w:rsid w:val="006521F0"/>
    <w:rsid w:val="006542C6"/>
    <w:rsid w:val="00654E6F"/>
    <w:rsid w:val="006656E0"/>
    <w:rsid w:val="0066625F"/>
    <w:rsid w:val="00675036"/>
    <w:rsid w:val="006806E7"/>
    <w:rsid w:val="00683116"/>
    <w:rsid w:val="00685F50"/>
    <w:rsid w:val="006873BB"/>
    <w:rsid w:val="00692850"/>
    <w:rsid w:val="006A43E4"/>
    <w:rsid w:val="006A500C"/>
    <w:rsid w:val="006A53ED"/>
    <w:rsid w:val="006A6E3E"/>
    <w:rsid w:val="006A6E93"/>
    <w:rsid w:val="006B03A7"/>
    <w:rsid w:val="006B5231"/>
    <w:rsid w:val="006B6E73"/>
    <w:rsid w:val="006B76D2"/>
    <w:rsid w:val="006C088D"/>
    <w:rsid w:val="006C2461"/>
    <w:rsid w:val="006C4965"/>
    <w:rsid w:val="006D0F78"/>
    <w:rsid w:val="006D2959"/>
    <w:rsid w:val="006D3D1F"/>
    <w:rsid w:val="006E12CC"/>
    <w:rsid w:val="006E23B9"/>
    <w:rsid w:val="006E2700"/>
    <w:rsid w:val="006E59F8"/>
    <w:rsid w:val="006E5F16"/>
    <w:rsid w:val="006E60CA"/>
    <w:rsid w:val="006F4943"/>
    <w:rsid w:val="007031AB"/>
    <w:rsid w:val="007035EF"/>
    <w:rsid w:val="00703A29"/>
    <w:rsid w:val="00705ECD"/>
    <w:rsid w:val="007116EF"/>
    <w:rsid w:val="00712D55"/>
    <w:rsid w:val="00724949"/>
    <w:rsid w:val="00725A7C"/>
    <w:rsid w:val="00726AA9"/>
    <w:rsid w:val="00726F02"/>
    <w:rsid w:val="00745D7A"/>
    <w:rsid w:val="0075026C"/>
    <w:rsid w:val="0075311C"/>
    <w:rsid w:val="0075352F"/>
    <w:rsid w:val="0077026F"/>
    <w:rsid w:val="00776F2F"/>
    <w:rsid w:val="007810DD"/>
    <w:rsid w:val="00783373"/>
    <w:rsid w:val="007932F2"/>
    <w:rsid w:val="007A1AB7"/>
    <w:rsid w:val="007A4F9B"/>
    <w:rsid w:val="007B2224"/>
    <w:rsid w:val="007B3072"/>
    <w:rsid w:val="007B7E96"/>
    <w:rsid w:val="007C0905"/>
    <w:rsid w:val="007C090C"/>
    <w:rsid w:val="007C6313"/>
    <w:rsid w:val="007C6D1A"/>
    <w:rsid w:val="007D0738"/>
    <w:rsid w:val="007D13F7"/>
    <w:rsid w:val="007D3AD6"/>
    <w:rsid w:val="007D3CAA"/>
    <w:rsid w:val="007D401D"/>
    <w:rsid w:val="007D57E5"/>
    <w:rsid w:val="007E1877"/>
    <w:rsid w:val="007E43DC"/>
    <w:rsid w:val="007E451C"/>
    <w:rsid w:val="007E5F98"/>
    <w:rsid w:val="007F0C65"/>
    <w:rsid w:val="007F1FD2"/>
    <w:rsid w:val="00800062"/>
    <w:rsid w:val="00801B6F"/>
    <w:rsid w:val="008047DB"/>
    <w:rsid w:val="0081060E"/>
    <w:rsid w:val="00810921"/>
    <w:rsid w:val="008148B0"/>
    <w:rsid w:val="0081552D"/>
    <w:rsid w:val="00815C7F"/>
    <w:rsid w:val="008227C8"/>
    <w:rsid w:val="008266EA"/>
    <w:rsid w:val="00826B3F"/>
    <w:rsid w:val="008317E5"/>
    <w:rsid w:val="0084010D"/>
    <w:rsid w:val="008431E7"/>
    <w:rsid w:val="00846555"/>
    <w:rsid w:val="008468A1"/>
    <w:rsid w:val="00850971"/>
    <w:rsid w:val="0085111F"/>
    <w:rsid w:val="0085177C"/>
    <w:rsid w:val="00855BF0"/>
    <w:rsid w:val="00856400"/>
    <w:rsid w:val="00857424"/>
    <w:rsid w:val="00861735"/>
    <w:rsid w:val="00862BC7"/>
    <w:rsid w:val="008641EB"/>
    <w:rsid w:val="0087570E"/>
    <w:rsid w:val="00880290"/>
    <w:rsid w:val="00880543"/>
    <w:rsid w:val="00880E4F"/>
    <w:rsid w:val="00882703"/>
    <w:rsid w:val="008872BB"/>
    <w:rsid w:val="008A0655"/>
    <w:rsid w:val="008A3E42"/>
    <w:rsid w:val="008A4648"/>
    <w:rsid w:val="008A7611"/>
    <w:rsid w:val="008B04C6"/>
    <w:rsid w:val="008B2A9F"/>
    <w:rsid w:val="008B346C"/>
    <w:rsid w:val="008B7063"/>
    <w:rsid w:val="008C0CB6"/>
    <w:rsid w:val="008C2808"/>
    <w:rsid w:val="008C4660"/>
    <w:rsid w:val="008D0728"/>
    <w:rsid w:val="008D34F5"/>
    <w:rsid w:val="008D4E5C"/>
    <w:rsid w:val="008D6C8C"/>
    <w:rsid w:val="008F1D28"/>
    <w:rsid w:val="008F1D4E"/>
    <w:rsid w:val="008F3561"/>
    <w:rsid w:val="008F4D24"/>
    <w:rsid w:val="008F612F"/>
    <w:rsid w:val="008F62D1"/>
    <w:rsid w:val="00910B12"/>
    <w:rsid w:val="00916113"/>
    <w:rsid w:val="00916532"/>
    <w:rsid w:val="00921C1F"/>
    <w:rsid w:val="009224B6"/>
    <w:rsid w:val="0092287E"/>
    <w:rsid w:val="009233BE"/>
    <w:rsid w:val="00925CA2"/>
    <w:rsid w:val="0093286E"/>
    <w:rsid w:val="00941E37"/>
    <w:rsid w:val="009518E9"/>
    <w:rsid w:val="00952C8E"/>
    <w:rsid w:val="0096011D"/>
    <w:rsid w:val="009607B6"/>
    <w:rsid w:val="00963ACE"/>
    <w:rsid w:val="00976335"/>
    <w:rsid w:val="00980371"/>
    <w:rsid w:val="009959A5"/>
    <w:rsid w:val="00996282"/>
    <w:rsid w:val="00997B1E"/>
    <w:rsid w:val="009A07A5"/>
    <w:rsid w:val="009A2462"/>
    <w:rsid w:val="009A39B9"/>
    <w:rsid w:val="009B27D0"/>
    <w:rsid w:val="009B3CB9"/>
    <w:rsid w:val="009C006D"/>
    <w:rsid w:val="009C34BA"/>
    <w:rsid w:val="009C4E41"/>
    <w:rsid w:val="009C4EA6"/>
    <w:rsid w:val="009D0CEB"/>
    <w:rsid w:val="009D3E9C"/>
    <w:rsid w:val="009D4699"/>
    <w:rsid w:val="009D5667"/>
    <w:rsid w:val="009D7B38"/>
    <w:rsid w:val="009E1874"/>
    <w:rsid w:val="009E39B4"/>
    <w:rsid w:val="009E40C0"/>
    <w:rsid w:val="009E4AB9"/>
    <w:rsid w:val="009F50F5"/>
    <w:rsid w:val="00A00BB6"/>
    <w:rsid w:val="00A04C7F"/>
    <w:rsid w:val="00A15002"/>
    <w:rsid w:val="00A25102"/>
    <w:rsid w:val="00A268FD"/>
    <w:rsid w:val="00A317F7"/>
    <w:rsid w:val="00A33866"/>
    <w:rsid w:val="00A40D41"/>
    <w:rsid w:val="00A44944"/>
    <w:rsid w:val="00A4604F"/>
    <w:rsid w:val="00A55678"/>
    <w:rsid w:val="00A60CF2"/>
    <w:rsid w:val="00A626DE"/>
    <w:rsid w:val="00A63511"/>
    <w:rsid w:val="00A67D1F"/>
    <w:rsid w:val="00A75DD5"/>
    <w:rsid w:val="00A85235"/>
    <w:rsid w:val="00A95A0A"/>
    <w:rsid w:val="00A95CC6"/>
    <w:rsid w:val="00A9628F"/>
    <w:rsid w:val="00A97793"/>
    <w:rsid w:val="00AA21CC"/>
    <w:rsid w:val="00AA43F7"/>
    <w:rsid w:val="00AA70C5"/>
    <w:rsid w:val="00AB1AAF"/>
    <w:rsid w:val="00AB26C1"/>
    <w:rsid w:val="00AB2C1B"/>
    <w:rsid w:val="00AC2534"/>
    <w:rsid w:val="00AC72F5"/>
    <w:rsid w:val="00AD1FCC"/>
    <w:rsid w:val="00AD2400"/>
    <w:rsid w:val="00AD4EA0"/>
    <w:rsid w:val="00AD7176"/>
    <w:rsid w:val="00AE124D"/>
    <w:rsid w:val="00AF0DF4"/>
    <w:rsid w:val="00AF3167"/>
    <w:rsid w:val="00AF4BC0"/>
    <w:rsid w:val="00B041E3"/>
    <w:rsid w:val="00B057C5"/>
    <w:rsid w:val="00B131C0"/>
    <w:rsid w:val="00B13A18"/>
    <w:rsid w:val="00B16ED1"/>
    <w:rsid w:val="00B1721B"/>
    <w:rsid w:val="00B249EB"/>
    <w:rsid w:val="00B326D4"/>
    <w:rsid w:val="00B33606"/>
    <w:rsid w:val="00B36C16"/>
    <w:rsid w:val="00B44F20"/>
    <w:rsid w:val="00B46B74"/>
    <w:rsid w:val="00B4734A"/>
    <w:rsid w:val="00B56FB7"/>
    <w:rsid w:val="00B60FF8"/>
    <w:rsid w:val="00B632BE"/>
    <w:rsid w:val="00B6396D"/>
    <w:rsid w:val="00B64F8C"/>
    <w:rsid w:val="00B66245"/>
    <w:rsid w:val="00B70F78"/>
    <w:rsid w:val="00B7157C"/>
    <w:rsid w:val="00B81EBE"/>
    <w:rsid w:val="00B826B0"/>
    <w:rsid w:val="00B83027"/>
    <w:rsid w:val="00B843DA"/>
    <w:rsid w:val="00B86297"/>
    <w:rsid w:val="00B9081F"/>
    <w:rsid w:val="00B920D8"/>
    <w:rsid w:val="00BA4AC5"/>
    <w:rsid w:val="00BA6C3A"/>
    <w:rsid w:val="00BB0B2B"/>
    <w:rsid w:val="00BC1856"/>
    <w:rsid w:val="00BC4026"/>
    <w:rsid w:val="00BC6523"/>
    <w:rsid w:val="00BE0A46"/>
    <w:rsid w:val="00BE0B8A"/>
    <w:rsid w:val="00BE791E"/>
    <w:rsid w:val="00BF56BC"/>
    <w:rsid w:val="00BF6308"/>
    <w:rsid w:val="00C02575"/>
    <w:rsid w:val="00C072D4"/>
    <w:rsid w:val="00C10576"/>
    <w:rsid w:val="00C17198"/>
    <w:rsid w:val="00C20986"/>
    <w:rsid w:val="00C22825"/>
    <w:rsid w:val="00C2287F"/>
    <w:rsid w:val="00C22BC8"/>
    <w:rsid w:val="00C429D3"/>
    <w:rsid w:val="00C45C92"/>
    <w:rsid w:val="00C46A12"/>
    <w:rsid w:val="00C54CA1"/>
    <w:rsid w:val="00C60DB9"/>
    <w:rsid w:val="00C617FA"/>
    <w:rsid w:val="00C671A1"/>
    <w:rsid w:val="00C75DC6"/>
    <w:rsid w:val="00C76A3E"/>
    <w:rsid w:val="00C80B16"/>
    <w:rsid w:val="00C8251E"/>
    <w:rsid w:val="00C8515E"/>
    <w:rsid w:val="00C86E6F"/>
    <w:rsid w:val="00C92B84"/>
    <w:rsid w:val="00CA50B1"/>
    <w:rsid w:val="00CA5A6E"/>
    <w:rsid w:val="00CB7D01"/>
    <w:rsid w:val="00CC2EEB"/>
    <w:rsid w:val="00CC3282"/>
    <w:rsid w:val="00CC40CD"/>
    <w:rsid w:val="00CD5A08"/>
    <w:rsid w:val="00CE022E"/>
    <w:rsid w:val="00CE3769"/>
    <w:rsid w:val="00CF1C79"/>
    <w:rsid w:val="00CF5387"/>
    <w:rsid w:val="00CF7FC9"/>
    <w:rsid w:val="00D0754B"/>
    <w:rsid w:val="00D10D50"/>
    <w:rsid w:val="00D11A63"/>
    <w:rsid w:val="00D13D6E"/>
    <w:rsid w:val="00D26325"/>
    <w:rsid w:val="00D26383"/>
    <w:rsid w:val="00D276B3"/>
    <w:rsid w:val="00D411A8"/>
    <w:rsid w:val="00D44C49"/>
    <w:rsid w:val="00D44CC2"/>
    <w:rsid w:val="00D473FD"/>
    <w:rsid w:val="00D51777"/>
    <w:rsid w:val="00D52BC2"/>
    <w:rsid w:val="00D577D4"/>
    <w:rsid w:val="00D74A7D"/>
    <w:rsid w:val="00D8651C"/>
    <w:rsid w:val="00D90C41"/>
    <w:rsid w:val="00D91874"/>
    <w:rsid w:val="00DA1554"/>
    <w:rsid w:val="00DA1A7F"/>
    <w:rsid w:val="00DA3267"/>
    <w:rsid w:val="00DA3448"/>
    <w:rsid w:val="00DA61BC"/>
    <w:rsid w:val="00DA779E"/>
    <w:rsid w:val="00DB34D3"/>
    <w:rsid w:val="00DB668C"/>
    <w:rsid w:val="00DD58F2"/>
    <w:rsid w:val="00DE1654"/>
    <w:rsid w:val="00DE2151"/>
    <w:rsid w:val="00DE2999"/>
    <w:rsid w:val="00DE37CE"/>
    <w:rsid w:val="00DE3FCE"/>
    <w:rsid w:val="00DE4641"/>
    <w:rsid w:val="00DE614D"/>
    <w:rsid w:val="00DF1532"/>
    <w:rsid w:val="00DF2948"/>
    <w:rsid w:val="00DF5A00"/>
    <w:rsid w:val="00DF72A5"/>
    <w:rsid w:val="00E0258D"/>
    <w:rsid w:val="00E03B8E"/>
    <w:rsid w:val="00E04ACD"/>
    <w:rsid w:val="00E06C09"/>
    <w:rsid w:val="00E073BB"/>
    <w:rsid w:val="00E11CA4"/>
    <w:rsid w:val="00E170AF"/>
    <w:rsid w:val="00E20F87"/>
    <w:rsid w:val="00E234FF"/>
    <w:rsid w:val="00E2660D"/>
    <w:rsid w:val="00E30C17"/>
    <w:rsid w:val="00E3136C"/>
    <w:rsid w:val="00E32FA9"/>
    <w:rsid w:val="00E443B1"/>
    <w:rsid w:val="00E45FEC"/>
    <w:rsid w:val="00E46353"/>
    <w:rsid w:val="00E542C1"/>
    <w:rsid w:val="00E55A4C"/>
    <w:rsid w:val="00E614CE"/>
    <w:rsid w:val="00E67EC3"/>
    <w:rsid w:val="00E70FDA"/>
    <w:rsid w:val="00E72507"/>
    <w:rsid w:val="00E73B8F"/>
    <w:rsid w:val="00E7531B"/>
    <w:rsid w:val="00E9322D"/>
    <w:rsid w:val="00E93AC1"/>
    <w:rsid w:val="00E96224"/>
    <w:rsid w:val="00EA0C34"/>
    <w:rsid w:val="00EA123C"/>
    <w:rsid w:val="00EA383F"/>
    <w:rsid w:val="00EA4B07"/>
    <w:rsid w:val="00EA710C"/>
    <w:rsid w:val="00EB0A4F"/>
    <w:rsid w:val="00EB1945"/>
    <w:rsid w:val="00EB2101"/>
    <w:rsid w:val="00EC0A4C"/>
    <w:rsid w:val="00EC2ECF"/>
    <w:rsid w:val="00EC51B5"/>
    <w:rsid w:val="00ED1958"/>
    <w:rsid w:val="00ED6CDB"/>
    <w:rsid w:val="00ED7305"/>
    <w:rsid w:val="00EE1336"/>
    <w:rsid w:val="00EE1940"/>
    <w:rsid w:val="00EE3E53"/>
    <w:rsid w:val="00EE7CA2"/>
    <w:rsid w:val="00EF6152"/>
    <w:rsid w:val="00EF7323"/>
    <w:rsid w:val="00F06319"/>
    <w:rsid w:val="00F077BC"/>
    <w:rsid w:val="00F07DEA"/>
    <w:rsid w:val="00F115B3"/>
    <w:rsid w:val="00F12BF4"/>
    <w:rsid w:val="00F17CBE"/>
    <w:rsid w:val="00F46B70"/>
    <w:rsid w:val="00F47E29"/>
    <w:rsid w:val="00F5016C"/>
    <w:rsid w:val="00F53744"/>
    <w:rsid w:val="00F65EC9"/>
    <w:rsid w:val="00F709A1"/>
    <w:rsid w:val="00F70BB0"/>
    <w:rsid w:val="00F7667B"/>
    <w:rsid w:val="00F76B5C"/>
    <w:rsid w:val="00F83D30"/>
    <w:rsid w:val="00F84390"/>
    <w:rsid w:val="00F8451F"/>
    <w:rsid w:val="00F84C53"/>
    <w:rsid w:val="00F87711"/>
    <w:rsid w:val="00F911E9"/>
    <w:rsid w:val="00F9279C"/>
    <w:rsid w:val="00F943B2"/>
    <w:rsid w:val="00F946D8"/>
    <w:rsid w:val="00FA050F"/>
    <w:rsid w:val="00FA7FDB"/>
    <w:rsid w:val="00FB124D"/>
    <w:rsid w:val="00FB514D"/>
    <w:rsid w:val="00FB5C13"/>
    <w:rsid w:val="00FC0116"/>
    <w:rsid w:val="00FC0ADF"/>
    <w:rsid w:val="00FC2505"/>
    <w:rsid w:val="00FD45C8"/>
    <w:rsid w:val="00FE4DE5"/>
    <w:rsid w:val="00FF723B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9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C01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CF1C7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0116"/>
    <w:rPr>
      <w:rFonts w:ascii="Arial" w:hAnsi="Arial" w:cs="Arial"/>
      <w:b/>
      <w:bCs/>
      <w:color w:val="26282F"/>
      <w:sz w:val="24"/>
      <w:szCs w:val="24"/>
    </w:rPr>
  </w:style>
  <w:style w:type="table" w:styleId="a3">
    <w:name w:val="Table Grid"/>
    <w:basedOn w:val="a1"/>
    <w:uiPriority w:val="59"/>
    <w:rsid w:val="00041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semiHidden/>
    <w:rsid w:val="000415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B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B1B56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3B1B5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3B1B56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04E5D"/>
    <w:pPr>
      <w:ind w:left="720"/>
      <w:contextualSpacing/>
    </w:pPr>
    <w:rPr>
      <w:rFonts w:eastAsia="Times New Roman"/>
      <w:lang w:eastAsia="ru-RU"/>
    </w:rPr>
  </w:style>
  <w:style w:type="character" w:styleId="a8">
    <w:name w:val="page number"/>
    <w:uiPriority w:val="99"/>
    <w:rsid w:val="00FC0ADF"/>
    <w:rPr>
      <w:rFonts w:cs="Times New Roman"/>
    </w:rPr>
  </w:style>
  <w:style w:type="paragraph" w:customStyle="1" w:styleId="ConsPlusNonformat">
    <w:name w:val="ConsPlusNonformat"/>
    <w:uiPriority w:val="99"/>
    <w:rsid w:val="00FC0AD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FC01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a">
    <w:name w:val="No Spacing"/>
    <w:uiPriority w:val="1"/>
    <w:qFormat/>
    <w:rsid w:val="001B0E86"/>
    <w:rPr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semiHidden/>
    <w:unhideWhenUsed/>
    <w:rsid w:val="00CA5A6E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CA5A6E"/>
    <w:rPr>
      <w:sz w:val="22"/>
      <w:szCs w:val="22"/>
      <w:lang w:eastAsia="en-US"/>
    </w:rPr>
  </w:style>
  <w:style w:type="character" w:customStyle="1" w:styleId="apple-converted-space">
    <w:name w:val="apple-converted-space"/>
    <w:rsid w:val="00550BED"/>
  </w:style>
  <w:style w:type="character" w:customStyle="1" w:styleId="20">
    <w:name w:val="Заголовок 2 Знак"/>
    <w:basedOn w:val="a0"/>
    <w:link w:val="2"/>
    <w:rsid w:val="00CF1C79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ad">
    <w:name w:val="FollowedHyperlink"/>
    <w:basedOn w:val="a0"/>
    <w:uiPriority w:val="99"/>
    <w:semiHidden/>
    <w:unhideWhenUsed/>
    <w:rsid w:val="00DF1532"/>
    <w:rPr>
      <w:color w:val="800080" w:themeColor="followedHyperlink"/>
      <w:u w:val="single"/>
    </w:rPr>
  </w:style>
  <w:style w:type="paragraph" w:styleId="ae">
    <w:name w:val="Title"/>
    <w:basedOn w:val="a"/>
    <w:next w:val="a"/>
    <w:link w:val="af"/>
    <w:uiPriority w:val="10"/>
    <w:qFormat/>
    <w:locked/>
    <w:rsid w:val="009165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9165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rmal (Web)"/>
    <w:basedOn w:val="a"/>
    <w:uiPriority w:val="99"/>
    <w:unhideWhenUsed/>
    <w:rsid w:val="00A00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C4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C429D3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semiHidden/>
    <w:unhideWhenUsed/>
    <w:rsid w:val="00C4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C429D3"/>
    <w:rPr>
      <w:sz w:val="22"/>
      <w:szCs w:val="22"/>
      <w:lang w:eastAsia="en-US"/>
    </w:rPr>
  </w:style>
  <w:style w:type="character" w:styleId="af5">
    <w:name w:val="Emphasis"/>
    <w:basedOn w:val="a0"/>
    <w:uiPriority w:val="20"/>
    <w:qFormat/>
    <w:locked/>
    <w:rsid w:val="00353767"/>
    <w:rPr>
      <w:i/>
      <w:iCs/>
    </w:rPr>
  </w:style>
  <w:style w:type="character" w:customStyle="1" w:styleId="stationtablethreadnumber">
    <w:name w:val="stationtable__threadnumber"/>
    <w:basedOn w:val="a0"/>
    <w:rsid w:val="00726AA9"/>
  </w:style>
  <w:style w:type="character" w:customStyle="1" w:styleId="exceptstring">
    <w:name w:val="exceptstring"/>
    <w:basedOn w:val="a0"/>
    <w:rsid w:val="00726AA9"/>
  </w:style>
  <w:style w:type="character" w:customStyle="1" w:styleId="exceptstringexcept">
    <w:name w:val="exceptstring__except"/>
    <w:basedOn w:val="a0"/>
    <w:rsid w:val="00726AA9"/>
  </w:style>
  <w:style w:type="character" w:styleId="af6">
    <w:name w:val="Strong"/>
    <w:basedOn w:val="a0"/>
    <w:uiPriority w:val="22"/>
    <w:qFormat/>
    <w:locked/>
    <w:rsid w:val="00DE4641"/>
    <w:rPr>
      <w:b/>
      <w:bCs/>
    </w:rPr>
  </w:style>
  <w:style w:type="paragraph" w:styleId="af7">
    <w:name w:val="Intense Quote"/>
    <w:basedOn w:val="a"/>
    <w:next w:val="a"/>
    <w:link w:val="af8"/>
    <w:uiPriority w:val="30"/>
    <w:qFormat/>
    <w:rsid w:val="002E1DE9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ru-RU"/>
    </w:rPr>
  </w:style>
  <w:style w:type="character" w:customStyle="1" w:styleId="af8">
    <w:name w:val="Выделенная цитата Знак"/>
    <w:basedOn w:val="a0"/>
    <w:link w:val="af7"/>
    <w:uiPriority w:val="30"/>
    <w:rsid w:val="002E1DE9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paragraph" w:styleId="af9">
    <w:name w:val="Subtitle"/>
    <w:basedOn w:val="a"/>
    <w:next w:val="a"/>
    <w:link w:val="afa"/>
    <w:qFormat/>
    <w:locked/>
    <w:rsid w:val="00DE37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rsid w:val="00DE37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9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C01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CF1C7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0116"/>
    <w:rPr>
      <w:rFonts w:ascii="Arial" w:hAnsi="Arial" w:cs="Arial"/>
      <w:b/>
      <w:bCs/>
      <w:color w:val="26282F"/>
      <w:sz w:val="24"/>
      <w:szCs w:val="24"/>
    </w:rPr>
  </w:style>
  <w:style w:type="table" w:styleId="a3">
    <w:name w:val="Table Grid"/>
    <w:basedOn w:val="a1"/>
    <w:uiPriority w:val="59"/>
    <w:rsid w:val="00041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semiHidden/>
    <w:rsid w:val="000415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B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B1B56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3B1B5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3B1B56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04E5D"/>
    <w:pPr>
      <w:ind w:left="720"/>
      <w:contextualSpacing/>
    </w:pPr>
    <w:rPr>
      <w:rFonts w:eastAsia="Times New Roman"/>
      <w:lang w:eastAsia="ru-RU"/>
    </w:rPr>
  </w:style>
  <w:style w:type="character" w:styleId="a8">
    <w:name w:val="page number"/>
    <w:uiPriority w:val="99"/>
    <w:rsid w:val="00FC0ADF"/>
    <w:rPr>
      <w:rFonts w:cs="Times New Roman"/>
    </w:rPr>
  </w:style>
  <w:style w:type="paragraph" w:customStyle="1" w:styleId="ConsPlusNonformat">
    <w:name w:val="ConsPlusNonformat"/>
    <w:uiPriority w:val="99"/>
    <w:rsid w:val="00FC0AD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FC01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a">
    <w:name w:val="No Spacing"/>
    <w:uiPriority w:val="1"/>
    <w:qFormat/>
    <w:rsid w:val="001B0E86"/>
    <w:rPr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semiHidden/>
    <w:unhideWhenUsed/>
    <w:rsid w:val="00CA5A6E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CA5A6E"/>
    <w:rPr>
      <w:sz w:val="22"/>
      <w:szCs w:val="22"/>
      <w:lang w:eastAsia="en-US"/>
    </w:rPr>
  </w:style>
  <w:style w:type="character" w:customStyle="1" w:styleId="apple-converted-space">
    <w:name w:val="apple-converted-space"/>
    <w:rsid w:val="00550BED"/>
  </w:style>
  <w:style w:type="character" w:customStyle="1" w:styleId="20">
    <w:name w:val="Заголовок 2 Знак"/>
    <w:basedOn w:val="a0"/>
    <w:link w:val="2"/>
    <w:rsid w:val="00CF1C79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ad">
    <w:name w:val="FollowedHyperlink"/>
    <w:basedOn w:val="a0"/>
    <w:uiPriority w:val="99"/>
    <w:semiHidden/>
    <w:unhideWhenUsed/>
    <w:rsid w:val="00DF1532"/>
    <w:rPr>
      <w:color w:val="800080" w:themeColor="followedHyperlink"/>
      <w:u w:val="single"/>
    </w:rPr>
  </w:style>
  <w:style w:type="paragraph" w:styleId="ae">
    <w:name w:val="Title"/>
    <w:basedOn w:val="a"/>
    <w:next w:val="a"/>
    <w:link w:val="af"/>
    <w:uiPriority w:val="10"/>
    <w:qFormat/>
    <w:locked/>
    <w:rsid w:val="009165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9165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rmal (Web)"/>
    <w:basedOn w:val="a"/>
    <w:uiPriority w:val="99"/>
    <w:unhideWhenUsed/>
    <w:rsid w:val="00A00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C4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C429D3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semiHidden/>
    <w:unhideWhenUsed/>
    <w:rsid w:val="00C4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C429D3"/>
    <w:rPr>
      <w:sz w:val="22"/>
      <w:szCs w:val="22"/>
      <w:lang w:eastAsia="en-US"/>
    </w:rPr>
  </w:style>
  <w:style w:type="character" w:styleId="af5">
    <w:name w:val="Emphasis"/>
    <w:basedOn w:val="a0"/>
    <w:uiPriority w:val="20"/>
    <w:qFormat/>
    <w:locked/>
    <w:rsid w:val="00353767"/>
    <w:rPr>
      <w:i/>
      <w:iCs/>
    </w:rPr>
  </w:style>
  <w:style w:type="character" w:customStyle="1" w:styleId="stationtablethreadnumber">
    <w:name w:val="stationtable__threadnumber"/>
    <w:basedOn w:val="a0"/>
    <w:rsid w:val="00726AA9"/>
  </w:style>
  <w:style w:type="character" w:customStyle="1" w:styleId="exceptstring">
    <w:name w:val="exceptstring"/>
    <w:basedOn w:val="a0"/>
    <w:rsid w:val="00726AA9"/>
  </w:style>
  <w:style w:type="character" w:customStyle="1" w:styleId="exceptstringexcept">
    <w:name w:val="exceptstring__except"/>
    <w:basedOn w:val="a0"/>
    <w:rsid w:val="00726AA9"/>
  </w:style>
  <w:style w:type="character" w:styleId="af6">
    <w:name w:val="Strong"/>
    <w:basedOn w:val="a0"/>
    <w:uiPriority w:val="22"/>
    <w:qFormat/>
    <w:locked/>
    <w:rsid w:val="00DE4641"/>
    <w:rPr>
      <w:b/>
      <w:bCs/>
    </w:rPr>
  </w:style>
  <w:style w:type="paragraph" w:styleId="af7">
    <w:name w:val="Intense Quote"/>
    <w:basedOn w:val="a"/>
    <w:next w:val="a"/>
    <w:link w:val="af8"/>
    <w:uiPriority w:val="30"/>
    <w:qFormat/>
    <w:rsid w:val="002E1DE9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ru-RU"/>
    </w:rPr>
  </w:style>
  <w:style w:type="character" w:customStyle="1" w:styleId="af8">
    <w:name w:val="Выделенная цитата Знак"/>
    <w:basedOn w:val="a0"/>
    <w:link w:val="af7"/>
    <w:uiPriority w:val="30"/>
    <w:rsid w:val="002E1DE9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paragraph" w:styleId="af9">
    <w:name w:val="Subtitle"/>
    <w:basedOn w:val="a"/>
    <w:next w:val="a"/>
    <w:link w:val="afa"/>
    <w:qFormat/>
    <w:locked/>
    <w:rsid w:val="00DE37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rsid w:val="00DE37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0350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5701373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2890820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43578797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5140345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05586023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94572993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132660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7146578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2715491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70193396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78291238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00011724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33110911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07134046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87982943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948202770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87276045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16844234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76221541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21493050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250626183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39003302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13313089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74379630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7351669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4337163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</w:divsChild>
    </w:div>
    <w:div w:id="10331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7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34945421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688407653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462357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56598998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82061430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</w:divsChild>
    </w:div>
    <w:div w:id="12683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1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9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5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0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1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85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0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2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47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8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7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5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6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0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7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9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5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7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7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1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8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8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4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4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4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3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8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5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0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1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56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3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4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4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0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1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1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6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0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4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1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9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8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2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3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5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4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7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9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0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8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2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4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6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4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5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6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9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7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2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6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7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1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9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4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7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0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11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0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2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6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4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0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0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2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7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2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2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1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3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1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9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9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5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6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1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9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3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7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5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6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2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9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4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1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5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7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2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0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8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0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1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9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1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9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2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7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3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0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3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9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2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3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9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2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6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5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3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8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6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5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8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4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4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4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6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9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3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3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5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5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2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4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7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0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2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2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5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4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7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4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7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7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3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2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8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8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1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7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7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0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8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2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0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7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9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9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9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8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9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3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15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2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4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2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5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3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5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9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2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3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8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0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7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5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94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46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1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3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2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8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5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8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90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2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0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8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7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6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6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5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4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0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7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5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9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1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9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9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80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8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9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7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0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8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3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0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40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7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9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7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5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2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6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1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4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3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3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7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4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2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8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3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8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8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1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04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0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3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0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9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6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2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8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8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14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2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9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43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0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5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5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2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6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2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7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5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4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3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26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2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0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4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9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9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8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6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8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7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7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3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9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7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8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8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9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1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6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4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1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7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7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7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7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1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3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17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3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7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6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5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1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9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1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1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6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8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0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1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8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6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2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2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4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67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4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8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4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9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3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6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0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3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0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8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5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3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4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9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9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3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9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2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14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9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2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2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2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6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4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9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5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9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9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0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93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0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0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2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8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5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8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7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5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8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9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asp.yandex.ru/thread/R_058YE_112?departure_from=2025-03-20+00%3A47%3A00&amp;station_from=9612236" TargetMode="Externa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chart" Target="charts/chart12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hyperlink" Target="https://www.list-org.com/search?type=name&amp;val=%D0%A7%D1%83%D0%B2%D0%B0%D1%88%D1%81%D0%BA%D0%BE%D0%B5%20%D0%BE%D1%82%D0%B4%D0%B5%D0%BB%D0%B5%D0%BD%D0%B8%D0%B5%20%E2%84%968613%20-%20%D1%84%D0%B8%D0%BB%D0%B8%D0%B0%D0%BB%20%D0%BF%D1%83%D0%B1%D0%BB%D0%B8%D1%87%D0%BD%D0%BE%D0%B3%D0%BE%20%D0%B0%D0%BA%D1%86%D0%B8%D0%BE%D0%BD%D0%B5%D1%80%D0%BD%D0%BE%D0%B3%D0%BE%20%D0%BE%D0%B1%D1%89%D0%B5%D1%81%D1%82%D0%B2%D0%B0%20%20%D0%A1%D0%91%D0%95%D0%A0%D0%91%D0%90%D0%9D%D0%9A%20%D0%A0%D0%9E%D0%A1%D0%A1%D0%98%D0%98" TargetMode="Externa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5.xml"/><Relationship Id="rId22" Type="http://schemas.openxmlformats.org/officeDocument/2006/relationships/hyperlink" Target="http://www.komandirovka.ru/sights/cheboksary/memorialnyiy-park-pobeda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Среднемесячная начисленная заработная плата работников организаций по Шумерлинскому муниципальному округу, рублей</a:t>
            </a:r>
          </a:p>
        </c:rich>
      </c:tx>
      <c:layout>
        <c:manualLayout>
          <c:xMode val="edge"/>
          <c:yMode val="edge"/>
          <c:x val="0.15104500826285605"/>
          <c:y val="2.1756708982805722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Среднемесячная начисленная заработная плата работников организаций по Шумерлинскому муниципальному округу</c:v>
                </c:pt>
              </c:strCache>
            </c:strRef>
          </c:tx>
          <c:spPr>
            <a:solidFill>
              <a:srgbClr val="A40000"/>
            </a:solidFill>
            <a:ln>
              <a:solidFill>
                <a:schemeClr val="tx1"/>
              </a:solidFill>
            </a:ln>
            <a:scene3d>
              <a:camera prst="orthographicFront"/>
              <a:lightRig rig="threePt" dir="t"/>
            </a:scene3d>
            <a:sp3d>
              <a:contourClr>
                <a:srgbClr val="000000"/>
              </a:contourClr>
            </a:sp3d>
          </c:spPr>
          <c:invertIfNegative val="0"/>
          <c:dPt>
            <c:idx val="3"/>
            <c:invertIfNegative val="0"/>
            <c:bubble3D val="0"/>
            <c:spPr>
              <a:solidFill>
                <a:srgbClr val="A40000"/>
              </a:solidFill>
              <a:ln>
                <a:solidFill>
                  <a:schemeClr val="tx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6.1728395061728392E-3"/>
                  <c:y val="-0.174149659863945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432098765432042E-2"/>
                  <c:y val="-0.185034013605442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5432098765432098E-2"/>
                  <c:y val="-0.212244897959183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4691358024691357E-2"/>
                  <c:y val="-0.244897959183673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8518518518518517E-2"/>
                  <c:y val="-0.2503401360544217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</c:spPr>
            <c:txPr>
              <a:bodyPr rot="0" anchor="t" anchorCtr="0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32416.38</c:v>
                </c:pt>
                <c:pt idx="1">
                  <c:v>36446.449999999997</c:v>
                </c:pt>
                <c:pt idx="2">
                  <c:v>48386.59</c:v>
                </c:pt>
                <c:pt idx="3">
                  <c:v>57214.33</c:v>
                </c:pt>
                <c:pt idx="4">
                  <c:v>63063.65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shape val="box"/>
        <c:axId val="185230336"/>
        <c:axId val="200182016"/>
        <c:axId val="0"/>
      </c:bar3DChart>
      <c:valAx>
        <c:axId val="200182016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solidFill>
              <a:schemeClr val="bg1">
                <a:lumMod val="75000"/>
              </a:schemeClr>
            </a:solidFill>
          </a:ln>
        </c:spPr>
        <c:crossAx val="185230336"/>
        <c:crosses val="autoZero"/>
        <c:crossBetween val="between"/>
      </c:valAx>
      <c:catAx>
        <c:axId val="185230336"/>
        <c:scaling>
          <c:orientation val="minMax"/>
        </c:scaling>
        <c:delete val="0"/>
        <c:axPos val="b"/>
        <c:majorTickMark val="out"/>
        <c:minorTickMark val="none"/>
        <c:tickLblPos val="nextTo"/>
        <c:crossAx val="200182016"/>
        <c:crossesAt val="0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noFill/>
    <a:ln>
      <a:noFill/>
    </a:ln>
    <a:effectLst>
      <a:softEdge rad="0"/>
    </a:effectLst>
    <a:scene3d>
      <a:camera prst="orthographicFront"/>
      <a:lightRig rig="threePt" dir="t"/>
    </a:scene3d>
    <a:sp3d>
      <a:bevelB w="6350"/>
    </a:sp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Численность пенсионеров по Шумерлинскому муниципальному округу на 1 января, тыс. чел.
</a:t>
            </a:r>
          </a:p>
        </c:rich>
      </c:tx>
      <c:layout>
        <c:manualLayout>
          <c:xMode val="edge"/>
          <c:yMode val="edge"/>
          <c:x val="0.15439702849643797"/>
          <c:y val="3.4271932224688127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пенсионеров по Шумерлинскому муниципальному округу
на 1 января
</c:v>
                </c:pt>
              </c:strCache>
            </c:strRef>
          </c:tx>
          <c:spPr>
            <a:solidFill>
              <a:srgbClr val="5A6FB2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4556040756914119E-2"/>
                  <c:y val="-0.2846441947565542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556040756914119E-2"/>
                  <c:y val="-0.25967540574282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644832605531296E-2"/>
                  <c:y val="-0.209737827715355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44832605531296E-2"/>
                  <c:y val="-0.1897627965043695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644832605531296E-2"/>
                  <c:y val="-0.1747815230961298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13,0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@" sourceLinked="0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14.2</c:v>
                </c:pt>
                <c:pt idx="1">
                  <c:v>13.9</c:v>
                </c:pt>
                <c:pt idx="2">
                  <c:v>13.4</c:v>
                </c:pt>
                <c:pt idx="3">
                  <c:v>13.2</c:v>
                </c:pt>
                <c:pt idx="4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3429760"/>
        <c:axId val="200183744"/>
        <c:axId val="0"/>
      </c:bar3DChart>
      <c:catAx>
        <c:axId val="173429760"/>
        <c:scaling>
          <c:orientation val="minMax"/>
        </c:scaling>
        <c:delete val="0"/>
        <c:axPos val="b"/>
        <c:majorTickMark val="out"/>
        <c:minorTickMark val="none"/>
        <c:tickLblPos val="nextTo"/>
        <c:crossAx val="200183744"/>
        <c:crosses val="autoZero"/>
        <c:auto val="1"/>
        <c:lblAlgn val="ctr"/>
        <c:lblOffset val="100"/>
        <c:noMultiLvlLbl val="0"/>
      </c:catAx>
      <c:valAx>
        <c:axId val="200183744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7342976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размер пенсии, рублей</a:t>
            </a:r>
          </a:p>
        </c:rich>
      </c:tx>
      <c:layout>
        <c:manualLayout>
          <c:xMode val="edge"/>
          <c:yMode val="edge"/>
          <c:x val="0.29094488188976381"/>
          <c:y val="3.1872509960159362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размер пенсии, руб.</c:v>
                </c:pt>
              </c:strCache>
            </c:strRef>
          </c:tx>
          <c:spPr>
            <a:solidFill>
              <a:srgbClr val="5A6FB2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467019679308644E-2"/>
                  <c:y val="-0.2746566791510611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467019679308644E-2"/>
                  <c:y val="-0.299625468164794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467248908296942E-2"/>
                  <c:y val="-0.314606741573033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44832605531296E-2"/>
                  <c:y val="-0.34956304619225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37845705967966E-2"/>
                  <c:y val="-0.374531835205992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13733.28</c:v>
                </c:pt>
                <c:pt idx="1">
                  <c:v>14508.3</c:v>
                </c:pt>
                <c:pt idx="2">
                  <c:v>15599.38</c:v>
                </c:pt>
                <c:pt idx="3">
                  <c:v>17872.53</c:v>
                </c:pt>
                <c:pt idx="4">
                  <c:v>19123.48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3432320"/>
        <c:axId val="200185472"/>
        <c:axId val="0"/>
      </c:bar3DChart>
      <c:catAx>
        <c:axId val="173432320"/>
        <c:scaling>
          <c:orientation val="minMax"/>
        </c:scaling>
        <c:delete val="0"/>
        <c:axPos val="b"/>
        <c:majorTickMark val="out"/>
        <c:minorTickMark val="none"/>
        <c:tickLblPos val="nextTo"/>
        <c:crossAx val="200185472"/>
        <c:crosses val="autoZero"/>
        <c:auto val="1"/>
        <c:lblAlgn val="ctr"/>
        <c:lblOffset val="100"/>
        <c:noMultiLvlLbl val="0"/>
      </c:catAx>
      <c:valAx>
        <c:axId val="20018547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gradFill>
              <a:gsLst>
                <a:gs pos="0">
                  <a:schemeClr val="accent1">
                    <a:tint val="66000"/>
                    <a:satMod val="160000"/>
                  </a:schemeClr>
                </a:gs>
                <a:gs pos="50000">
                  <a:schemeClr val="accent1">
                    <a:tint val="44500"/>
                    <a:satMod val="160000"/>
                  </a:schemeClr>
                </a:gs>
                <a:gs pos="100000">
                  <a:schemeClr val="accent1">
                    <a:tint val="23500"/>
                    <a:satMod val="160000"/>
                  </a:schemeClr>
                </a:gs>
              </a:gsLst>
              <a:lin ang="5400000" scaled="0"/>
            </a:gradFill>
          </a:ln>
        </c:spPr>
        <c:crossAx val="17343232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Оборот розничной торговли по Шумерлинскому муниципальному округу за 2020-2024 годы, млн. рублей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Оборот розничной торговли по Шумерлинскому муниципальному округу за 2020-2024 годы, млн. рублей</c:v>
                </c:pt>
              </c:strCache>
            </c:strRef>
          </c:tx>
          <c:spPr>
            <a:solidFill>
              <a:srgbClr val="A800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0097817908201654E-3"/>
                  <c:y val="-0.183206106870229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039127163280662E-2"/>
                  <c:y val="-0.198473282442748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39127163280662E-2"/>
                  <c:y val="-0.23409669211195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039127163280662E-2"/>
                  <c:y val="-0.249363867684478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5048908954100717E-2"/>
                  <c:y val="-0.284987277353689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2132.1999999999998</c:v>
                </c:pt>
                <c:pt idx="1">
                  <c:v>2593.5</c:v>
                </c:pt>
                <c:pt idx="2">
                  <c:v>3110.9</c:v>
                </c:pt>
                <c:pt idx="3">
                  <c:v>3562.2</c:v>
                </c:pt>
                <c:pt idx="4">
                  <c:v>4296.6000000000004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5230848"/>
        <c:axId val="211288064"/>
        <c:axId val="0"/>
      </c:bar3DChart>
      <c:catAx>
        <c:axId val="185230848"/>
        <c:scaling>
          <c:orientation val="minMax"/>
        </c:scaling>
        <c:delete val="0"/>
        <c:axPos val="b"/>
        <c:majorTickMark val="out"/>
        <c:minorTickMark val="none"/>
        <c:tickLblPos val="nextTo"/>
        <c:crossAx val="211288064"/>
        <c:crosses val="autoZero"/>
        <c:auto val="1"/>
        <c:lblAlgn val="ctr"/>
        <c:lblOffset val="100"/>
        <c:noMultiLvlLbl val="0"/>
      </c:catAx>
      <c:valAx>
        <c:axId val="211288064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8523084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Оборот общественного питания по Шумерлинскому муниципальному округу за 2020-2024 годы, млн. рублей</a:t>
            </a:r>
            <a:endParaRPr lang="ru-RU"/>
          </a:p>
        </c:rich>
      </c:tx>
      <c:layout>
        <c:manualLayout>
          <c:xMode val="edge"/>
          <c:yMode val="edge"/>
          <c:x val="0.13759813866061502"/>
          <c:y val="2.9940119760479042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Оборот общественного питания по Шумерлинскому муниципальному округу
за 2020-2024 годы, млн. рублей
</c:v>
                </c:pt>
              </c:strCache>
            </c:strRef>
          </c:tx>
          <c:spPr>
            <a:solidFill>
              <a:srgbClr val="5A6FB2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1644832605531268E-2"/>
                  <c:y val="-0.199750312109862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556040756914119E-2"/>
                  <c:y val="-0.219725343320848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556040756914119E-2"/>
                  <c:y val="-0.229712858926342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44832605531296E-2"/>
                  <c:y val="-0.254681647940074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644832605531296E-2"/>
                  <c:y val="-0.274657072360337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7.7</c:v>
                </c:pt>
                <c:pt idx="1">
                  <c:v>8.8000000000000007</c:v>
                </c:pt>
                <c:pt idx="2">
                  <c:v>10.1</c:v>
                </c:pt>
                <c:pt idx="3">
                  <c:v>11.3</c:v>
                </c:pt>
                <c:pt idx="4">
                  <c:v>12.5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3430272"/>
        <c:axId val="211289792"/>
        <c:axId val="0"/>
      </c:bar3DChart>
      <c:catAx>
        <c:axId val="173430272"/>
        <c:scaling>
          <c:orientation val="minMax"/>
        </c:scaling>
        <c:delete val="0"/>
        <c:axPos val="b"/>
        <c:majorTickMark val="out"/>
        <c:minorTickMark val="none"/>
        <c:tickLblPos val="nextTo"/>
        <c:crossAx val="211289792"/>
        <c:crosses val="autoZero"/>
        <c:auto val="1"/>
        <c:lblAlgn val="ctr"/>
        <c:lblOffset val="100"/>
        <c:noMultiLvlLbl val="0"/>
      </c:catAx>
      <c:valAx>
        <c:axId val="21128979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734302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Инвестиции в основной капитал по организациям,</a:t>
            </a:r>
            <a:r>
              <a:rPr lang="ru-RU" sz="11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не относящимся к субъектам малого предпринимательства, млн.рублей</a:t>
            </a:r>
            <a:endParaRPr lang="ru-RU"/>
          </a:p>
        </c:rich>
      </c:tx>
      <c:layout>
        <c:manualLayout>
          <c:xMode val="edge"/>
          <c:yMode val="edge"/>
          <c:x val="0.13262822496532911"/>
          <c:y val="4.48327753940937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Инвестиции в основной капитал по организациям, не относящимся к субъектам малого предпринимательства,
 млн. рублей
</c:v>
                </c:pt>
              </c:strCache>
            </c:strRef>
          </c:tx>
          <c:spPr>
            <a:solidFill>
              <a:srgbClr val="A800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4555811527925821E-2"/>
                  <c:y val="-0.164794007490636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467248908296942E-2"/>
                  <c:y val="-0.174781523096129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467248908296942E-2"/>
                  <c:y val="-0.174781523096129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7467248908296835E-2"/>
                  <c:y val="-0.294631710362047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4555944824077608E-2"/>
                  <c:y val="-0.29891725472032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349.9</c:v>
                </c:pt>
                <c:pt idx="1">
                  <c:v>367.6</c:v>
                </c:pt>
                <c:pt idx="2">
                  <c:v>410.3</c:v>
                </c:pt>
                <c:pt idx="3">
                  <c:v>888.6</c:v>
                </c:pt>
                <c:pt idx="4">
                  <c:v>1024.4000000000001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5229312"/>
        <c:axId val="211291520"/>
        <c:axId val="0"/>
      </c:bar3DChart>
      <c:catAx>
        <c:axId val="185229312"/>
        <c:scaling>
          <c:orientation val="minMax"/>
        </c:scaling>
        <c:delete val="0"/>
        <c:axPos val="b"/>
        <c:majorTickMark val="out"/>
        <c:minorTickMark val="none"/>
        <c:tickLblPos val="nextTo"/>
        <c:crossAx val="211291520"/>
        <c:crosses val="autoZero"/>
        <c:auto val="1"/>
        <c:lblAlgn val="ctr"/>
        <c:lblOffset val="100"/>
        <c:noMultiLvlLbl val="0"/>
      </c:catAx>
      <c:valAx>
        <c:axId val="2112915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52293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Ввод жилья,</a:t>
            </a:r>
            <a:r>
              <a:rPr lang="ru-RU" sz="11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кв.м</a:t>
            </a:r>
          </a:p>
        </c:rich>
      </c:tx>
      <c:layout>
        <c:manualLayout>
          <c:xMode val="edge"/>
          <c:yMode val="edge"/>
          <c:x val="0.36409746816582422"/>
          <c:y val="2.988786207113333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Ввод жилья (кв.м)</c:v>
                </c:pt>
              </c:strCache>
            </c:strRef>
          </c:tx>
          <c:spPr>
            <a:solidFill>
              <a:srgbClr val="5A6FB2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1644832605531296E-2"/>
                  <c:y val="-0.174781523096129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336244541484712E-3"/>
                  <c:y val="-0.209737827715355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556040756914119E-2"/>
                  <c:y val="-0.264669163545568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7336244541484712E-3"/>
                  <c:y val="-0.354556803995006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7336244541484712E-3"/>
                  <c:y val="-0.26966292134831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4995</c:v>
                </c:pt>
                <c:pt idx="1">
                  <c:v>6718</c:v>
                </c:pt>
                <c:pt idx="2">
                  <c:v>9167</c:v>
                </c:pt>
                <c:pt idx="3">
                  <c:v>12688</c:v>
                </c:pt>
                <c:pt idx="4">
                  <c:v>9396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95789312"/>
        <c:axId val="211294976"/>
        <c:axId val="0"/>
      </c:bar3DChart>
      <c:catAx>
        <c:axId val="195789312"/>
        <c:scaling>
          <c:orientation val="minMax"/>
        </c:scaling>
        <c:delete val="0"/>
        <c:axPos val="b"/>
        <c:majorTickMark val="out"/>
        <c:minorTickMark val="none"/>
        <c:tickLblPos val="nextTo"/>
        <c:crossAx val="211294976"/>
        <c:crosses val="autoZero"/>
        <c:auto val="1"/>
        <c:lblAlgn val="ctr"/>
        <c:lblOffset val="100"/>
        <c:noMultiLvlLbl val="0"/>
      </c:catAx>
      <c:valAx>
        <c:axId val="211294976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957893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Посевные площади зерновых и зернобобовых культур  в хозяйствах всех категорий, га</a:t>
            </a:r>
          </a:p>
        </c:rich>
      </c:tx>
      <c:layout>
        <c:manualLayout>
          <c:xMode val="edge"/>
          <c:yMode val="edge"/>
          <c:x val="0.16203051037834246"/>
          <c:y val="1.497005988023952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Посевные площади зерновых и зернобобовых культур  в хозяйствах всех категорий, га</c:v>
                </c:pt>
              </c:strCache>
            </c:strRef>
          </c:tx>
          <c:spPr>
            <a:solidFill>
              <a:srgbClr val="A80000"/>
            </a:solidFill>
            <a:ln>
              <a:solidFill>
                <a:schemeClr val="tx1"/>
              </a:solidFill>
            </a:ln>
            <a:effectLst/>
            <a:scene3d>
              <a:camera prst="orthographicFront"/>
              <a:lightRig rig="threePt" dir="t"/>
            </a:scene3d>
            <a:sp3d>
              <a:contourClr>
                <a:srgbClr val="000000"/>
              </a:contourClr>
            </a:sp3d>
          </c:spPr>
          <c:invertIfNegative val="0"/>
          <c:dLbls>
            <c:dLbl>
              <c:idx val="0"/>
              <c:layout>
                <c:manualLayout>
                  <c:x val="8.7336244541484712E-3"/>
                  <c:y val="-0.209737827715355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644832605531296E-2"/>
                  <c:y val="-0.17977528089887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336244541484712E-3"/>
                  <c:y val="-0.329588014981273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44832605531296E-2"/>
                  <c:y val="-0.194756554307116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644832605531296E-2"/>
                  <c:y val="-0.194756554307116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5399</c:v>
                </c:pt>
                <c:pt idx="1">
                  <c:v>5226</c:v>
                </c:pt>
                <c:pt idx="2">
                  <c:v>5726</c:v>
                </c:pt>
                <c:pt idx="3">
                  <c:v>5289</c:v>
                </c:pt>
                <c:pt idx="4">
                  <c:v>5280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99939584"/>
        <c:axId val="88179840"/>
        <c:axId val="0"/>
      </c:bar3DChart>
      <c:catAx>
        <c:axId val="199939584"/>
        <c:scaling>
          <c:orientation val="minMax"/>
        </c:scaling>
        <c:delete val="0"/>
        <c:axPos val="b"/>
        <c:majorTickMark val="out"/>
        <c:minorTickMark val="none"/>
        <c:tickLblPos val="nextTo"/>
        <c:crossAx val="88179840"/>
        <c:crosses val="autoZero"/>
        <c:auto val="1"/>
        <c:lblAlgn val="ctr"/>
        <c:lblOffset val="100"/>
        <c:noMultiLvlLbl val="0"/>
      </c:catAx>
      <c:valAx>
        <c:axId val="88179840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6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999395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Валовый сбор зерновых и зернобобовых культур в хозяйствах всех категорий, тыс. ц</a:t>
            </a:r>
          </a:p>
        </c:rich>
      </c:tx>
      <c:layout>
        <c:manualLayout>
          <c:xMode val="edge"/>
          <c:yMode val="edge"/>
          <c:x val="0.12922852983988356"/>
          <c:y val="2.9906329074135193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Валовый сбор зерновых и зернобобовых культур в хозяйствах всех категорий, тыс. ц </c:v>
                </c:pt>
              </c:strCache>
            </c:strRef>
          </c:tx>
          <c:spPr>
            <a:solidFill>
              <a:srgbClr val="A800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4556040756914093E-2"/>
                  <c:y val="-0.329588014981273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644832605531242E-2"/>
                  <c:y val="-0.184769038701622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336244541484712E-3"/>
                  <c:y val="-0.329588014981273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556040756914119E-2"/>
                  <c:y val="-0.334581772784020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4556040756914119E-2"/>
                  <c:y val="-0.289637952559300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 rot="0" anchor="ctr" anchorCtr="1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144.6</c:v>
                </c:pt>
                <c:pt idx="1">
                  <c:v>64.5</c:v>
                </c:pt>
                <c:pt idx="2">
                  <c:v>145.80000000000001</c:v>
                </c:pt>
                <c:pt idx="3">
                  <c:v>151.30000000000001</c:v>
                </c:pt>
                <c:pt idx="4">
                  <c:v>123.8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3430784"/>
        <c:axId val="88180992"/>
        <c:axId val="0"/>
      </c:bar3DChart>
      <c:catAx>
        <c:axId val="173430784"/>
        <c:scaling>
          <c:orientation val="minMax"/>
        </c:scaling>
        <c:delete val="0"/>
        <c:axPos val="b"/>
        <c:majorTickMark val="out"/>
        <c:minorTickMark val="none"/>
        <c:tickLblPos val="nextTo"/>
        <c:crossAx val="88180992"/>
        <c:crosses val="autoZero"/>
        <c:auto val="1"/>
        <c:lblAlgn val="ctr"/>
        <c:lblOffset val="100"/>
        <c:noMultiLvlLbl val="0"/>
      </c:catAx>
      <c:valAx>
        <c:axId val="8818099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6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734307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Поголовье крупного рогатого скота в хозяйствах всех категорий, голов</a:t>
            </a:r>
          </a:p>
        </c:rich>
      </c:tx>
      <c:layout>
        <c:manualLayout>
          <c:xMode val="edge"/>
          <c:yMode val="edge"/>
          <c:x val="0.14591708787493265"/>
          <c:y val="2.1505376344086023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Поголовье крупного рогатого скота в хозяйствах всех категорий, голов</c:v>
                </c:pt>
              </c:strCache>
            </c:strRef>
          </c:tx>
          <c:spPr>
            <a:solidFill>
              <a:srgbClr val="606EAC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1644832605531296E-2"/>
                  <c:y val="-0.335483870967742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336244541484712E-3"/>
                  <c:y val="-0.331182795698924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336244541483653E-3"/>
                  <c:y val="-0.322580645161290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7336244541484712E-3"/>
                  <c:y val="-0.309677419354838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7336244541483653E-3"/>
                  <c:y val="-0.240860215053763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 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3068</c:v>
                </c:pt>
                <c:pt idx="1">
                  <c:v>2993</c:v>
                </c:pt>
                <c:pt idx="2">
                  <c:v>2933</c:v>
                </c:pt>
                <c:pt idx="3">
                  <c:v>2811</c:v>
                </c:pt>
                <c:pt idx="4">
                  <c:v>1997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99939072"/>
        <c:axId val="88182720"/>
        <c:axId val="0"/>
      </c:bar3DChart>
      <c:catAx>
        <c:axId val="199939072"/>
        <c:scaling>
          <c:orientation val="minMax"/>
        </c:scaling>
        <c:delete val="0"/>
        <c:axPos val="b"/>
        <c:majorTickMark val="out"/>
        <c:minorTickMark val="none"/>
        <c:tickLblPos val="nextTo"/>
        <c:crossAx val="88182720"/>
        <c:crosses val="autoZero"/>
        <c:auto val="1"/>
        <c:lblAlgn val="ctr"/>
        <c:lblOffset val="100"/>
        <c:noMultiLvlLbl val="0"/>
      </c:catAx>
      <c:valAx>
        <c:axId val="88182720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6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999390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Производство скота и птицы на убой в хозяйствах всех категорий, т</a:t>
            </a:r>
          </a:p>
        </c:rich>
      </c:tx>
      <c:layout>
        <c:manualLayout>
          <c:xMode val="edge"/>
          <c:yMode val="edge"/>
          <c:x val="0.13398824055290032"/>
          <c:y val="1.996007984031936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Производство скота и птицы на убой в хозяйствах всех категорий, т</c:v>
                </c:pt>
              </c:strCache>
            </c:strRef>
          </c:tx>
          <c:spPr>
            <a:solidFill>
              <a:srgbClr val="606EAC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7336244541484712E-3"/>
                  <c:y val="-0.329588014981273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224163027655942E-3"/>
                  <c:y val="-0.30461922596754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336244541484712E-3"/>
                  <c:y val="-0.3245942571785269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644832605531296E-2"/>
                  <c:y val="-0.1997503121098627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7467019679308752E-2"/>
                  <c:y val="-0.154806491885143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634</c:v>
                </c:pt>
                <c:pt idx="1">
                  <c:v>628</c:v>
                </c:pt>
                <c:pt idx="2">
                  <c:v>632</c:v>
                </c:pt>
                <c:pt idx="3">
                  <c:v>602</c:v>
                </c:pt>
                <c:pt idx="4">
                  <c:v>594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99940096"/>
        <c:axId val="88185024"/>
        <c:axId val="0"/>
      </c:bar3DChart>
      <c:catAx>
        <c:axId val="199940096"/>
        <c:scaling>
          <c:orientation val="minMax"/>
        </c:scaling>
        <c:delete val="0"/>
        <c:axPos val="b"/>
        <c:majorTickMark val="out"/>
        <c:minorTickMark val="none"/>
        <c:tickLblPos val="nextTo"/>
        <c:crossAx val="88185024"/>
        <c:crosses val="autoZero"/>
        <c:auto val="1"/>
        <c:lblAlgn val="ctr"/>
        <c:lblOffset val="100"/>
        <c:noMultiLvlLbl val="0"/>
      </c:catAx>
      <c:valAx>
        <c:axId val="88185024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65000"/>
                </a:schemeClr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999400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0"/>
      <c:rotY val="0"/>
      <c:depthPercent val="9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Дороги общего пользования</c:v>
                </c:pt>
              </c:strCache>
            </c:strRef>
          </c:tx>
          <c:spPr>
            <a:solidFill>
              <a:srgbClr val="5A6FB2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90868596881957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84780994803266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878247958426187E-2"/>
                  <c:y val="-1.52671755725190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847809948032557E-2"/>
                  <c:y val="-1.166229106078167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781737193763909E-2"/>
                  <c:y val="-1.166229106078167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498.5</c:v>
                </c:pt>
                <c:pt idx="1">
                  <c:v>523.20000000000005</c:v>
                </c:pt>
                <c:pt idx="2">
                  <c:v>523.20000000000005</c:v>
                </c:pt>
                <c:pt idx="3">
                  <c:v>548.1</c:v>
                </c:pt>
                <c:pt idx="4">
                  <c:v>548.1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Дороги с твердым покрытием </c:v>
                </c:pt>
              </c:strCache>
            </c:strRef>
          </c:tx>
          <c:spPr>
            <a:solidFill>
              <a:srgbClr val="A400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266518188567186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969561989606532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9695619896065329E-2"/>
                  <c:y val="-1.01781170483461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2665181885671864E-2"/>
                  <c:y val="-4.0071326966657262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2665181885671753E-2"/>
                  <c:y val="-4.0071326966657262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312.89999999999998</c:v>
                </c:pt>
                <c:pt idx="1">
                  <c:v>330.9</c:v>
                </c:pt>
                <c:pt idx="2">
                  <c:v>330.9</c:v>
                </c:pt>
                <c:pt idx="3">
                  <c:v>356.4</c:v>
                </c:pt>
                <c:pt idx="4">
                  <c:v>356.4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9941632"/>
        <c:axId val="208887808"/>
        <c:axId val="0"/>
      </c:bar3DChart>
      <c:catAx>
        <c:axId val="199941632"/>
        <c:scaling>
          <c:orientation val="minMax"/>
        </c:scaling>
        <c:delete val="0"/>
        <c:axPos val="b"/>
        <c:majorTickMark val="out"/>
        <c:minorTickMark val="none"/>
        <c:tickLblPos val="nextTo"/>
        <c:crossAx val="208887808"/>
        <c:crosses val="autoZero"/>
        <c:auto val="1"/>
        <c:lblAlgn val="ctr"/>
        <c:lblOffset val="100"/>
        <c:noMultiLvlLbl val="0"/>
      </c:catAx>
      <c:valAx>
        <c:axId val="208887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99416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503FA-A79A-40C5-9847-C9DAE2007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4360</TotalTime>
  <Pages>14</Pages>
  <Words>3728</Words>
  <Characters>21253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economy14</dc:creator>
  <cp:lastModifiedBy>gshum-admkadr1</cp:lastModifiedBy>
  <cp:revision>59</cp:revision>
  <cp:lastPrinted>2021-02-05T12:48:00Z</cp:lastPrinted>
  <dcterms:created xsi:type="dcterms:W3CDTF">2025-04-07T13:08:00Z</dcterms:created>
  <dcterms:modified xsi:type="dcterms:W3CDTF">2026-01-12T13:51:00Z</dcterms:modified>
</cp:coreProperties>
</file>