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64" w:rsidRPr="00A61AEA" w:rsidRDefault="001B5264" w:rsidP="001B5264">
      <w:pPr>
        <w:tabs>
          <w:tab w:val="left" w:pos="10755"/>
        </w:tabs>
        <w:ind w:right="140"/>
        <w:jc w:val="both"/>
        <w:rPr>
          <w:sz w:val="24"/>
          <w:szCs w:val="24"/>
          <w:lang w:val="en-US"/>
        </w:rPr>
      </w:pPr>
    </w:p>
    <w:tbl>
      <w:tblPr>
        <w:tblW w:w="9463" w:type="dxa"/>
        <w:tblInd w:w="176" w:type="dxa"/>
        <w:tblLayout w:type="fixed"/>
        <w:tblLook w:val="0000" w:firstRow="0" w:lastRow="0" w:firstColumn="0" w:lastColumn="0" w:noHBand="0" w:noVBand="0"/>
      </w:tblPr>
      <w:tblGrid>
        <w:gridCol w:w="3998"/>
        <w:gridCol w:w="1566"/>
        <w:gridCol w:w="3899"/>
      </w:tblGrid>
      <w:tr w:rsidR="001B5264" w:rsidRPr="002441EB" w:rsidTr="00B53929">
        <w:tc>
          <w:tcPr>
            <w:tcW w:w="3998" w:type="dxa"/>
          </w:tcPr>
          <w:p w:rsidR="001B5264" w:rsidRDefault="001B5264" w:rsidP="00B53929">
            <w:pPr>
              <w:tabs>
                <w:tab w:val="left" w:pos="10755"/>
              </w:tabs>
              <w:spacing w:line="260" w:lineRule="exact"/>
              <w:jc w:val="center"/>
              <w:rPr>
                <w:rFonts w:ascii="Times New Roman Chuv" w:hAnsi="Times New Roman Chuv"/>
                <w:sz w:val="28"/>
                <w:szCs w:val="28"/>
              </w:rPr>
            </w:pPr>
          </w:p>
          <w:p w:rsidR="001B5264" w:rsidRPr="0066007E" w:rsidRDefault="001B5264" w:rsidP="00B53929">
            <w:pPr>
              <w:tabs>
                <w:tab w:val="left" w:pos="10755"/>
              </w:tabs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proofErr w:type="spellStart"/>
            <w:r w:rsidRPr="0066007E">
              <w:rPr>
                <w:rFonts w:ascii="Times New Roman Chuv" w:hAnsi="Times New Roman Chuv"/>
                <w:sz w:val="24"/>
                <w:szCs w:val="28"/>
              </w:rPr>
              <w:t>Ч</w:t>
            </w:r>
            <w:r w:rsidRPr="0066007E">
              <w:rPr>
                <w:sz w:val="24"/>
                <w:szCs w:val="28"/>
              </w:rPr>
              <w:t>ă</w:t>
            </w:r>
            <w:r w:rsidRPr="0066007E">
              <w:rPr>
                <w:rFonts w:ascii="Times New Roman Chuv" w:hAnsi="Times New Roman Chuv"/>
                <w:sz w:val="24"/>
                <w:szCs w:val="28"/>
              </w:rPr>
              <w:t>ваш</w:t>
            </w:r>
            <w:proofErr w:type="spellEnd"/>
            <w:r w:rsidRPr="0066007E">
              <w:rPr>
                <w:rFonts w:ascii="Times New Roman Chuv" w:hAnsi="Times New Roman Chuv"/>
                <w:sz w:val="24"/>
                <w:szCs w:val="28"/>
              </w:rPr>
              <w:t xml:space="preserve"> </w:t>
            </w:r>
            <w:proofErr w:type="spellStart"/>
            <w:r w:rsidRPr="0066007E">
              <w:rPr>
                <w:rFonts w:ascii="Times New Roman Chuv" w:hAnsi="Times New Roman Chuv"/>
                <w:sz w:val="24"/>
                <w:szCs w:val="28"/>
              </w:rPr>
              <w:t>Республикин</w:t>
            </w:r>
            <w:proofErr w:type="spellEnd"/>
          </w:p>
          <w:p w:rsidR="001B5264" w:rsidRPr="0066007E" w:rsidRDefault="001B5264" w:rsidP="00B53929">
            <w:pPr>
              <w:tabs>
                <w:tab w:val="left" w:pos="10755"/>
              </w:tabs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proofErr w:type="spellStart"/>
            <w:r w:rsidRPr="0066007E">
              <w:rPr>
                <w:sz w:val="24"/>
                <w:szCs w:val="28"/>
              </w:rPr>
              <w:t>Çĕ</w:t>
            </w:r>
            <w:r w:rsidRPr="0066007E">
              <w:rPr>
                <w:rFonts w:ascii="Times New Roman Chuv" w:hAnsi="Times New Roman Chuv"/>
                <w:sz w:val="24"/>
                <w:szCs w:val="28"/>
              </w:rPr>
              <w:t>н</w:t>
            </w:r>
            <w:r w:rsidRPr="0066007E">
              <w:rPr>
                <w:sz w:val="24"/>
                <w:szCs w:val="28"/>
              </w:rPr>
              <w:t>ĕ</w:t>
            </w:r>
            <w:proofErr w:type="spellEnd"/>
            <w:r w:rsidRPr="0066007E">
              <w:rPr>
                <w:rFonts w:ascii="Times New Roman Chuv" w:hAnsi="Times New Roman Chuv"/>
                <w:sz w:val="24"/>
                <w:szCs w:val="28"/>
              </w:rPr>
              <w:t xml:space="preserve"> </w:t>
            </w:r>
            <w:proofErr w:type="spellStart"/>
            <w:r w:rsidRPr="0066007E">
              <w:rPr>
                <w:rFonts w:ascii="Times New Roman Chuv" w:hAnsi="Times New Roman Chuv"/>
                <w:sz w:val="24"/>
                <w:szCs w:val="28"/>
              </w:rPr>
              <w:t>Шупашкар</w:t>
            </w:r>
            <w:proofErr w:type="spellEnd"/>
            <w:r w:rsidRPr="0066007E">
              <w:rPr>
                <w:rFonts w:ascii="Times New Roman Chuv" w:hAnsi="Times New Roman Chuv"/>
                <w:sz w:val="24"/>
                <w:szCs w:val="28"/>
              </w:rPr>
              <w:t xml:space="preserve"> хула</w:t>
            </w:r>
          </w:p>
          <w:p w:rsidR="001B5264" w:rsidRPr="0066007E" w:rsidRDefault="001B5264" w:rsidP="00B53929">
            <w:pPr>
              <w:tabs>
                <w:tab w:val="left" w:pos="10755"/>
              </w:tabs>
              <w:spacing w:line="260" w:lineRule="exact"/>
              <w:jc w:val="center"/>
              <w:rPr>
                <w:rFonts w:ascii="Times New Roman Chuv" w:hAnsi="Times New Roman Chuv"/>
                <w:sz w:val="24"/>
                <w:szCs w:val="28"/>
              </w:rPr>
            </w:pPr>
            <w:proofErr w:type="spellStart"/>
            <w:r w:rsidRPr="0066007E">
              <w:rPr>
                <w:rFonts w:ascii="Times New Roman Chuv" w:hAnsi="Times New Roman Chuv"/>
                <w:sz w:val="24"/>
                <w:szCs w:val="28"/>
              </w:rPr>
              <w:t>администраций</w:t>
            </w:r>
            <w:r w:rsidRPr="0066007E">
              <w:rPr>
                <w:sz w:val="24"/>
                <w:szCs w:val="28"/>
              </w:rPr>
              <w:t>ĕ</w:t>
            </w:r>
            <w:proofErr w:type="spellEnd"/>
            <w:r w:rsidRPr="0066007E">
              <w:rPr>
                <w:rFonts w:ascii="Times New Roman Chuv" w:hAnsi="Times New Roman Chuv"/>
                <w:bCs/>
                <w:sz w:val="24"/>
                <w:szCs w:val="28"/>
              </w:rPr>
              <w:t xml:space="preserve"> </w:t>
            </w:r>
          </w:p>
          <w:p w:rsidR="001B5264" w:rsidRPr="0066007E" w:rsidRDefault="001B5264" w:rsidP="00B53929">
            <w:pPr>
              <w:tabs>
                <w:tab w:val="left" w:pos="10755"/>
              </w:tabs>
              <w:jc w:val="both"/>
              <w:rPr>
                <w:rFonts w:ascii="Arial" w:hAnsi="Arial"/>
                <w:sz w:val="24"/>
                <w:szCs w:val="28"/>
              </w:rPr>
            </w:pPr>
          </w:p>
          <w:p w:rsidR="001B5264" w:rsidRDefault="001B5264" w:rsidP="00B53929">
            <w:pPr>
              <w:pStyle w:val="2"/>
              <w:tabs>
                <w:tab w:val="left" w:pos="10755"/>
              </w:tabs>
              <w:ind w:right="140" w:firstLine="12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ЙЫШЁНУ</w:t>
            </w:r>
          </w:p>
          <w:p w:rsidR="001B5264" w:rsidRPr="00856AB2" w:rsidRDefault="001B5264" w:rsidP="00B53929">
            <w:pPr>
              <w:tabs>
                <w:tab w:val="left" w:pos="10755"/>
              </w:tabs>
              <w:ind w:right="140"/>
              <w:jc w:val="both"/>
              <w:rPr>
                <w:rFonts w:ascii="Times New Roman Chuv" w:hAnsi="Times New Roman Chuv"/>
                <w:sz w:val="24"/>
                <w:szCs w:val="24"/>
              </w:rPr>
            </w:pPr>
          </w:p>
          <w:p w:rsidR="001B5264" w:rsidRPr="006D1EE6" w:rsidRDefault="001B5264" w:rsidP="00B53929">
            <w:pPr>
              <w:pStyle w:val="2"/>
              <w:tabs>
                <w:tab w:val="left" w:pos="10755"/>
              </w:tabs>
              <w:ind w:left="521" w:right="140"/>
              <w:jc w:val="both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1566" w:type="dxa"/>
          </w:tcPr>
          <w:p w:rsidR="001B5264" w:rsidRPr="002441EB" w:rsidRDefault="001B5264" w:rsidP="00B5392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  <w:r w:rsidRPr="002441EB">
              <w:rPr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5" o:title=""/>
                </v:shape>
                <o:OLEObject Type="Embed" ProgID="Word.Picture.8" ShapeID="_x0000_i1025" DrawAspect="Content" ObjectID="_1805606745" r:id="rId6"/>
              </w:object>
            </w:r>
          </w:p>
        </w:tc>
        <w:tc>
          <w:tcPr>
            <w:tcW w:w="3899" w:type="dxa"/>
          </w:tcPr>
          <w:p w:rsidR="001B5264" w:rsidRPr="002441EB" w:rsidRDefault="001B5264" w:rsidP="00B53929">
            <w:pPr>
              <w:tabs>
                <w:tab w:val="left" w:pos="10755"/>
              </w:tabs>
              <w:spacing w:line="260" w:lineRule="exact"/>
              <w:ind w:right="140" w:hanging="57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</w:t>
            </w:r>
          </w:p>
          <w:p w:rsidR="001B5264" w:rsidRDefault="001B5264" w:rsidP="00B53929">
            <w:pPr>
              <w:spacing w:line="260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1B5264" w:rsidRDefault="001B5264" w:rsidP="00B53929">
            <w:pPr>
              <w:spacing w:line="260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города Новочебоксарска</w:t>
            </w:r>
          </w:p>
          <w:p w:rsidR="001B5264" w:rsidRDefault="001B5264" w:rsidP="00B53929">
            <w:pPr>
              <w:spacing w:line="260" w:lineRule="exact"/>
              <w:ind w:righ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Чувашской Республики</w:t>
            </w:r>
          </w:p>
          <w:p w:rsidR="001B5264" w:rsidRDefault="001B5264" w:rsidP="00B53929">
            <w:pPr>
              <w:ind w:right="140"/>
              <w:jc w:val="center"/>
              <w:rPr>
                <w:sz w:val="24"/>
                <w:szCs w:val="24"/>
              </w:rPr>
            </w:pPr>
          </w:p>
          <w:p w:rsidR="001B5264" w:rsidRDefault="001B5264" w:rsidP="00B53929">
            <w:pPr>
              <w:pStyle w:val="3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  <w:p w:rsidR="001B5264" w:rsidRPr="002441EB" w:rsidRDefault="001B5264" w:rsidP="00B53929">
            <w:pPr>
              <w:tabs>
                <w:tab w:val="left" w:pos="10755"/>
              </w:tabs>
              <w:ind w:right="140"/>
              <w:jc w:val="both"/>
              <w:rPr>
                <w:sz w:val="24"/>
                <w:szCs w:val="24"/>
              </w:rPr>
            </w:pPr>
          </w:p>
        </w:tc>
      </w:tr>
    </w:tbl>
    <w:p w:rsidR="001B5264" w:rsidRDefault="001B5264" w:rsidP="001B5264">
      <w:pPr>
        <w:tabs>
          <w:tab w:val="left" w:pos="10755"/>
        </w:tabs>
        <w:ind w:right="140"/>
        <w:jc w:val="both"/>
        <w:rPr>
          <w:sz w:val="24"/>
          <w:szCs w:val="24"/>
        </w:rPr>
      </w:pPr>
    </w:p>
    <w:p w:rsidR="001B5264" w:rsidRDefault="001B5264" w:rsidP="001B5264">
      <w:pPr>
        <w:tabs>
          <w:tab w:val="left" w:pos="10755"/>
        </w:tabs>
        <w:ind w:right="140"/>
        <w:jc w:val="both"/>
        <w:rPr>
          <w:sz w:val="24"/>
          <w:szCs w:val="24"/>
        </w:rPr>
      </w:pPr>
    </w:p>
    <w:p w:rsidR="001B5264" w:rsidRPr="002441EB" w:rsidRDefault="00022019" w:rsidP="001B5264">
      <w:pPr>
        <w:tabs>
          <w:tab w:val="left" w:pos="10755"/>
        </w:tabs>
        <w:ind w:right="1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07.04.2025 </w:t>
      </w:r>
      <w:r w:rsidR="001B5264" w:rsidRPr="002441EB">
        <w:rPr>
          <w:sz w:val="24"/>
          <w:szCs w:val="24"/>
        </w:rPr>
        <w:t xml:space="preserve">№ </w:t>
      </w:r>
      <w:r>
        <w:rPr>
          <w:sz w:val="24"/>
          <w:szCs w:val="24"/>
        </w:rPr>
        <w:t>638</w:t>
      </w:r>
    </w:p>
    <w:p w:rsidR="001B5264" w:rsidRDefault="001B5264" w:rsidP="001B5264">
      <w:pPr>
        <w:tabs>
          <w:tab w:val="left" w:pos="10755"/>
        </w:tabs>
        <w:ind w:right="140"/>
        <w:jc w:val="both"/>
        <w:rPr>
          <w:sz w:val="24"/>
          <w:szCs w:val="24"/>
        </w:rPr>
      </w:pPr>
    </w:p>
    <w:p w:rsidR="001B5264" w:rsidRPr="002441EB" w:rsidRDefault="001B5264" w:rsidP="001B5264">
      <w:pPr>
        <w:tabs>
          <w:tab w:val="left" w:pos="10755"/>
        </w:tabs>
        <w:ind w:right="140"/>
        <w:jc w:val="both"/>
        <w:rPr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1B5264" w:rsidRPr="004F0FF4" w:rsidTr="00B53929">
        <w:trPr>
          <w:trHeight w:val="1283"/>
        </w:trPr>
        <w:tc>
          <w:tcPr>
            <w:tcW w:w="5387" w:type="dxa"/>
          </w:tcPr>
          <w:p w:rsidR="001B5264" w:rsidRPr="001B5264" w:rsidRDefault="001B5264" w:rsidP="001B5264">
            <w:pPr>
              <w:tabs>
                <w:tab w:val="left" w:pos="4145"/>
                <w:tab w:val="left" w:pos="10755"/>
              </w:tabs>
              <w:ind w:right="885"/>
              <w:jc w:val="both"/>
              <w:rPr>
                <w:b/>
                <w:sz w:val="24"/>
                <w:szCs w:val="24"/>
              </w:rPr>
            </w:pPr>
            <w:r w:rsidRPr="001B5264">
              <w:rPr>
                <w:rStyle w:val="FontStyle38"/>
                <w:rFonts w:ascii="Times New Roman" w:hAnsi="Times New Roman" w:cs="Times New Roman"/>
                <w:b/>
                <w:sz w:val="24"/>
                <w:szCs w:val="24"/>
              </w:rPr>
              <w:t>Об утверждении состава комиссии по делам несовершеннолетних и защите их прав города Новочебоксарска Чувашской Республики</w:t>
            </w:r>
          </w:p>
          <w:p w:rsidR="001B5264" w:rsidRPr="004F0FF4" w:rsidRDefault="001B5264" w:rsidP="00B53929">
            <w:pPr>
              <w:pStyle w:val="Style25"/>
              <w:widowControl/>
              <w:tabs>
                <w:tab w:val="left" w:pos="10755"/>
              </w:tabs>
              <w:spacing w:line="240" w:lineRule="auto"/>
              <w:ind w:right="140"/>
              <w:jc w:val="both"/>
              <w:rPr>
                <w:b/>
              </w:rPr>
            </w:pPr>
          </w:p>
          <w:p w:rsidR="001B5264" w:rsidRPr="004F0FF4" w:rsidRDefault="001B5264" w:rsidP="00B53929">
            <w:pPr>
              <w:pStyle w:val="Style25"/>
              <w:widowControl/>
              <w:tabs>
                <w:tab w:val="left" w:pos="10755"/>
              </w:tabs>
              <w:spacing w:line="240" w:lineRule="auto"/>
              <w:ind w:right="140"/>
              <w:jc w:val="both"/>
              <w:rPr>
                <w:b/>
              </w:rPr>
            </w:pPr>
          </w:p>
        </w:tc>
        <w:tc>
          <w:tcPr>
            <w:tcW w:w="3969" w:type="dxa"/>
          </w:tcPr>
          <w:p w:rsidR="001B5264" w:rsidRPr="004F0FF4" w:rsidRDefault="001B5264" w:rsidP="00B53929">
            <w:pPr>
              <w:tabs>
                <w:tab w:val="left" w:pos="10755"/>
              </w:tabs>
              <w:ind w:right="14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2B74" w:rsidRDefault="00B52B74"/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Во исполнение закона Чувашской Республики от 29 декабря 2005 г. № 68 «О комиссиях по делам несовершеннолетних и защите их прав в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 xml:space="preserve"> Чувашской Республике»,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руководствуясь статьей 22 Устава города Новочебоксарска Чувашской Республики администрация города Новочебоксарска Чувашской Республики п о с </w:t>
      </w:r>
      <w:proofErr w:type="gram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т</w:t>
      </w:r>
      <w:proofErr w:type="gram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а н о в л я е т:</w:t>
      </w:r>
    </w:p>
    <w:p w:rsidR="001B5264" w:rsidRPr="001B5264" w:rsidRDefault="001B5264" w:rsidP="0091554E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1B5264">
        <w:rPr>
          <w:sz w:val="24"/>
          <w:szCs w:val="24"/>
        </w:rPr>
        <w:t>Утвердить состав комиссии по делам несовершеннолетних и защите их прав города Новочебоксарска</w:t>
      </w:r>
      <w:r w:rsidR="00CE38BB">
        <w:rPr>
          <w:sz w:val="24"/>
          <w:szCs w:val="24"/>
        </w:rPr>
        <w:t xml:space="preserve"> Чувашской Республики</w:t>
      </w:r>
      <w:r w:rsidRPr="001B5264">
        <w:rPr>
          <w:sz w:val="24"/>
          <w:szCs w:val="24"/>
        </w:rPr>
        <w:t xml:space="preserve"> в следующем составе: 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Матина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Ольга Анатольевна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– заместитель главы по социальным вопросам администрации города Новочебоксарска, председатель комиссии;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Артюшкин</w:t>
      </w:r>
      <w:proofErr w:type="spellEnd"/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Сергей Николаевич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–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заведующий сектором комиссии по делам несовершеннолетних администрации города Новочебоксарска,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заместитель председателя комиссии;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Пашковская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Ольга Павловна – руководитель Центра сопровождения и социализации подростков 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 xml:space="preserve">бюджетного общеобразовательного учреждения Чувашской Республики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«Центр образования и комплексного сопровождения детей» Мин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 xml:space="preserve">истерства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образования Чуваш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>ской Республики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, заместитель председателя комиссии (по согласованию);</w:t>
      </w:r>
    </w:p>
    <w:p w:rsid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Искандарова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Нина Николаевна – главный специалист-эксперт сектора комиссии по делам несовершеннолетних и защите их прав администрации города Новочебоксарска Чувашской Республики, ответственный секретарь комиссии;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Александров Антон Николаевич – начальник филиала по городу Новочебоксарск ФКУ «Уголовно-исполнительная инспекция Управления Федеральной службы исполнения наказаний по Чувашской Республике – Чувашии»,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Александрова Татьяна Геннадьевна – заместитель начальника отдела </w:t>
      </w:r>
      <w:r>
        <w:rPr>
          <w:rStyle w:val="FontStyle46"/>
          <w:rFonts w:ascii="Times New Roman" w:hAnsi="Times New Roman" w:cs="Times New Roman"/>
          <w:sz w:val="24"/>
          <w:szCs w:val="24"/>
        </w:rPr>
        <w:t>казенного учреждения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Ч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увашской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Р</w:t>
      </w:r>
      <w:r>
        <w:rPr>
          <w:rStyle w:val="FontStyle46"/>
          <w:rFonts w:ascii="Times New Roman" w:hAnsi="Times New Roman" w:cs="Times New Roman"/>
          <w:sz w:val="24"/>
          <w:szCs w:val="24"/>
        </w:rPr>
        <w:t>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«Центр занятости населения Чувашской Республики» Министерства труда и социальной защиты Чувашской Республики по городу Новочебоксарску, член комиссии (по согласованию);</w:t>
      </w:r>
    </w:p>
    <w:p w:rsid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Андреева Екатерина Олеговна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– главный специалист-эксперт сектора комиссии по делам несовершеннолетних и защите их прав администрации города Новочебоксарска Чувашской Республики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,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член комиссии</w:t>
      </w:r>
      <w:r>
        <w:rPr>
          <w:rStyle w:val="FontStyle46"/>
          <w:rFonts w:ascii="Times New Roman" w:hAnsi="Times New Roman" w:cs="Times New Roman"/>
          <w:sz w:val="24"/>
          <w:szCs w:val="24"/>
        </w:rPr>
        <w:t>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Андреева Юлия Алексеевна – муниципальный координатор регионального отделения Российского движения детей и молодежи «Движение первых» в городе Новочебоксарске,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lastRenderedPageBreak/>
        <w:t xml:space="preserve">- Афанасьева Инна Васильевна – заместитель начальника отдела участковых уполномоченных полиции и подразделения по делам несовершеннолетних отдела </w:t>
      </w:r>
      <w:r>
        <w:rPr>
          <w:rStyle w:val="FontStyle46"/>
          <w:rFonts w:ascii="Times New Roman" w:hAnsi="Times New Roman" w:cs="Times New Roman"/>
          <w:sz w:val="24"/>
          <w:szCs w:val="24"/>
        </w:rPr>
        <w:t>министерства внутренних дел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по городу Новочебоксарск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>у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Васильева Татьяна Станиславовна – заведующий отделением структурного подразделения №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3 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>бюджетного учреждения Чувашской Республики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«Республиканский наркологический диспансер» Министерства здравоохранения Чувашской Республики,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Веселовский Иван Анатольевич – начальник </w:t>
      </w:r>
      <w:r w:rsidR="00AC0420"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отдела 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 xml:space="preserve">министерства внутренних дел Российской Федерации </w:t>
      </w:r>
      <w:r w:rsidR="00AC0420" w:rsidRPr="001B5264">
        <w:rPr>
          <w:rStyle w:val="FontStyle46"/>
          <w:rFonts w:ascii="Times New Roman" w:hAnsi="Times New Roman" w:cs="Times New Roman"/>
          <w:sz w:val="24"/>
          <w:szCs w:val="24"/>
        </w:rPr>
        <w:t>по городу Новочебоксарск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>у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Громова Анастасия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Ильгизовна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– советник по работе с молодежью администрации города Новочебоксарска, член комиссии;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Данилова Татьяна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Викентьевна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– начальник отдела опеки и попечительства администрации города Новочебоксарска Чувашской Республики, член комиссии;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Кириллова Екатерина Валерьевна – начальник отдела физической культуры и спорта администрации города Новочебоксарска Чувашской Республики, член комиссии;</w:t>
      </w:r>
    </w:p>
    <w:p w:rsid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Карлинов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Виктор Ильич – протоиерей, настоятель храма Святителя Николая города Новочебоксарска Чувашской Республики, член комиссии (по согласованию); </w:t>
      </w:r>
    </w:p>
    <w:p w:rsidR="002C61B1" w:rsidRPr="001B5264" w:rsidRDefault="002C61B1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Лаврентьева Татьяна Сергеевна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–</w:t>
      </w:r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заведующий сектором по массовой работе </w:t>
      </w:r>
      <w:proofErr w:type="spellStart"/>
      <w:r>
        <w:rPr>
          <w:rStyle w:val="FontStyle46"/>
          <w:rFonts w:ascii="Times New Roman" w:hAnsi="Times New Roman" w:cs="Times New Roman"/>
          <w:sz w:val="24"/>
          <w:szCs w:val="24"/>
        </w:rPr>
        <w:t>детско</w:t>
      </w:r>
      <w:proofErr w:type="spellEnd"/>
      <w:r>
        <w:rPr>
          <w:rStyle w:val="FontStyle46"/>
          <w:rFonts w:ascii="Times New Roman" w:hAnsi="Times New Roman" w:cs="Times New Roman"/>
          <w:sz w:val="24"/>
          <w:szCs w:val="24"/>
        </w:rPr>
        <w:t xml:space="preserve"> – юношеской библиотеки МБУ «Библиотека» города Новочебоксарска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- Макарова Елена Юрьевна – заведующий отделением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медико</w:t>
      </w:r>
      <w:proofErr w:type="spellEnd"/>
      <w:r w:rsidR="002C61B1">
        <w:rPr>
          <w:rStyle w:val="FontStyle46"/>
          <w:rFonts w:ascii="Times New Roman" w:hAnsi="Times New Roman" w:cs="Times New Roman"/>
          <w:sz w:val="24"/>
          <w:szCs w:val="24"/>
        </w:rPr>
        <w:t xml:space="preserve"> –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социальной помощи </w:t>
      </w:r>
      <w:r>
        <w:rPr>
          <w:rStyle w:val="FontStyle46"/>
          <w:rFonts w:ascii="Times New Roman" w:hAnsi="Times New Roman" w:cs="Times New Roman"/>
          <w:sz w:val="24"/>
          <w:szCs w:val="24"/>
        </w:rPr>
        <w:t>бюджетного учреждения Чувашской Республики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медицинский центр» Министерства здравоохранения Чувашской Республики, член комиссии (по согласованию);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Родионова Светлана Васильевна –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 xml:space="preserve"> 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начальник отдела образования администрации города Новочебоксарска Чувашской Республики, член комиссии;</w:t>
      </w:r>
    </w:p>
    <w:p w:rsidR="001B5264" w:rsidRPr="001B5264" w:rsidRDefault="001B5264" w:rsidP="00CE38BB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- Сорокина Натал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>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Феоктистовна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– заведующий отделением социальной помощи семье и детям </w:t>
      </w:r>
      <w:r>
        <w:rPr>
          <w:rStyle w:val="FontStyle46"/>
          <w:rFonts w:ascii="Times New Roman" w:hAnsi="Times New Roman" w:cs="Times New Roman"/>
          <w:sz w:val="24"/>
          <w:szCs w:val="24"/>
        </w:rPr>
        <w:t>автономного учреждения Чувашской Республики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Новочебоксарский</w:t>
      </w:r>
      <w:proofErr w:type="spellEnd"/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комплексный центр социального обслуживания населения», </w:t>
      </w:r>
      <w:r w:rsidR="00CE38BB">
        <w:rPr>
          <w:rStyle w:val="FontStyle46"/>
          <w:rFonts w:ascii="Times New Roman" w:hAnsi="Times New Roman" w:cs="Times New Roman"/>
          <w:sz w:val="24"/>
          <w:szCs w:val="24"/>
        </w:rPr>
        <w:t>член комиссии (по согласованию).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2. Признать утратившим силу постановление главы города Новочебоксарска Чувашской Республики от 16.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>0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1.202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>5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№ </w:t>
      </w:r>
      <w:r w:rsidR="002C61B1">
        <w:rPr>
          <w:rStyle w:val="FontStyle46"/>
          <w:rFonts w:ascii="Times New Roman" w:hAnsi="Times New Roman" w:cs="Times New Roman"/>
          <w:sz w:val="24"/>
          <w:szCs w:val="24"/>
        </w:rPr>
        <w:t>44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«Об утверждении состава комиссии по делам несовершеннолетних и защите их прав города Новочебоксарска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».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(обнародования).</w:t>
      </w:r>
    </w:p>
    <w:p w:rsidR="001B5264" w:rsidRP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right="-1" w:firstLine="567"/>
        <w:rPr>
          <w:rStyle w:val="FontStyle46"/>
          <w:rFonts w:ascii="Times New Roman" w:hAnsi="Times New Roman" w:cs="Times New Roman"/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>4. Настоящее постановление довести до лиц в части их касающейся.</w:t>
      </w:r>
    </w:p>
    <w:p w:rsidR="001B5264" w:rsidRDefault="001B5264" w:rsidP="0091554E">
      <w:pPr>
        <w:pStyle w:val="Style27"/>
        <w:widowControl/>
        <w:tabs>
          <w:tab w:val="left" w:pos="10755"/>
        </w:tabs>
        <w:spacing w:line="240" w:lineRule="auto"/>
        <w:ind w:left="720" w:right="-1" w:firstLine="0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AC0420" w:rsidRDefault="00AC0420" w:rsidP="0091554E">
      <w:pPr>
        <w:pStyle w:val="Style27"/>
        <w:widowControl/>
        <w:tabs>
          <w:tab w:val="left" w:pos="10755"/>
        </w:tabs>
        <w:spacing w:line="240" w:lineRule="auto"/>
        <w:ind w:left="720" w:right="-1" w:firstLine="0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1B5264" w:rsidRPr="001B5264" w:rsidRDefault="00CE38BB" w:rsidP="0091554E">
      <w:pPr>
        <w:pStyle w:val="Style27"/>
        <w:widowControl/>
        <w:tabs>
          <w:tab w:val="left" w:pos="10755"/>
        </w:tabs>
        <w:spacing w:line="240" w:lineRule="auto"/>
        <w:ind w:right="-1" w:firstLine="142"/>
        <w:rPr>
          <w:rStyle w:val="FontStyle46"/>
          <w:rFonts w:ascii="Times New Roman" w:hAnsi="Times New Roman" w:cs="Times New Roman"/>
          <w:sz w:val="24"/>
          <w:szCs w:val="24"/>
        </w:rPr>
      </w:pPr>
      <w:r>
        <w:rPr>
          <w:rStyle w:val="FontStyle46"/>
          <w:rFonts w:ascii="Times New Roman" w:hAnsi="Times New Roman" w:cs="Times New Roman"/>
          <w:sz w:val="24"/>
          <w:szCs w:val="24"/>
        </w:rPr>
        <w:t>Г</w:t>
      </w:r>
      <w:r w:rsidR="001B5264" w:rsidRPr="001B5264">
        <w:rPr>
          <w:rStyle w:val="FontStyle46"/>
          <w:rFonts w:ascii="Times New Roman" w:hAnsi="Times New Roman" w:cs="Times New Roman"/>
          <w:sz w:val="24"/>
          <w:szCs w:val="24"/>
        </w:rPr>
        <w:t>лав</w:t>
      </w:r>
      <w:r w:rsidR="00AC0420">
        <w:rPr>
          <w:rStyle w:val="FontStyle46"/>
          <w:rFonts w:ascii="Times New Roman" w:hAnsi="Times New Roman" w:cs="Times New Roman"/>
          <w:sz w:val="24"/>
          <w:szCs w:val="24"/>
        </w:rPr>
        <w:t>ы</w:t>
      </w:r>
      <w:r w:rsidR="001B5264"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91554E" w:rsidRDefault="001B5264" w:rsidP="0091554E">
      <w:pPr>
        <w:pStyle w:val="a3"/>
        <w:tabs>
          <w:tab w:val="left" w:pos="993"/>
        </w:tabs>
        <w:ind w:left="0" w:right="-1" w:firstLine="142"/>
        <w:jc w:val="both"/>
        <w:rPr>
          <w:sz w:val="24"/>
          <w:szCs w:val="24"/>
        </w:rPr>
      </w:pPr>
      <w:r w:rsidRPr="001B5264">
        <w:rPr>
          <w:rStyle w:val="FontStyle46"/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                             </w:t>
      </w:r>
      <w:r w:rsidR="00CE38BB">
        <w:rPr>
          <w:rStyle w:val="FontStyle46"/>
          <w:rFonts w:ascii="Times New Roman" w:hAnsi="Times New Roman" w:cs="Times New Roman"/>
          <w:sz w:val="24"/>
          <w:szCs w:val="24"/>
        </w:rPr>
        <w:t>М.Л. Семенов</w:t>
      </w:r>
    </w:p>
    <w:p w:rsidR="0091554E" w:rsidRPr="0091554E" w:rsidRDefault="0091554E" w:rsidP="0091554E"/>
    <w:p w:rsidR="0091554E" w:rsidRPr="0091554E" w:rsidRDefault="0091554E" w:rsidP="0091554E"/>
    <w:p w:rsidR="0091554E" w:rsidRPr="0091554E" w:rsidRDefault="0091554E" w:rsidP="0091554E"/>
    <w:p w:rsidR="0091554E" w:rsidRPr="0091554E" w:rsidRDefault="0091554E" w:rsidP="0091554E"/>
    <w:p w:rsidR="0091554E" w:rsidRPr="0091554E" w:rsidRDefault="0091554E" w:rsidP="0091554E"/>
    <w:p w:rsidR="0091554E" w:rsidRPr="0091554E" w:rsidRDefault="0091554E" w:rsidP="0091554E"/>
    <w:p w:rsidR="0091554E" w:rsidRPr="0091554E" w:rsidRDefault="0091554E" w:rsidP="0091554E">
      <w:bookmarkStart w:id="0" w:name="_GoBack"/>
      <w:bookmarkEnd w:id="0"/>
    </w:p>
    <w:sectPr w:rsidR="0091554E" w:rsidRPr="0091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2791C"/>
    <w:multiLevelType w:val="hybridMultilevel"/>
    <w:tmpl w:val="54747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64"/>
    <w:rsid w:val="00022019"/>
    <w:rsid w:val="001B5264"/>
    <w:rsid w:val="001F26B0"/>
    <w:rsid w:val="002C61B1"/>
    <w:rsid w:val="0066007E"/>
    <w:rsid w:val="0091554E"/>
    <w:rsid w:val="00AC0420"/>
    <w:rsid w:val="00B52B74"/>
    <w:rsid w:val="00C018B3"/>
    <w:rsid w:val="00CE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E1993D"/>
  <w15:chartTrackingRefBased/>
  <w15:docId w15:val="{72D0ED53-AB7C-4A60-841B-8CF33A3D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5264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1B5264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5264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52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1B5264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1B5264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1B5264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1B5264"/>
    <w:rPr>
      <w:rFonts w:ascii="Trebuchet MS" w:hAnsi="Trebuchet MS" w:cs="Trebuchet MS"/>
      <w:sz w:val="12"/>
      <w:szCs w:val="12"/>
    </w:rPr>
  </w:style>
  <w:style w:type="paragraph" w:styleId="a3">
    <w:name w:val="List Paragraph"/>
    <w:basedOn w:val="a"/>
    <w:uiPriority w:val="34"/>
    <w:qFormat/>
    <w:rsid w:val="001B5264"/>
    <w:pPr>
      <w:ind w:left="720"/>
      <w:contextualSpacing/>
    </w:pPr>
  </w:style>
  <w:style w:type="paragraph" w:customStyle="1" w:styleId="Style28">
    <w:name w:val="Style28"/>
    <w:basedOn w:val="a"/>
    <w:uiPriority w:val="99"/>
    <w:rsid w:val="001B5264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6007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07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1554E"/>
    <w:pPr>
      <w:spacing w:after="0" w:line="240" w:lineRule="auto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nowch</dc:creator>
  <cp:keywords/>
  <dc:description/>
  <cp:lastModifiedBy>Иванова Екатерина Владиславовна</cp:lastModifiedBy>
  <cp:revision>2</cp:revision>
  <cp:lastPrinted>2025-04-07T12:40:00Z</cp:lastPrinted>
  <dcterms:created xsi:type="dcterms:W3CDTF">2025-04-08T05:39:00Z</dcterms:created>
  <dcterms:modified xsi:type="dcterms:W3CDTF">2025-04-08T05:39:00Z</dcterms:modified>
</cp:coreProperties>
</file>