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445A" w:rsidRDefault="001D445A">
      <w:pPr>
        <w:ind w:firstLine="0"/>
        <w:jc w:val="center"/>
        <w:rPr>
          <w:b/>
        </w:rPr>
      </w:pPr>
      <w:r>
        <w:rPr>
          <w:b/>
        </w:rPr>
        <w:t>ПОЯСНИТЕЛЬНАЯ ЗАПИСКА</w:t>
      </w:r>
    </w:p>
    <w:p w:rsidR="001D445A" w:rsidRDefault="001D445A">
      <w:pPr>
        <w:jc w:val="center"/>
        <w:rPr>
          <w:b/>
        </w:rPr>
      </w:pPr>
      <w:r>
        <w:rPr>
          <w:b/>
        </w:rPr>
        <w:t xml:space="preserve">к проекту закона </w:t>
      </w:r>
      <w:r w:rsidRPr="009C7CE3">
        <w:rPr>
          <w:b/>
        </w:rPr>
        <w:t xml:space="preserve">Чувашской Республики </w:t>
      </w:r>
      <w:r>
        <w:rPr>
          <w:b/>
        </w:rPr>
        <w:t xml:space="preserve">«О внесении изменений </w:t>
      </w:r>
    </w:p>
    <w:p w:rsidR="001D445A" w:rsidRDefault="001D445A">
      <w:pPr>
        <w:jc w:val="center"/>
        <w:rPr>
          <w:b/>
        </w:rPr>
      </w:pPr>
      <w:r>
        <w:rPr>
          <w:b/>
        </w:rPr>
        <w:t xml:space="preserve">в Закон Чувашской  Республики «О наделении  органов местного </w:t>
      </w:r>
    </w:p>
    <w:p w:rsidR="001D445A" w:rsidRDefault="001D445A">
      <w:pPr>
        <w:jc w:val="center"/>
        <w:rPr>
          <w:b/>
        </w:rPr>
      </w:pPr>
      <w:r>
        <w:rPr>
          <w:b/>
        </w:rPr>
        <w:t xml:space="preserve">самоуправления в Чувашской Республике отдельными </w:t>
      </w:r>
    </w:p>
    <w:p w:rsidR="001D445A" w:rsidRDefault="001D445A">
      <w:pPr>
        <w:jc w:val="center"/>
        <w:rPr>
          <w:b/>
          <w:sz w:val="28"/>
          <w:szCs w:val="28"/>
        </w:rPr>
      </w:pPr>
      <w:r>
        <w:rPr>
          <w:b/>
        </w:rPr>
        <w:t xml:space="preserve">государственными полномочиями» </w:t>
      </w:r>
    </w:p>
    <w:p w:rsidR="001D445A" w:rsidRDefault="001D445A">
      <w:pPr>
        <w:ind w:firstLine="0"/>
        <w:rPr>
          <w:b/>
          <w:sz w:val="28"/>
          <w:szCs w:val="28"/>
        </w:rPr>
      </w:pPr>
    </w:p>
    <w:p w:rsidR="001D445A" w:rsidRDefault="001D445A">
      <w:pPr>
        <w:jc w:val="both"/>
      </w:pPr>
      <w:r>
        <w:t xml:space="preserve">Проект закона </w:t>
      </w:r>
      <w:r w:rsidRPr="00F76B27">
        <w:t xml:space="preserve">Чувашской Республики </w:t>
      </w:r>
      <w:r>
        <w:t>«О внесении изменений в Закон Чувашской Республики «О наделении  органов местного самоуправления в Ч</w:t>
      </w:r>
      <w:r>
        <w:t>у</w:t>
      </w:r>
      <w:r>
        <w:t>вашской Республике отдел</w:t>
      </w:r>
      <w:r>
        <w:t>ь</w:t>
      </w:r>
      <w:r>
        <w:t>ными государственными полномочиями» (далее – проект закона) предусматривает наделение муниципальных образований полн</w:t>
      </w:r>
      <w:r>
        <w:t>о</w:t>
      </w:r>
      <w:r>
        <w:t>мочиями по выплате стипендий Главы Чувашской Республики обучающимся образовательных организаций, находящихся на территории иных субъектов Ро</w:t>
      </w:r>
      <w:r>
        <w:t>с</w:t>
      </w:r>
      <w:r>
        <w:t>сийской Федерации, при усл</w:t>
      </w:r>
      <w:r>
        <w:t>о</w:t>
      </w:r>
      <w:r>
        <w:t>вии неполучения ими стипендии в соответствии с нормативными правовыми актами иных субъектов Российской Федерации, пр</w:t>
      </w:r>
      <w:r>
        <w:t>е</w:t>
      </w:r>
      <w:r>
        <w:t>дусматривающими меры поддержки членов семей участников специальной в</w:t>
      </w:r>
      <w:r>
        <w:t>о</w:t>
      </w:r>
      <w:r>
        <w:t>енной операции по месту об</w:t>
      </w:r>
      <w:r>
        <w:t>у</w:t>
      </w:r>
      <w:r>
        <w:t>чения.</w:t>
      </w:r>
    </w:p>
    <w:p w:rsidR="001D445A" w:rsidRDefault="001D445A">
      <w:pPr>
        <w:jc w:val="both"/>
      </w:pPr>
      <w:r>
        <w:t>Проектом закона органы местного самоуправления в Чувашской Респу</w:t>
      </w:r>
      <w:r>
        <w:t>б</w:t>
      </w:r>
      <w:r>
        <w:t>лике наделяются государственными полномочиями Чувашской Республики по предоставлению ежемесячной стипендии Главы Чувашской Республики, уст</w:t>
      </w:r>
      <w:r>
        <w:t>а</w:t>
      </w:r>
      <w:r>
        <w:t xml:space="preserve">новленной Указом Главы Чувашской Республики от 10 октября 2022 г. № 120 «О мерах поддержки членов семей участников специальной военной операции» (в редакции Указа Главы </w:t>
      </w:r>
      <w:r w:rsidRPr="00F22BC7">
        <w:t>Чувашской Республики</w:t>
      </w:r>
      <w:r>
        <w:t xml:space="preserve"> от 30 апреля 2026 г. № 56 «О вн</w:t>
      </w:r>
      <w:r>
        <w:t>е</w:t>
      </w:r>
      <w:r>
        <w:t xml:space="preserve">сении изменений в Указ Главы Чувашской Республики от 10 октября 2022 г. </w:t>
      </w:r>
      <w:r>
        <w:br/>
        <w:t>№ 120»), включая членов семей участников специальной военной операции:</w:t>
      </w:r>
    </w:p>
    <w:p w:rsidR="001D445A" w:rsidRDefault="001D445A">
      <w:pPr>
        <w:jc w:val="both"/>
      </w:pPr>
      <w:r>
        <w:t>обучающихся в общеобразовательных организациях, находящихся на те</w:t>
      </w:r>
      <w:r>
        <w:t>р</w:t>
      </w:r>
      <w:r>
        <w:t xml:space="preserve">ритории иных субъектов Российской Федерации, </w:t>
      </w:r>
      <w:r>
        <w:rPr>
          <w:lang w:eastAsia="zh-CN"/>
        </w:rPr>
        <w:t>осваивающих образовательные программы начального общего, основного общего и среднего общего образов</w:t>
      </w:r>
      <w:r>
        <w:rPr>
          <w:lang w:eastAsia="zh-CN"/>
        </w:rPr>
        <w:t>а</w:t>
      </w:r>
      <w:r>
        <w:rPr>
          <w:lang w:eastAsia="zh-CN"/>
        </w:rPr>
        <w:t>ния</w:t>
      </w:r>
      <w:r>
        <w:t>, зарегистрированных по месту жительства на территории Чувашской Ре</w:t>
      </w:r>
      <w:r>
        <w:t>с</w:t>
      </w:r>
      <w:r>
        <w:t>публики;</w:t>
      </w:r>
    </w:p>
    <w:p w:rsidR="001D445A" w:rsidRDefault="001D445A">
      <w:pPr>
        <w:jc w:val="both"/>
      </w:pPr>
      <w:r>
        <w:t>обучающихся в профессиональных образовательных организациях, нах</w:t>
      </w:r>
      <w:r>
        <w:t>о</w:t>
      </w:r>
      <w:r>
        <w:t>дящихся на территории иных субъектов Российской Федерации, осваивающих образовательные программы среднего профессионального образования по очной форме обучения за счет средств бюджетов иных субъектов Российской Федер</w:t>
      </w:r>
      <w:r>
        <w:t>а</w:t>
      </w:r>
      <w:r>
        <w:t>ции, зарегистрированных по месту жительства на территории Чувашской Ре</w:t>
      </w:r>
      <w:r>
        <w:t>с</w:t>
      </w:r>
      <w:r>
        <w:t>публики.</w:t>
      </w:r>
    </w:p>
    <w:p w:rsidR="001D445A" w:rsidRDefault="001D445A">
      <w:pPr>
        <w:jc w:val="both"/>
      </w:pPr>
      <w:r>
        <w:t xml:space="preserve">Принятие проекта закона потребует выделения дополнительных средств из республиканского бюджета Чувашской Республики в размере 2 250,0 тыс. рублей. </w:t>
      </w:r>
    </w:p>
    <w:p w:rsidR="001D445A" w:rsidRDefault="001D445A">
      <w:pPr>
        <w:jc w:val="both"/>
        <w:rPr>
          <w:color w:val="000000"/>
          <w:shd w:val="clear" w:color="auto" w:fill="FFFFFF"/>
        </w:rPr>
      </w:pPr>
      <w:r>
        <w:t>По данным, представленным администрациями муниципальных образов</w:t>
      </w:r>
      <w:r>
        <w:t>а</w:t>
      </w:r>
      <w:r>
        <w:t xml:space="preserve">ний, </w:t>
      </w:r>
      <w:r>
        <w:rPr>
          <w:color w:val="000000"/>
          <w:shd w:val="clear" w:color="auto" w:fill="FFFFFF"/>
        </w:rPr>
        <w:t>в общеобразовательных организациях, реализующих образовательные пр</w:t>
      </w:r>
      <w:r>
        <w:rPr>
          <w:color w:val="000000"/>
          <w:shd w:val="clear" w:color="auto" w:fill="FFFFFF"/>
        </w:rPr>
        <w:t>о</w:t>
      </w:r>
      <w:r>
        <w:rPr>
          <w:color w:val="000000"/>
          <w:shd w:val="clear" w:color="auto" w:fill="FFFFFF"/>
        </w:rPr>
        <w:t>граммы начального, основного и среднего общего образования, находящихся на территории иных субъектов Российской Федерации, обучаются 27 детей, кот</w:t>
      </w:r>
      <w:r>
        <w:rPr>
          <w:color w:val="000000"/>
          <w:shd w:val="clear" w:color="auto" w:fill="FFFFFF"/>
        </w:rPr>
        <w:t>о</w:t>
      </w:r>
      <w:r>
        <w:rPr>
          <w:color w:val="000000"/>
          <w:shd w:val="clear" w:color="auto" w:fill="FFFFFF"/>
        </w:rPr>
        <w:t xml:space="preserve">рые зарегистрированы </w:t>
      </w:r>
      <w:r>
        <w:t>по месту жительства на территории Чувашской Респу</w:t>
      </w:r>
      <w:r>
        <w:t>б</w:t>
      </w:r>
      <w:r>
        <w:t xml:space="preserve">лики и являются </w:t>
      </w:r>
      <w:r>
        <w:rPr>
          <w:color w:val="000000"/>
          <w:shd w:val="clear" w:color="auto" w:fill="FFFFFF"/>
        </w:rPr>
        <w:t>членами семей участников специальной военной операции</w:t>
      </w:r>
      <w:r>
        <w:rPr>
          <w:color w:val="000000"/>
        </w:rPr>
        <w:t>.</w:t>
      </w:r>
    </w:p>
    <w:p w:rsidR="001D445A" w:rsidRDefault="001D445A">
      <w:pPr>
        <w:jc w:val="both"/>
        <w:rPr>
          <w:color w:val="000000"/>
        </w:rPr>
      </w:pPr>
      <w:r>
        <w:rPr>
          <w:color w:val="000000"/>
          <w:shd w:val="clear" w:color="auto" w:fill="FFFFFF"/>
        </w:rPr>
        <w:t>В профессиональных образовательных организациях, находящихся на территории других субъектов Российской Федерации, реализующих образов</w:t>
      </w:r>
      <w:r>
        <w:rPr>
          <w:color w:val="000000"/>
          <w:shd w:val="clear" w:color="auto" w:fill="FFFFFF"/>
        </w:rPr>
        <w:t>а</w:t>
      </w:r>
      <w:r>
        <w:rPr>
          <w:color w:val="000000"/>
          <w:shd w:val="clear" w:color="auto" w:fill="FFFFFF"/>
        </w:rPr>
        <w:t xml:space="preserve">тельные программы среднего профессионального образования, по очной форме обучения за счет </w:t>
      </w:r>
      <w:r>
        <w:t>бюджетов субъектов Российской Федерации</w:t>
      </w:r>
      <w:r>
        <w:rPr>
          <w:color w:val="000000"/>
          <w:shd w:val="clear" w:color="auto" w:fill="FFFFFF"/>
        </w:rPr>
        <w:t xml:space="preserve"> обучаются 48 ст</w:t>
      </w:r>
      <w:r>
        <w:rPr>
          <w:color w:val="000000"/>
          <w:shd w:val="clear" w:color="auto" w:fill="FFFFFF"/>
        </w:rPr>
        <w:t>у</w:t>
      </w:r>
      <w:r>
        <w:rPr>
          <w:color w:val="000000"/>
          <w:shd w:val="clear" w:color="auto" w:fill="FFFFFF"/>
        </w:rPr>
        <w:t xml:space="preserve">дентов, которые зарегистрированы </w:t>
      </w:r>
      <w:r>
        <w:t>по месту жительства на территории Чува</w:t>
      </w:r>
      <w:r>
        <w:t>ш</w:t>
      </w:r>
      <w:r>
        <w:t xml:space="preserve">ской Республики и являются </w:t>
      </w:r>
      <w:r>
        <w:rPr>
          <w:color w:val="000000"/>
          <w:shd w:val="clear" w:color="auto" w:fill="FFFFFF"/>
        </w:rPr>
        <w:t>членами семей участников специальной военной операции</w:t>
      </w:r>
      <w:r>
        <w:rPr>
          <w:color w:val="000000"/>
        </w:rPr>
        <w:t>.</w:t>
      </w:r>
    </w:p>
    <w:p w:rsidR="001D445A" w:rsidRDefault="001D445A">
      <w:pPr>
        <w:jc w:val="both"/>
        <w:rPr>
          <w:bCs/>
        </w:rPr>
      </w:pPr>
      <w:r>
        <w:t>Проект закона не устанавливает новые и не изменяет ранее предусмотре</w:t>
      </w:r>
      <w:r>
        <w:t>н</w:t>
      </w:r>
      <w:r>
        <w:t>ные нормативными правовыми актами Чувашской Республики обязательные требования, связанные с осуществлением предпринимательской и иной экон</w:t>
      </w:r>
      <w:r>
        <w:t>о</w:t>
      </w:r>
      <w:r>
        <w:t>мической деятельности, оценка соблюдения которых осуществляется в рамках государственного к</w:t>
      </w:r>
      <w:r>
        <w:rPr>
          <w:bCs/>
        </w:rPr>
        <w:t>онтроля (надзора), привлечения к административной ответс</w:t>
      </w:r>
      <w:r>
        <w:rPr>
          <w:bCs/>
        </w:rPr>
        <w:t>т</w:t>
      </w:r>
      <w:r>
        <w:rPr>
          <w:bCs/>
        </w:rPr>
        <w:t>венности, предоставления лицензий и иных разрешений, аккредитации, оценки соответствия продукции, иных форм оценок и экспертиз; не устанавливает н</w:t>
      </w:r>
      <w:r>
        <w:rPr>
          <w:bCs/>
        </w:rPr>
        <w:t>о</w:t>
      </w:r>
      <w:r>
        <w:rPr>
          <w:bCs/>
        </w:rPr>
        <w:t>вые и не изменяет ранее предусмотренные нормативными правовыми актами Чувашской Республики обязанности и запреты для субъектов предпринимател</w:t>
      </w:r>
      <w:r>
        <w:rPr>
          <w:bCs/>
        </w:rPr>
        <w:t>ь</w:t>
      </w:r>
      <w:r>
        <w:rPr>
          <w:bCs/>
        </w:rPr>
        <w:t>ской и инвестиционной деятельности; не устанавливает и не изменяет ответс</w:t>
      </w:r>
      <w:r>
        <w:rPr>
          <w:bCs/>
        </w:rPr>
        <w:t>т</w:t>
      </w:r>
      <w:r>
        <w:rPr>
          <w:bCs/>
        </w:rPr>
        <w:t>венность за нарушение нормативных правовых актов Чувашской Республики, затрагивающих вопросы осуществления предпринимательской и иной эконом</w:t>
      </w:r>
      <w:r>
        <w:rPr>
          <w:bCs/>
        </w:rPr>
        <w:t>и</w:t>
      </w:r>
      <w:r>
        <w:rPr>
          <w:bCs/>
        </w:rPr>
        <w:t xml:space="preserve">ческой деятельности, в связи с чем оценка регулирующего воздействия проекта </w:t>
      </w:r>
      <w:r>
        <w:rPr>
          <w:color w:val="000000"/>
        </w:rPr>
        <w:t>закона</w:t>
      </w:r>
      <w:r>
        <w:rPr>
          <w:bCs/>
        </w:rPr>
        <w:t xml:space="preserve"> не проводится.</w:t>
      </w:r>
    </w:p>
    <w:p w:rsidR="001D445A" w:rsidRDefault="001D445A">
      <w:pPr>
        <w:jc w:val="both"/>
      </w:pPr>
    </w:p>
    <w:p w:rsidR="001D445A" w:rsidRDefault="001D445A">
      <w:pPr>
        <w:jc w:val="both"/>
      </w:pPr>
    </w:p>
    <w:p w:rsidR="001D445A" w:rsidRDefault="001D445A">
      <w:pPr>
        <w:jc w:val="both"/>
      </w:pPr>
    </w:p>
    <w:tbl>
      <w:tblPr>
        <w:tblW w:w="9468" w:type="dxa"/>
        <w:tblLayout w:type="fixed"/>
        <w:tblLook w:val="00A0" w:firstRow="1" w:lastRow="0" w:firstColumn="1" w:lastColumn="0" w:noHBand="0" w:noVBand="0"/>
      </w:tblPr>
      <w:tblGrid>
        <w:gridCol w:w="3367"/>
        <w:gridCol w:w="4320"/>
        <w:gridCol w:w="1781"/>
      </w:tblGrid>
      <w:tr w:rsidR="001D445A">
        <w:trPr>
          <w:trHeight w:val="743"/>
        </w:trPr>
        <w:tc>
          <w:tcPr>
            <w:tcW w:w="33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1D445A" w:rsidRDefault="001D445A">
            <w:pPr>
              <w:ind w:firstLine="0"/>
              <w:jc w:val="both"/>
            </w:pPr>
          </w:p>
          <w:p w:rsidR="001D445A" w:rsidRDefault="001D445A">
            <w:pPr>
              <w:ind w:firstLine="0"/>
              <w:jc w:val="both"/>
            </w:pPr>
            <w:r>
              <w:t xml:space="preserve">Министр образования </w:t>
            </w:r>
          </w:p>
          <w:p w:rsidR="001D445A" w:rsidRDefault="001D445A">
            <w:pPr>
              <w:ind w:firstLine="0"/>
              <w:jc w:val="both"/>
            </w:pPr>
            <w:r>
              <w:t>Чувашской Республики</w:t>
            </w:r>
          </w:p>
        </w:tc>
        <w:tc>
          <w:tcPr>
            <w:tcW w:w="43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1D445A" w:rsidRDefault="001D445A">
            <w:pPr>
              <w:ind w:firstLine="0"/>
              <w:jc w:val="center"/>
            </w:pPr>
            <w:r>
              <w:rPr>
                <w:noProof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0" o:spid="_x0000_i1025" type="#_x0000_t75" style="width:162pt;height:69.75pt;visibility:visible">
                  <v:imagedata r:id="rId7" o:title=""/>
                </v:shape>
              </w:pict>
            </w:r>
          </w:p>
        </w:tc>
        <w:tc>
          <w:tcPr>
            <w:tcW w:w="17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1D445A" w:rsidRDefault="001D445A">
            <w:pPr>
              <w:ind w:firstLine="0"/>
            </w:pPr>
          </w:p>
          <w:p w:rsidR="001D445A" w:rsidRDefault="001D445A">
            <w:pPr>
              <w:ind w:firstLine="0"/>
            </w:pPr>
            <w:r>
              <w:t xml:space="preserve"> Д.А. Захаров</w:t>
            </w:r>
          </w:p>
        </w:tc>
      </w:tr>
    </w:tbl>
    <w:p w:rsidR="001D445A" w:rsidRDefault="001D445A">
      <w:pPr>
        <w:pStyle w:val="a6"/>
        <w:ind w:firstLine="289"/>
        <w:jc w:val="both"/>
        <w:rPr>
          <w:rFonts w:ascii="Times New Roman" w:hAnsi="Times New Roman"/>
          <w:sz w:val="26"/>
          <w:szCs w:val="26"/>
        </w:rPr>
      </w:pPr>
    </w:p>
    <w:sectPr w:rsidR="001D445A" w:rsidSect="001A4D6B">
      <w:headerReference w:type="even" r:id="rId8"/>
      <w:headerReference w:type="default" r:id="rId9"/>
      <w:pgSz w:w="11905" w:h="16838"/>
      <w:pgMar w:top="1134" w:right="851" w:bottom="1134" w:left="1985" w:header="709" w:footer="59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445A" w:rsidRDefault="001D445A">
      <w:r>
        <w:separator/>
      </w:r>
    </w:p>
  </w:endnote>
  <w:endnote w:type="continuationSeparator" w:id="0">
    <w:p w:rsidR="001D445A" w:rsidRDefault="001D4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445A" w:rsidRDefault="001D445A">
      <w:r>
        <w:separator/>
      </w:r>
    </w:p>
  </w:footnote>
  <w:footnote w:type="continuationSeparator" w:id="0">
    <w:p w:rsidR="001D445A" w:rsidRDefault="001D44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445A" w:rsidRDefault="001D445A">
    <w:pPr>
      <w:pStyle w:val="ad"/>
      <w:framePr w:wrap="around" w:vAnchor="text" w:hAnchor="margin" w:xAlign="center" w:y="1"/>
      <w:rPr>
        <w:rStyle w:val="aff1"/>
      </w:rPr>
    </w:pPr>
    <w:r>
      <w:rPr>
        <w:rStyle w:val="aff1"/>
      </w:rPr>
      <w:fldChar w:fldCharType="begin"/>
    </w:r>
    <w:r>
      <w:rPr>
        <w:rStyle w:val="aff1"/>
      </w:rPr>
      <w:instrText xml:space="preserve">PAGE  </w:instrText>
    </w:r>
    <w:r>
      <w:rPr>
        <w:rStyle w:val="aff1"/>
      </w:rPr>
      <w:fldChar w:fldCharType="end"/>
    </w:r>
  </w:p>
  <w:p w:rsidR="001D445A" w:rsidRDefault="001D445A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445A" w:rsidRDefault="001D445A">
    <w:pPr>
      <w:pStyle w:val="ad"/>
      <w:framePr w:wrap="around" w:vAnchor="text" w:hAnchor="margin" w:xAlign="center" w:y="1"/>
      <w:rPr>
        <w:rStyle w:val="aff1"/>
      </w:rPr>
    </w:pPr>
    <w:r>
      <w:rPr>
        <w:rStyle w:val="aff1"/>
      </w:rPr>
      <w:fldChar w:fldCharType="begin"/>
    </w:r>
    <w:r>
      <w:rPr>
        <w:rStyle w:val="aff1"/>
      </w:rPr>
      <w:instrText xml:space="preserve">PAGE  </w:instrText>
    </w:r>
    <w:r>
      <w:rPr>
        <w:rStyle w:val="aff1"/>
      </w:rPr>
      <w:fldChar w:fldCharType="separate"/>
    </w:r>
    <w:r>
      <w:rPr>
        <w:rStyle w:val="aff1"/>
        <w:noProof/>
      </w:rPr>
      <w:t>2</w:t>
    </w:r>
    <w:r>
      <w:rPr>
        <w:rStyle w:val="aff1"/>
      </w:rPr>
      <w:fldChar w:fldCharType="end"/>
    </w:r>
  </w:p>
  <w:p w:rsidR="001D445A" w:rsidRDefault="001D445A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F2024"/>
    <w:multiLevelType w:val="hybridMultilevel"/>
    <w:tmpl w:val="FFFFFFFF"/>
    <w:lvl w:ilvl="0" w:tplc="828C9D40">
      <w:start w:val="1"/>
      <w:numFmt w:val="bullet"/>
      <w:lvlText w:val="–"/>
      <w:lvlJc w:val="left"/>
      <w:pPr>
        <w:ind w:left="1418" w:hanging="360"/>
      </w:pPr>
      <w:rPr>
        <w:rFonts w:ascii="Arial" w:eastAsia="Times New Roman" w:hAnsi="Arial" w:hint="default"/>
      </w:rPr>
    </w:lvl>
    <w:lvl w:ilvl="1" w:tplc="25DA6C94">
      <w:start w:val="1"/>
      <w:numFmt w:val="bullet"/>
      <w:lvlText w:val="o"/>
      <w:lvlJc w:val="left"/>
      <w:pPr>
        <w:ind w:left="2138" w:hanging="360"/>
      </w:pPr>
      <w:rPr>
        <w:rFonts w:ascii="Courier New" w:eastAsia="Times New Roman" w:hAnsi="Courier New" w:hint="default"/>
      </w:rPr>
    </w:lvl>
    <w:lvl w:ilvl="2" w:tplc="D3202C06">
      <w:start w:val="1"/>
      <w:numFmt w:val="bullet"/>
      <w:lvlText w:val="§"/>
      <w:lvlJc w:val="left"/>
      <w:pPr>
        <w:ind w:left="2858" w:hanging="360"/>
      </w:pPr>
      <w:rPr>
        <w:rFonts w:ascii="Wingdings" w:eastAsia="Times New Roman" w:hAnsi="Wingdings" w:hint="default"/>
      </w:rPr>
    </w:lvl>
    <w:lvl w:ilvl="3" w:tplc="40DCB0F8">
      <w:start w:val="1"/>
      <w:numFmt w:val="bullet"/>
      <w:lvlText w:val="·"/>
      <w:lvlJc w:val="left"/>
      <w:pPr>
        <w:ind w:left="3578" w:hanging="360"/>
      </w:pPr>
      <w:rPr>
        <w:rFonts w:ascii="Symbol" w:eastAsia="Times New Roman" w:hAnsi="Symbol" w:hint="default"/>
      </w:rPr>
    </w:lvl>
    <w:lvl w:ilvl="4" w:tplc="A958423E">
      <w:start w:val="1"/>
      <w:numFmt w:val="bullet"/>
      <w:lvlText w:val="o"/>
      <w:lvlJc w:val="left"/>
      <w:pPr>
        <w:ind w:left="4298" w:hanging="360"/>
      </w:pPr>
      <w:rPr>
        <w:rFonts w:ascii="Courier New" w:eastAsia="Times New Roman" w:hAnsi="Courier New" w:hint="default"/>
      </w:rPr>
    </w:lvl>
    <w:lvl w:ilvl="5" w:tplc="D88E3C0E">
      <w:start w:val="1"/>
      <w:numFmt w:val="bullet"/>
      <w:lvlText w:val="§"/>
      <w:lvlJc w:val="left"/>
      <w:pPr>
        <w:ind w:left="5018" w:hanging="360"/>
      </w:pPr>
      <w:rPr>
        <w:rFonts w:ascii="Wingdings" w:eastAsia="Times New Roman" w:hAnsi="Wingdings" w:hint="default"/>
      </w:rPr>
    </w:lvl>
    <w:lvl w:ilvl="6" w:tplc="55BC7D6A">
      <w:start w:val="1"/>
      <w:numFmt w:val="bullet"/>
      <w:lvlText w:val="·"/>
      <w:lvlJc w:val="left"/>
      <w:pPr>
        <w:ind w:left="5738" w:hanging="360"/>
      </w:pPr>
      <w:rPr>
        <w:rFonts w:ascii="Symbol" w:eastAsia="Times New Roman" w:hAnsi="Symbol" w:hint="default"/>
      </w:rPr>
    </w:lvl>
    <w:lvl w:ilvl="7" w:tplc="B7385218">
      <w:start w:val="1"/>
      <w:numFmt w:val="bullet"/>
      <w:lvlText w:val="o"/>
      <w:lvlJc w:val="left"/>
      <w:pPr>
        <w:ind w:left="6458" w:hanging="360"/>
      </w:pPr>
      <w:rPr>
        <w:rFonts w:ascii="Courier New" w:eastAsia="Times New Roman" w:hAnsi="Courier New" w:hint="default"/>
      </w:rPr>
    </w:lvl>
    <w:lvl w:ilvl="8" w:tplc="F64E8FDC">
      <w:start w:val="1"/>
      <w:numFmt w:val="bullet"/>
      <w:lvlText w:val="§"/>
      <w:lvlJc w:val="left"/>
      <w:pPr>
        <w:ind w:left="7178" w:hanging="360"/>
      </w:pPr>
      <w:rPr>
        <w:rFonts w:ascii="Wingdings" w:eastAsia="Times New Roman" w:hAnsi="Wingdings" w:hint="default"/>
      </w:rPr>
    </w:lvl>
  </w:abstractNum>
  <w:abstractNum w:abstractNumId="1" w15:restartNumberingAfterBreak="0">
    <w:nsid w:val="086F490B"/>
    <w:multiLevelType w:val="hybridMultilevel"/>
    <w:tmpl w:val="FFFFFFFF"/>
    <w:lvl w:ilvl="0" w:tplc="CBF2BE5C">
      <w:start w:val="1"/>
      <w:numFmt w:val="decimal"/>
      <w:lvlText w:val="%1)"/>
      <w:lvlJc w:val="left"/>
      <w:pPr>
        <w:ind w:left="1418" w:hanging="360"/>
      </w:pPr>
      <w:rPr>
        <w:rFonts w:cs="Times New Roman"/>
      </w:rPr>
    </w:lvl>
    <w:lvl w:ilvl="1" w:tplc="432AF060">
      <w:start w:val="1"/>
      <w:numFmt w:val="lowerLetter"/>
      <w:lvlText w:val="%2."/>
      <w:lvlJc w:val="left"/>
      <w:pPr>
        <w:ind w:left="2138" w:hanging="360"/>
      </w:pPr>
      <w:rPr>
        <w:rFonts w:cs="Times New Roman"/>
      </w:rPr>
    </w:lvl>
    <w:lvl w:ilvl="2" w:tplc="39B656FA">
      <w:start w:val="1"/>
      <w:numFmt w:val="lowerRoman"/>
      <w:lvlText w:val="%3."/>
      <w:lvlJc w:val="right"/>
      <w:pPr>
        <w:ind w:left="2858" w:hanging="180"/>
      </w:pPr>
      <w:rPr>
        <w:rFonts w:cs="Times New Roman"/>
      </w:rPr>
    </w:lvl>
    <w:lvl w:ilvl="3" w:tplc="30105E28">
      <w:start w:val="1"/>
      <w:numFmt w:val="decimal"/>
      <w:lvlText w:val="%4."/>
      <w:lvlJc w:val="left"/>
      <w:pPr>
        <w:ind w:left="3578" w:hanging="360"/>
      </w:pPr>
      <w:rPr>
        <w:rFonts w:cs="Times New Roman"/>
      </w:rPr>
    </w:lvl>
    <w:lvl w:ilvl="4" w:tplc="AD6C73DC">
      <w:start w:val="1"/>
      <w:numFmt w:val="lowerLetter"/>
      <w:lvlText w:val="%5."/>
      <w:lvlJc w:val="left"/>
      <w:pPr>
        <w:ind w:left="4298" w:hanging="360"/>
      </w:pPr>
      <w:rPr>
        <w:rFonts w:cs="Times New Roman"/>
      </w:rPr>
    </w:lvl>
    <w:lvl w:ilvl="5" w:tplc="4E1E5CAE">
      <w:start w:val="1"/>
      <w:numFmt w:val="lowerRoman"/>
      <w:lvlText w:val="%6."/>
      <w:lvlJc w:val="right"/>
      <w:pPr>
        <w:ind w:left="5018" w:hanging="180"/>
      </w:pPr>
      <w:rPr>
        <w:rFonts w:cs="Times New Roman"/>
      </w:rPr>
    </w:lvl>
    <w:lvl w:ilvl="6" w:tplc="D3FAD1E2">
      <w:start w:val="1"/>
      <w:numFmt w:val="decimal"/>
      <w:lvlText w:val="%7."/>
      <w:lvlJc w:val="left"/>
      <w:pPr>
        <w:ind w:left="5738" w:hanging="360"/>
      </w:pPr>
      <w:rPr>
        <w:rFonts w:cs="Times New Roman"/>
      </w:rPr>
    </w:lvl>
    <w:lvl w:ilvl="7" w:tplc="4426CC92">
      <w:start w:val="1"/>
      <w:numFmt w:val="lowerLetter"/>
      <w:lvlText w:val="%8."/>
      <w:lvlJc w:val="left"/>
      <w:pPr>
        <w:ind w:left="6458" w:hanging="360"/>
      </w:pPr>
      <w:rPr>
        <w:rFonts w:cs="Times New Roman"/>
      </w:rPr>
    </w:lvl>
    <w:lvl w:ilvl="8" w:tplc="73843382">
      <w:start w:val="1"/>
      <w:numFmt w:val="lowerRoman"/>
      <w:lvlText w:val="%9."/>
      <w:lvlJc w:val="right"/>
      <w:pPr>
        <w:ind w:left="7178" w:hanging="180"/>
      </w:pPr>
      <w:rPr>
        <w:rFonts w:cs="Times New Roman"/>
      </w:rPr>
    </w:lvl>
  </w:abstractNum>
  <w:abstractNum w:abstractNumId="2" w15:restartNumberingAfterBreak="0">
    <w:nsid w:val="0DFF2CCF"/>
    <w:multiLevelType w:val="hybridMultilevel"/>
    <w:tmpl w:val="FFFFFFFF"/>
    <w:lvl w:ilvl="0" w:tplc="64F8176A">
      <w:start w:val="1"/>
      <w:numFmt w:val="bullet"/>
      <w:lvlText w:val="–"/>
      <w:lvlJc w:val="left"/>
      <w:pPr>
        <w:ind w:left="1418" w:hanging="360"/>
      </w:pPr>
      <w:rPr>
        <w:rFonts w:ascii="Arial" w:eastAsia="Times New Roman" w:hAnsi="Arial" w:hint="default"/>
      </w:rPr>
    </w:lvl>
    <w:lvl w:ilvl="1" w:tplc="B7EC569C">
      <w:start w:val="1"/>
      <w:numFmt w:val="bullet"/>
      <w:lvlText w:val="o"/>
      <w:lvlJc w:val="left"/>
      <w:pPr>
        <w:ind w:left="2138" w:hanging="360"/>
      </w:pPr>
      <w:rPr>
        <w:rFonts w:ascii="Courier New" w:eastAsia="Times New Roman" w:hAnsi="Courier New" w:hint="default"/>
      </w:rPr>
    </w:lvl>
    <w:lvl w:ilvl="2" w:tplc="FCAC0E8E">
      <w:start w:val="1"/>
      <w:numFmt w:val="bullet"/>
      <w:lvlText w:val="§"/>
      <w:lvlJc w:val="left"/>
      <w:pPr>
        <w:ind w:left="2858" w:hanging="360"/>
      </w:pPr>
      <w:rPr>
        <w:rFonts w:ascii="Wingdings" w:eastAsia="Times New Roman" w:hAnsi="Wingdings" w:hint="default"/>
      </w:rPr>
    </w:lvl>
    <w:lvl w:ilvl="3" w:tplc="ABEE5BA0">
      <w:start w:val="1"/>
      <w:numFmt w:val="bullet"/>
      <w:lvlText w:val="·"/>
      <w:lvlJc w:val="left"/>
      <w:pPr>
        <w:ind w:left="3578" w:hanging="360"/>
      </w:pPr>
      <w:rPr>
        <w:rFonts w:ascii="Symbol" w:eastAsia="Times New Roman" w:hAnsi="Symbol" w:hint="default"/>
      </w:rPr>
    </w:lvl>
    <w:lvl w:ilvl="4" w:tplc="7AF0BA08">
      <w:start w:val="1"/>
      <w:numFmt w:val="bullet"/>
      <w:lvlText w:val="o"/>
      <w:lvlJc w:val="left"/>
      <w:pPr>
        <w:ind w:left="4298" w:hanging="360"/>
      </w:pPr>
      <w:rPr>
        <w:rFonts w:ascii="Courier New" w:eastAsia="Times New Roman" w:hAnsi="Courier New" w:hint="default"/>
      </w:rPr>
    </w:lvl>
    <w:lvl w:ilvl="5" w:tplc="5B9AAA10">
      <w:start w:val="1"/>
      <w:numFmt w:val="bullet"/>
      <w:lvlText w:val="§"/>
      <w:lvlJc w:val="left"/>
      <w:pPr>
        <w:ind w:left="5018" w:hanging="360"/>
      </w:pPr>
      <w:rPr>
        <w:rFonts w:ascii="Wingdings" w:eastAsia="Times New Roman" w:hAnsi="Wingdings" w:hint="default"/>
      </w:rPr>
    </w:lvl>
    <w:lvl w:ilvl="6" w:tplc="B1163278">
      <w:start w:val="1"/>
      <w:numFmt w:val="bullet"/>
      <w:lvlText w:val="·"/>
      <w:lvlJc w:val="left"/>
      <w:pPr>
        <w:ind w:left="5738" w:hanging="360"/>
      </w:pPr>
      <w:rPr>
        <w:rFonts w:ascii="Symbol" w:eastAsia="Times New Roman" w:hAnsi="Symbol" w:hint="default"/>
      </w:rPr>
    </w:lvl>
    <w:lvl w:ilvl="7" w:tplc="8FF4EBBE">
      <w:start w:val="1"/>
      <w:numFmt w:val="bullet"/>
      <w:lvlText w:val="o"/>
      <w:lvlJc w:val="left"/>
      <w:pPr>
        <w:ind w:left="6458" w:hanging="360"/>
      </w:pPr>
      <w:rPr>
        <w:rFonts w:ascii="Courier New" w:eastAsia="Times New Roman" w:hAnsi="Courier New" w:hint="default"/>
      </w:rPr>
    </w:lvl>
    <w:lvl w:ilvl="8" w:tplc="7244FFFC">
      <w:start w:val="1"/>
      <w:numFmt w:val="bullet"/>
      <w:lvlText w:val="§"/>
      <w:lvlJc w:val="left"/>
      <w:pPr>
        <w:ind w:left="7178" w:hanging="360"/>
      </w:pPr>
      <w:rPr>
        <w:rFonts w:ascii="Wingdings" w:eastAsia="Times New Roman" w:hAnsi="Wingdings" w:hint="default"/>
      </w:rPr>
    </w:lvl>
  </w:abstractNum>
  <w:abstractNum w:abstractNumId="3" w15:restartNumberingAfterBreak="0">
    <w:nsid w:val="2BC96F23"/>
    <w:multiLevelType w:val="hybridMultilevel"/>
    <w:tmpl w:val="FFFFFFFF"/>
    <w:lvl w:ilvl="0" w:tplc="E16A41AA">
      <w:start w:val="1"/>
      <w:numFmt w:val="bullet"/>
      <w:lvlText w:val="–"/>
      <w:lvlJc w:val="left"/>
      <w:pPr>
        <w:ind w:left="1418" w:hanging="360"/>
      </w:pPr>
      <w:rPr>
        <w:rFonts w:ascii="Arial" w:eastAsia="Times New Roman" w:hAnsi="Arial" w:hint="default"/>
      </w:rPr>
    </w:lvl>
    <w:lvl w:ilvl="1" w:tplc="78ACD892">
      <w:start w:val="1"/>
      <w:numFmt w:val="bullet"/>
      <w:lvlText w:val="o"/>
      <w:lvlJc w:val="left"/>
      <w:pPr>
        <w:ind w:left="2138" w:hanging="360"/>
      </w:pPr>
      <w:rPr>
        <w:rFonts w:ascii="Courier New" w:eastAsia="Times New Roman" w:hAnsi="Courier New" w:hint="default"/>
      </w:rPr>
    </w:lvl>
    <w:lvl w:ilvl="2" w:tplc="11B0F7F4">
      <w:start w:val="1"/>
      <w:numFmt w:val="bullet"/>
      <w:lvlText w:val="§"/>
      <w:lvlJc w:val="left"/>
      <w:pPr>
        <w:ind w:left="2858" w:hanging="360"/>
      </w:pPr>
      <w:rPr>
        <w:rFonts w:ascii="Wingdings" w:eastAsia="Times New Roman" w:hAnsi="Wingdings" w:hint="default"/>
      </w:rPr>
    </w:lvl>
    <w:lvl w:ilvl="3" w:tplc="0B24C8A4">
      <w:start w:val="1"/>
      <w:numFmt w:val="bullet"/>
      <w:lvlText w:val="·"/>
      <w:lvlJc w:val="left"/>
      <w:pPr>
        <w:ind w:left="3578" w:hanging="360"/>
      </w:pPr>
      <w:rPr>
        <w:rFonts w:ascii="Symbol" w:eastAsia="Times New Roman" w:hAnsi="Symbol" w:hint="default"/>
      </w:rPr>
    </w:lvl>
    <w:lvl w:ilvl="4" w:tplc="DA3CED6C">
      <w:start w:val="1"/>
      <w:numFmt w:val="bullet"/>
      <w:lvlText w:val="o"/>
      <w:lvlJc w:val="left"/>
      <w:pPr>
        <w:ind w:left="4298" w:hanging="360"/>
      </w:pPr>
      <w:rPr>
        <w:rFonts w:ascii="Courier New" w:eastAsia="Times New Roman" w:hAnsi="Courier New" w:hint="default"/>
      </w:rPr>
    </w:lvl>
    <w:lvl w:ilvl="5" w:tplc="D9EA8C48">
      <w:start w:val="1"/>
      <w:numFmt w:val="bullet"/>
      <w:lvlText w:val="§"/>
      <w:lvlJc w:val="left"/>
      <w:pPr>
        <w:ind w:left="5018" w:hanging="360"/>
      </w:pPr>
      <w:rPr>
        <w:rFonts w:ascii="Wingdings" w:eastAsia="Times New Roman" w:hAnsi="Wingdings" w:hint="default"/>
      </w:rPr>
    </w:lvl>
    <w:lvl w:ilvl="6" w:tplc="3A0E80D2">
      <w:start w:val="1"/>
      <w:numFmt w:val="bullet"/>
      <w:lvlText w:val="·"/>
      <w:lvlJc w:val="left"/>
      <w:pPr>
        <w:ind w:left="5738" w:hanging="360"/>
      </w:pPr>
      <w:rPr>
        <w:rFonts w:ascii="Symbol" w:eastAsia="Times New Roman" w:hAnsi="Symbol" w:hint="default"/>
      </w:rPr>
    </w:lvl>
    <w:lvl w:ilvl="7" w:tplc="6FB6F2C2">
      <w:start w:val="1"/>
      <w:numFmt w:val="bullet"/>
      <w:lvlText w:val="o"/>
      <w:lvlJc w:val="left"/>
      <w:pPr>
        <w:ind w:left="6458" w:hanging="360"/>
      </w:pPr>
      <w:rPr>
        <w:rFonts w:ascii="Courier New" w:eastAsia="Times New Roman" w:hAnsi="Courier New" w:hint="default"/>
      </w:rPr>
    </w:lvl>
    <w:lvl w:ilvl="8" w:tplc="BA1691A8">
      <w:start w:val="1"/>
      <w:numFmt w:val="bullet"/>
      <w:lvlText w:val="§"/>
      <w:lvlJc w:val="left"/>
      <w:pPr>
        <w:ind w:left="7178" w:hanging="360"/>
      </w:pPr>
      <w:rPr>
        <w:rFonts w:ascii="Wingdings" w:eastAsia="Times New Roman" w:hAnsi="Wingdings" w:hint="default"/>
      </w:rPr>
    </w:lvl>
  </w:abstractNum>
  <w:abstractNum w:abstractNumId="4" w15:restartNumberingAfterBreak="0">
    <w:nsid w:val="3CDC04BB"/>
    <w:multiLevelType w:val="hybridMultilevel"/>
    <w:tmpl w:val="FFFFFFFF"/>
    <w:lvl w:ilvl="0" w:tplc="5ED8E6E0">
      <w:start w:val="1"/>
      <w:numFmt w:val="decimal"/>
      <w:lvlText w:val="%1)"/>
      <w:lvlJc w:val="left"/>
      <w:pPr>
        <w:ind w:left="1418" w:hanging="360"/>
      </w:pPr>
      <w:rPr>
        <w:rFonts w:cs="Times New Roman"/>
      </w:rPr>
    </w:lvl>
    <w:lvl w:ilvl="1" w:tplc="E1D8D4CE">
      <w:start w:val="1"/>
      <w:numFmt w:val="lowerLetter"/>
      <w:lvlText w:val="%2."/>
      <w:lvlJc w:val="left"/>
      <w:pPr>
        <w:ind w:left="2138" w:hanging="360"/>
      </w:pPr>
      <w:rPr>
        <w:rFonts w:cs="Times New Roman"/>
      </w:rPr>
    </w:lvl>
    <w:lvl w:ilvl="2" w:tplc="753AC96A">
      <w:start w:val="1"/>
      <w:numFmt w:val="lowerRoman"/>
      <w:lvlText w:val="%3."/>
      <w:lvlJc w:val="right"/>
      <w:pPr>
        <w:ind w:left="2858" w:hanging="180"/>
      </w:pPr>
      <w:rPr>
        <w:rFonts w:cs="Times New Roman"/>
      </w:rPr>
    </w:lvl>
    <w:lvl w:ilvl="3" w:tplc="A34AE52C">
      <w:start w:val="1"/>
      <w:numFmt w:val="decimal"/>
      <w:lvlText w:val="%4."/>
      <w:lvlJc w:val="left"/>
      <w:pPr>
        <w:ind w:left="3578" w:hanging="360"/>
      </w:pPr>
      <w:rPr>
        <w:rFonts w:cs="Times New Roman"/>
      </w:rPr>
    </w:lvl>
    <w:lvl w:ilvl="4" w:tplc="58E4AC3A">
      <w:start w:val="1"/>
      <w:numFmt w:val="lowerLetter"/>
      <w:lvlText w:val="%5."/>
      <w:lvlJc w:val="left"/>
      <w:pPr>
        <w:ind w:left="4298" w:hanging="360"/>
      </w:pPr>
      <w:rPr>
        <w:rFonts w:cs="Times New Roman"/>
      </w:rPr>
    </w:lvl>
    <w:lvl w:ilvl="5" w:tplc="D0584A10">
      <w:start w:val="1"/>
      <w:numFmt w:val="lowerRoman"/>
      <w:lvlText w:val="%6."/>
      <w:lvlJc w:val="right"/>
      <w:pPr>
        <w:ind w:left="5018" w:hanging="180"/>
      </w:pPr>
      <w:rPr>
        <w:rFonts w:cs="Times New Roman"/>
      </w:rPr>
    </w:lvl>
    <w:lvl w:ilvl="6" w:tplc="BA805C30">
      <w:start w:val="1"/>
      <w:numFmt w:val="decimal"/>
      <w:lvlText w:val="%7."/>
      <w:lvlJc w:val="left"/>
      <w:pPr>
        <w:ind w:left="5738" w:hanging="360"/>
      </w:pPr>
      <w:rPr>
        <w:rFonts w:cs="Times New Roman"/>
      </w:rPr>
    </w:lvl>
    <w:lvl w:ilvl="7" w:tplc="289C4B6C">
      <w:start w:val="1"/>
      <w:numFmt w:val="lowerLetter"/>
      <w:lvlText w:val="%8."/>
      <w:lvlJc w:val="left"/>
      <w:pPr>
        <w:ind w:left="6458" w:hanging="360"/>
      </w:pPr>
      <w:rPr>
        <w:rFonts w:cs="Times New Roman"/>
      </w:rPr>
    </w:lvl>
    <w:lvl w:ilvl="8" w:tplc="E71A9072">
      <w:start w:val="1"/>
      <w:numFmt w:val="lowerRoman"/>
      <w:lvlText w:val="%9."/>
      <w:lvlJc w:val="right"/>
      <w:pPr>
        <w:ind w:left="7178" w:hanging="180"/>
      </w:pPr>
      <w:rPr>
        <w:rFonts w:cs="Times New Roman"/>
      </w:rPr>
    </w:lvl>
  </w:abstractNum>
  <w:abstractNum w:abstractNumId="5" w15:restartNumberingAfterBreak="0">
    <w:nsid w:val="4481476F"/>
    <w:multiLevelType w:val="hybridMultilevel"/>
    <w:tmpl w:val="FFFFFFFF"/>
    <w:lvl w:ilvl="0" w:tplc="8696D0A2">
      <w:start w:val="1"/>
      <w:numFmt w:val="bullet"/>
      <w:lvlText w:val="–"/>
      <w:lvlJc w:val="left"/>
      <w:pPr>
        <w:ind w:left="1418" w:hanging="360"/>
      </w:pPr>
      <w:rPr>
        <w:rFonts w:ascii="Arial" w:eastAsia="Times New Roman" w:hAnsi="Arial" w:hint="default"/>
      </w:rPr>
    </w:lvl>
    <w:lvl w:ilvl="1" w:tplc="7EE0FC70">
      <w:start w:val="1"/>
      <w:numFmt w:val="bullet"/>
      <w:lvlText w:val="o"/>
      <w:lvlJc w:val="left"/>
      <w:pPr>
        <w:ind w:left="2138" w:hanging="360"/>
      </w:pPr>
      <w:rPr>
        <w:rFonts w:ascii="Courier New" w:eastAsia="Times New Roman" w:hAnsi="Courier New" w:hint="default"/>
      </w:rPr>
    </w:lvl>
    <w:lvl w:ilvl="2" w:tplc="D9A63A38">
      <w:start w:val="1"/>
      <w:numFmt w:val="bullet"/>
      <w:lvlText w:val="§"/>
      <w:lvlJc w:val="left"/>
      <w:pPr>
        <w:ind w:left="2858" w:hanging="360"/>
      </w:pPr>
      <w:rPr>
        <w:rFonts w:ascii="Wingdings" w:eastAsia="Times New Roman" w:hAnsi="Wingdings" w:hint="default"/>
      </w:rPr>
    </w:lvl>
    <w:lvl w:ilvl="3" w:tplc="E76A7286">
      <w:start w:val="1"/>
      <w:numFmt w:val="bullet"/>
      <w:lvlText w:val="·"/>
      <w:lvlJc w:val="left"/>
      <w:pPr>
        <w:ind w:left="3578" w:hanging="360"/>
      </w:pPr>
      <w:rPr>
        <w:rFonts w:ascii="Symbol" w:eastAsia="Times New Roman" w:hAnsi="Symbol" w:hint="default"/>
      </w:rPr>
    </w:lvl>
    <w:lvl w:ilvl="4" w:tplc="F28A3924">
      <w:start w:val="1"/>
      <w:numFmt w:val="bullet"/>
      <w:lvlText w:val="o"/>
      <w:lvlJc w:val="left"/>
      <w:pPr>
        <w:ind w:left="4298" w:hanging="360"/>
      </w:pPr>
      <w:rPr>
        <w:rFonts w:ascii="Courier New" w:eastAsia="Times New Roman" w:hAnsi="Courier New" w:hint="default"/>
      </w:rPr>
    </w:lvl>
    <w:lvl w:ilvl="5" w:tplc="AD60EE66">
      <w:start w:val="1"/>
      <w:numFmt w:val="bullet"/>
      <w:lvlText w:val="§"/>
      <w:lvlJc w:val="left"/>
      <w:pPr>
        <w:ind w:left="5018" w:hanging="360"/>
      </w:pPr>
      <w:rPr>
        <w:rFonts w:ascii="Wingdings" w:eastAsia="Times New Roman" w:hAnsi="Wingdings" w:hint="default"/>
      </w:rPr>
    </w:lvl>
    <w:lvl w:ilvl="6" w:tplc="881E7B64">
      <w:start w:val="1"/>
      <w:numFmt w:val="bullet"/>
      <w:lvlText w:val="·"/>
      <w:lvlJc w:val="left"/>
      <w:pPr>
        <w:ind w:left="5738" w:hanging="360"/>
      </w:pPr>
      <w:rPr>
        <w:rFonts w:ascii="Symbol" w:eastAsia="Times New Roman" w:hAnsi="Symbol" w:hint="default"/>
      </w:rPr>
    </w:lvl>
    <w:lvl w:ilvl="7" w:tplc="315AD360">
      <w:start w:val="1"/>
      <w:numFmt w:val="bullet"/>
      <w:lvlText w:val="o"/>
      <w:lvlJc w:val="left"/>
      <w:pPr>
        <w:ind w:left="6458" w:hanging="360"/>
      </w:pPr>
      <w:rPr>
        <w:rFonts w:ascii="Courier New" w:eastAsia="Times New Roman" w:hAnsi="Courier New" w:hint="default"/>
      </w:rPr>
    </w:lvl>
    <w:lvl w:ilvl="8" w:tplc="9A2890FA">
      <w:start w:val="1"/>
      <w:numFmt w:val="bullet"/>
      <w:lvlText w:val="§"/>
      <w:lvlJc w:val="left"/>
      <w:pPr>
        <w:ind w:left="7178" w:hanging="360"/>
      </w:pPr>
      <w:rPr>
        <w:rFonts w:ascii="Wingdings" w:eastAsia="Times New Roman" w:hAnsi="Wingdings" w:hint="default"/>
      </w:rPr>
    </w:lvl>
  </w:abstractNum>
  <w:abstractNum w:abstractNumId="6" w15:restartNumberingAfterBreak="0">
    <w:nsid w:val="697A45B3"/>
    <w:multiLevelType w:val="hybridMultilevel"/>
    <w:tmpl w:val="FFFFFFFF"/>
    <w:lvl w:ilvl="0" w:tplc="2C984B26">
      <w:start w:val="1"/>
      <w:numFmt w:val="decimal"/>
      <w:lvlText w:val="%1)"/>
      <w:lvlJc w:val="left"/>
      <w:pPr>
        <w:ind w:left="1418" w:hanging="360"/>
      </w:pPr>
      <w:rPr>
        <w:rFonts w:cs="Times New Roman"/>
      </w:rPr>
    </w:lvl>
    <w:lvl w:ilvl="1" w:tplc="836AEF6C">
      <w:start w:val="1"/>
      <w:numFmt w:val="lowerLetter"/>
      <w:lvlText w:val="%2."/>
      <w:lvlJc w:val="left"/>
      <w:pPr>
        <w:ind w:left="2138" w:hanging="360"/>
      </w:pPr>
      <w:rPr>
        <w:rFonts w:cs="Times New Roman"/>
      </w:rPr>
    </w:lvl>
    <w:lvl w:ilvl="2" w:tplc="91D87E86">
      <w:start w:val="1"/>
      <w:numFmt w:val="lowerRoman"/>
      <w:lvlText w:val="%3."/>
      <w:lvlJc w:val="right"/>
      <w:pPr>
        <w:ind w:left="2858" w:hanging="180"/>
      </w:pPr>
      <w:rPr>
        <w:rFonts w:cs="Times New Roman"/>
      </w:rPr>
    </w:lvl>
    <w:lvl w:ilvl="3" w:tplc="4B5C7E2A">
      <w:start w:val="1"/>
      <w:numFmt w:val="decimal"/>
      <w:lvlText w:val="%4."/>
      <w:lvlJc w:val="left"/>
      <w:pPr>
        <w:ind w:left="3578" w:hanging="360"/>
      </w:pPr>
      <w:rPr>
        <w:rFonts w:cs="Times New Roman"/>
      </w:rPr>
    </w:lvl>
    <w:lvl w:ilvl="4" w:tplc="97647558">
      <w:start w:val="1"/>
      <w:numFmt w:val="lowerLetter"/>
      <w:lvlText w:val="%5."/>
      <w:lvlJc w:val="left"/>
      <w:pPr>
        <w:ind w:left="4298" w:hanging="360"/>
      </w:pPr>
      <w:rPr>
        <w:rFonts w:cs="Times New Roman"/>
      </w:rPr>
    </w:lvl>
    <w:lvl w:ilvl="5" w:tplc="4B1E4C1C">
      <w:start w:val="1"/>
      <w:numFmt w:val="lowerRoman"/>
      <w:lvlText w:val="%6."/>
      <w:lvlJc w:val="right"/>
      <w:pPr>
        <w:ind w:left="5018" w:hanging="180"/>
      </w:pPr>
      <w:rPr>
        <w:rFonts w:cs="Times New Roman"/>
      </w:rPr>
    </w:lvl>
    <w:lvl w:ilvl="6" w:tplc="23B43D3A">
      <w:start w:val="1"/>
      <w:numFmt w:val="decimal"/>
      <w:lvlText w:val="%7."/>
      <w:lvlJc w:val="left"/>
      <w:pPr>
        <w:ind w:left="5738" w:hanging="360"/>
      </w:pPr>
      <w:rPr>
        <w:rFonts w:cs="Times New Roman"/>
      </w:rPr>
    </w:lvl>
    <w:lvl w:ilvl="7" w:tplc="3EC8CCDE">
      <w:start w:val="1"/>
      <w:numFmt w:val="lowerLetter"/>
      <w:lvlText w:val="%8."/>
      <w:lvlJc w:val="left"/>
      <w:pPr>
        <w:ind w:left="6458" w:hanging="360"/>
      </w:pPr>
      <w:rPr>
        <w:rFonts w:cs="Times New Roman"/>
      </w:rPr>
    </w:lvl>
    <w:lvl w:ilvl="8" w:tplc="EF88EC76">
      <w:start w:val="1"/>
      <w:numFmt w:val="lowerRoman"/>
      <w:lvlText w:val="%9."/>
      <w:lvlJc w:val="right"/>
      <w:pPr>
        <w:ind w:left="7178" w:hanging="180"/>
      </w:pPr>
      <w:rPr>
        <w:rFonts w:cs="Times New Roman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2"/>
  </w:num>
  <w:num w:numId="5">
    <w:abstractNumId w:val="3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B0AD4"/>
    <w:rsid w:val="00044F4C"/>
    <w:rsid w:val="001A4D6B"/>
    <w:rsid w:val="001B18B2"/>
    <w:rsid w:val="001D445A"/>
    <w:rsid w:val="002B0AD4"/>
    <w:rsid w:val="00554325"/>
    <w:rsid w:val="005B373A"/>
    <w:rsid w:val="005E6A56"/>
    <w:rsid w:val="008D7B68"/>
    <w:rsid w:val="0097618C"/>
    <w:rsid w:val="009C7CE3"/>
    <w:rsid w:val="00B62C41"/>
    <w:rsid w:val="00D71797"/>
    <w:rsid w:val="00D9101F"/>
    <w:rsid w:val="00E00DD8"/>
    <w:rsid w:val="00EC6F63"/>
    <w:rsid w:val="00F22BC7"/>
    <w:rsid w:val="00F7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B1BA6F59-1764-4252-84A8-FA502AED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ind w:firstLine="709"/>
    </w:pPr>
    <w:rPr>
      <w:rFonts w:ascii="Times New Roman" w:eastAsia="Times New Roman" w:hAnsi="Times New Roman"/>
      <w:sz w:val="26"/>
      <w:szCs w:val="26"/>
      <w:lang w:eastAsia="en-US"/>
    </w:rPr>
  </w:style>
  <w:style w:type="paragraph" w:styleId="1">
    <w:name w:val="heading 1"/>
    <w:basedOn w:val="a"/>
    <w:next w:val="a"/>
    <w:link w:val="10"/>
    <w:uiPriority w:val="99"/>
    <w:qFormat/>
    <w:pPr>
      <w:keepNext/>
      <w:keepLines/>
      <w:spacing w:before="480" w:after="200"/>
      <w:outlineLvl w:val="0"/>
    </w:pPr>
    <w:rPr>
      <w:rFonts w:ascii="Arial" w:eastAsia="Calibri" w:hAnsi="Arial"/>
      <w:sz w:val="40"/>
      <w:szCs w:val="40"/>
      <w:lang w:eastAsia="ru-RU"/>
    </w:rPr>
  </w:style>
  <w:style w:type="paragraph" w:styleId="2">
    <w:name w:val="heading 2"/>
    <w:basedOn w:val="a"/>
    <w:next w:val="a"/>
    <w:link w:val="20"/>
    <w:uiPriority w:val="99"/>
    <w:qFormat/>
    <w:pPr>
      <w:keepNext/>
      <w:keepLines/>
      <w:spacing w:before="360" w:after="200"/>
      <w:outlineLvl w:val="1"/>
    </w:pPr>
    <w:rPr>
      <w:rFonts w:ascii="Arial" w:eastAsia="Calibri" w:hAnsi="Arial"/>
      <w:sz w:val="34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pPr>
      <w:keepNext/>
      <w:keepLines/>
      <w:spacing w:before="320" w:after="200"/>
      <w:outlineLvl w:val="2"/>
    </w:pPr>
    <w:rPr>
      <w:rFonts w:ascii="Arial" w:eastAsia="Calibri" w:hAnsi="Arial"/>
      <w:sz w:val="30"/>
      <w:szCs w:val="30"/>
      <w:lang w:eastAsia="ru-RU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320" w:after="200"/>
      <w:outlineLvl w:val="3"/>
    </w:pPr>
    <w:rPr>
      <w:rFonts w:ascii="Arial" w:eastAsia="Calibri" w:hAnsi="Arial"/>
      <w:b/>
      <w:bCs/>
      <w:lang w:eastAsia="ru-RU"/>
    </w:rPr>
  </w:style>
  <w:style w:type="paragraph" w:styleId="5">
    <w:name w:val="heading 5"/>
    <w:basedOn w:val="a"/>
    <w:next w:val="a"/>
    <w:link w:val="50"/>
    <w:uiPriority w:val="99"/>
    <w:qFormat/>
    <w:pPr>
      <w:keepNext/>
      <w:keepLines/>
      <w:spacing w:before="320" w:after="200"/>
      <w:outlineLvl w:val="4"/>
    </w:pPr>
    <w:rPr>
      <w:rFonts w:ascii="Arial" w:eastAsia="Calibri" w:hAnsi="Arial"/>
      <w:b/>
      <w:bCs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320" w:after="200"/>
      <w:outlineLvl w:val="5"/>
    </w:pPr>
    <w:rPr>
      <w:rFonts w:ascii="Arial" w:eastAsia="Calibri" w:hAnsi="Arial"/>
      <w:b/>
      <w:bCs/>
      <w:sz w:val="22"/>
      <w:szCs w:val="22"/>
      <w:lang w:eastAsia="ru-RU"/>
    </w:rPr>
  </w:style>
  <w:style w:type="paragraph" w:styleId="7">
    <w:name w:val="heading 7"/>
    <w:basedOn w:val="a"/>
    <w:next w:val="a"/>
    <w:link w:val="70"/>
    <w:uiPriority w:val="99"/>
    <w:qFormat/>
    <w:pPr>
      <w:keepNext/>
      <w:keepLines/>
      <w:spacing w:before="320" w:after="200"/>
      <w:outlineLvl w:val="6"/>
    </w:pPr>
    <w:rPr>
      <w:rFonts w:ascii="Arial" w:eastAsia="Calibri" w:hAnsi="Arial"/>
      <w:b/>
      <w:bCs/>
      <w:i/>
      <w:iCs/>
      <w:sz w:val="22"/>
      <w:szCs w:val="22"/>
      <w:lang w:eastAsia="ru-RU"/>
    </w:rPr>
  </w:style>
  <w:style w:type="paragraph" w:styleId="8">
    <w:name w:val="heading 8"/>
    <w:basedOn w:val="a"/>
    <w:next w:val="a"/>
    <w:link w:val="80"/>
    <w:uiPriority w:val="99"/>
    <w:qFormat/>
    <w:pPr>
      <w:keepNext/>
      <w:keepLines/>
      <w:spacing w:before="320" w:after="200"/>
      <w:outlineLvl w:val="7"/>
    </w:pPr>
    <w:rPr>
      <w:rFonts w:ascii="Arial" w:eastAsia="Calibri" w:hAnsi="Arial"/>
      <w:i/>
      <w:iCs/>
      <w:sz w:val="22"/>
      <w:szCs w:val="22"/>
      <w:lang w:eastAsia="ru-RU"/>
    </w:rPr>
  </w:style>
  <w:style w:type="paragraph" w:styleId="9">
    <w:name w:val="heading 9"/>
    <w:basedOn w:val="a"/>
    <w:next w:val="a"/>
    <w:link w:val="90"/>
    <w:uiPriority w:val="99"/>
    <w:qFormat/>
    <w:pPr>
      <w:keepNext/>
      <w:keepLines/>
      <w:spacing w:before="320" w:after="200"/>
      <w:outlineLvl w:val="8"/>
    </w:pPr>
    <w:rPr>
      <w:rFonts w:ascii="Arial" w:eastAsia="Calibri" w:hAnsi="Arial"/>
      <w:i/>
      <w:iCs/>
      <w:sz w:val="21"/>
      <w:szCs w:val="21"/>
      <w:lang w:eastAsia="ru-RU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Arial" w:hAnsi="Arial"/>
      <w:sz w:val="40"/>
    </w:rPr>
  </w:style>
  <w:style w:type="character" w:customStyle="1" w:styleId="20">
    <w:name w:val="Заголовок 2 Знак"/>
    <w:basedOn w:val="a0"/>
    <w:link w:val="2"/>
    <w:uiPriority w:val="99"/>
    <w:locked/>
    <w:rPr>
      <w:rFonts w:ascii="Arial" w:hAnsi="Arial"/>
      <w:sz w:val="34"/>
    </w:rPr>
  </w:style>
  <w:style w:type="character" w:customStyle="1" w:styleId="30">
    <w:name w:val="Заголовок 3 Знак"/>
    <w:basedOn w:val="a0"/>
    <w:link w:val="3"/>
    <w:uiPriority w:val="99"/>
    <w:locked/>
    <w:rPr>
      <w:rFonts w:ascii="Arial" w:hAnsi="Arial"/>
      <w:sz w:val="30"/>
    </w:rPr>
  </w:style>
  <w:style w:type="character" w:customStyle="1" w:styleId="40">
    <w:name w:val="Заголовок 4 Знак"/>
    <w:basedOn w:val="a0"/>
    <w:link w:val="4"/>
    <w:uiPriority w:val="99"/>
    <w:locked/>
    <w:rPr>
      <w:rFonts w:ascii="Arial" w:hAnsi="Arial"/>
      <w:b/>
      <w:sz w:val="26"/>
    </w:rPr>
  </w:style>
  <w:style w:type="character" w:customStyle="1" w:styleId="50">
    <w:name w:val="Заголовок 5 Знак"/>
    <w:basedOn w:val="a0"/>
    <w:link w:val="5"/>
    <w:uiPriority w:val="99"/>
    <w:locked/>
    <w:rPr>
      <w:rFonts w:ascii="Arial" w:hAnsi="Arial"/>
      <w:b/>
      <w:sz w:val="24"/>
    </w:rPr>
  </w:style>
  <w:style w:type="character" w:customStyle="1" w:styleId="60">
    <w:name w:val="Заголовок 6 Знак"/>
    <w:basedOn w:val="a0"/>
    <w:link w:val="6"/>
    <w:uiPriority w:val="99"/>
    <w:locked/>
    <w:rPr>
      <w:rFonts w:ascii="Arial" w:hAnsi="Arial"/>
      <w:b/>
      <w:sz w:val="22"/>
    </w:rPr>
  </w:style>
  <w:style w:type="character" w:customStyle="1" w:styleId="70">
    <w:name w:val="Заголовок 7 Знак"/>
    <w:basedOn w:val="a0"/>
    <w:link w:val="7"/>
    <w:uiPriority w:val="99"/>
    <w:locked/>
    <w:rPr>
      <w:rFonts w:ascii="Arial" w:hAnsi="Arial"/>
      <w:b/>
      <w:i/>
      <w:sz w:val="22"/>
    </w:rPr>
  </w:style>
  <w:style w:type="character" w:customStyle="1" w:styleId="80">
    <w:name w:val="Заголовок 8 Знак"/>
    <w:basedOn w:val="a0"/>
    <w:link w:val="8"/>
    <w:uiPriority w:val="99"/>
    <w:locked/>
    <w:rPr>
      <w:rFonts w:ascii="Arial" w:hAnsi="Arial"/>
      <w:i/>
      <w:sz w:val="22"/>
    </w:rPr>
  </w:style>
  <w:style w:type="character" w:customStyle="1" w:styleId="90">
    <w:name w:val="Заголовок 9 Знак"/>
    <w:basedOn w:val="a0"/>
    <w:link w:val="9"/>
    <w:uiPriority w:val="99"/>
    <w:locked/>
    <w:rPr>
      <w:rFonts w:ascii="Arial" w:hAnsi="Arial"/>
      <w:i/>
      <w:sz w:val="21"/>
    </w:rPr>
  </w:style>
  <w:style w:type="character" w:customStyle="1" w:styleId="Heading1Char">
    <w:name w:val="Heading 1 Char"/>
    <w:uiPriority w:val="99"/>
    <w:rPr>
      <w:rFonts w:ascii="Arial" w:hAnsi="Arial"/>
      <w:sz w:val="40"/>
    </w:rPr>
  </w:style>
  <w:style w:type="character" w:customStyle="1" w:styleId="Heading2Char">
    <w:name w:val="Heading 2 Char"/>
    <w:uiPriority w:val="99"/>
    <w:rPr>
      <w:rFonts w:ascii="Arial" w:hAnsi="Arial"/>
      <w:sz w:val="34"/>
    </w:rPr>
  </w:style>
  <w:style w:type="character" w:customStyle="1" w:styleId="Heading3Char">
    <w:name w:val="Heading 3 Char"/>
    <w:uiPriority w:val="99"/>
    <w:rPr>
      <w:rFonts w:ascii="Arial" w:hAnsi="Arial"/>
      <w:sz w:val="30"/>
    </w:rPr>
  </w:style>
  <w:style w:type="character" w:customStyle="1" w:styleId="Heading4Char">
    <w:name w:val="Heading 4 Char"/>
    <w:uiPriority w:val="99"/>
    <w:rPr>
      <w:rFonts w:ascii="Arial" w:hAnsi="Arial"/>
      <w:b/>
      <w:sz w:val="26"/>
    </w:rPr>
  </w:style>
  <w:style w:type="character" w:customStyle="1" w:styleId="Heading5Char">
    <w:name w:val="Heading 5 Char"/>
    <w:uiPriority w:val="99"/>
    <w:rPr>
      <w:rFonts w:ascii="Arial" w:hAnsi="Arial"/>
      <w:b/>
      <w:sz w:val="24"/>
    </w:rPr>
  </w:style>
  <w:style w:type="character" w:customStyle="1" w:styleId="Heading6Char">
    <w:name w:val="Heading 6 Char"/>
    <w:uiPriority w:val="99"/>
    <w:rPr>
      <w:rFonts w:ascii="Arial" w:hAnsi="Arial"/>
      <w:b/>
      <w:sz w:val="22"/>
    </w:rPr>
  </w:style>
  <w:style w:type="character" w:customStyle="1" w:styleId="Heading7Char">
    <w:name w:val="Heading 7 Char"/>
    <w:uiPriority w:val="99"/>
    <w:rPr>
      <w:rFonts w:ascii="Arial" w:hAnsi="Arial"/>
      <w:b/>
      <w:i/>
      <w:sz w:val="22"/>
    </w:rPr>
  </w:style>
  <w:style w:type="character" w:customStyle="1" w:styleId="Heading8Char">
    <w:name w:val="Heading 8 Char"/>
    <w:uiPriority w:val="99"/>
    <w:rPr>
      <w:rFonts w:ascii="Arial" w:hAnsi="Arial"/>
      <w:i/>
      <w:sz w:val="22"/>
    </w:rPr>
  </w:style>
  <w:style w:type="character" w:customStyle="1" w:styleId="Heading9Char">
    <w:name w:val="Heading 9 Char"/>
    <w:uiPriority w:val="99"/>
    <w:rPr>
      <w:rFonts w:ascii="Arial" w:hAnsi="Arial"/>
      <w:i/>
      <w:sz w:val="21"/>
    </w:rPr>
  </w:style>
  <w:style w:type="character" w:customStyle="1" w:styleId="CaptionChar">
    <w:name w:val="Caption Char"/>
    <w:uiPriority w:val="99"/>
  </w:style>
  <w:style w:type="character" w:customStyle="1" w:styleId="TitleChar">
    <w:name w:val="Title Char"/>
    <w:uiPriority w:val="99"/>
    <w:rPr>
      <w:sz w:val="48"/>
    </w:rPr>
  </w:style>
  <w:style w:type="character" w:customStyle="1" w:styleId="QuoteChar">
    <w:name w:val="Quote Char"/>
    <w:uiPriority w:val="99"/>
    <w:rPr>
      <w:i/>
    </w:rPr>
  </w:style>
  <w:style w:type="character" w:customStyle="1" w:styleId="IntenseQuoteChar">
    <w:name w:val="Intense Quote Char"/>
    <w:uiPriority w:val="99"/>
    <w:rPr>
      <w:i/>
    </w:rPr>
  </w:style>
  <w:style w:type="table" w:customStyle="1" w:styleId="11">
    <w:name w:val="Таблица простая 11"/>
    <w:uiPriority w:val="99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Таблица простая 21"/>
    <w:uiPriority w:val="99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Таблица простая 4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Таблица простая 5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">
    <w:name w:val="Таблица-сетка 1 светлая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">
    <w:name w:val="Таблица-сетка 2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">
    <w:name w:val="Таблица-сетка 3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">
    <w:name w:val="Таблица-сетка 4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">
    <w:name w:val="Таблица-сетка 5 темная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">
    <w:name w:val="Таблица-сетка 6 цветная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1">
    <w:name w:val="Таблица-сетка 7 цветная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0">
    <w:name w:val="Список-таблица 1 светлая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0">
    <w:name w:val="Список-таблица 2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0">
    <w:name w:val="Список-таблица 3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0">
    <w:name w:val="Список-таблица 4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0">
    <w:name w:val="Список-таблица 5 темная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0">
    <w:name w:val="Список-таблица 6 цветная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10">
    <w:name w:val="Список-таблица 7 цветная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a3">
    <w:name w:val="Название объекта Знак"/>
    <w:link w:val="a4"/>
    <w:uiPriority w:val="99"/>
    <w:locked/>
  </w:style>
  <w:style w:type="paragraph" w:styleId="a5">
    <w:name w:val="List Paragraph"/>
    <w:basedOn w:val="a"/>
    <w:uiPriority w:val="99"/>
    <w:qFormat/>
    <w:pPr>
      <w:ind w:left="720"/>
      <w:contextualSpacing/>
    </w:pPr>
  </w:style>
  <w:style w:type="paragraph" w:styleId="a6">
    <w:name w:val="No Spacing"/>
    <w:uiPriority w:val="99"/>
    <w:qFormat/>
    <w:pPr>
      <w:spacing w:after="0" w:line="240" w:lineRule="auto"/>
    </w:pPr>
    <w:rPr>
      <w:sz w:val="20"/>
      <w:szCs w:val="20"/>
      <w:lang w:eastAsia="zh-CN"/>
    </w:rPr>
  </w:style>
  <w:style w:type="paragraph" w:styleId="a7">
    <w:name w:val="Title"/>
    <w:basedOn w:val="a"/>
    <w:next w:val="a"/>
    <w:link w:val="a8"/>
    <w:uiPriority w:val="99"/>
    <w:qFormat/>
    <w:pPr>
      <w:spacing w:before="300" w:after="200"/>
      <w:contextualSpacing/>
    </w:pPr>
    <w:rPr>
      <w:rFonts w:ascii="Calibri" w:eastAsia="Calibri" w:hAnsi="Calibri"/>
      <w:sz w:val="48"/>
      <w:szCs w:val="48"/>
      <w:lang w:eastAsia="ru-RU"/>
    </w:rPr>
  </w:style>
  <w:style w:type="character" w:customStyle="1" w:styleId="a8">
    <w:name w:val="Название Знак"/>
    <w:basedOn w:val="a0"/>
    <w:link w:val="a7"/>
    <w:uiPriority w:val="99"/>
    <w:locked/>
    <w:rPr>
      <w:sz w:val="48"/>
    </w:rPr>
  </w:style>
  <w:style w:type="paragraph" w:styleId="a9">
    <w:name w:val="Subtitle"/>
    <w:basedOn w:val="a"/>
    <w:next w:val="a"/>
    <w:link w:val="aa"/>
    <w:uiPriority w:val="99"/>
    <w:qFormat/>
    <w:rPr>
      <w:rFonts w:ascii="Cambria" w:hAnsi="Cambria"/>
      <w:i/>
      <w:iCs/>
      <w:color w:val="4F81BD"/>
      <w:spacing w:val="15"/>
      <w:sz w:val="24"/>
      <w:szCs w:val="24"/>
      <w:lang w:eastAsia="ru-RU"/>
    </w:rPr>
  </w:style>
  <w:style w:type="character" w:customStyle="1" w:styleId="aa">
    <w:name w:val="Подзаголовок Знак"/>
    <w:basedOn w:val="a0"/>
    <w:link w:val="a9"/>
    <w:uiPriority w:val="99"/>
    <w:locked/>
    <w:rPr>
      <w:rFonts w:ascii="Cambria" w:hAnsi="Cambria"/>
      <w:i/>
      <w:color w:val="4F81BD"/>
      <w:spacing w:val="15"/>
      <w:sz w:val="24"/>
    </w:rPr>
  </w:style>
  <w:style w:type="character" w:customStyle="1" w:styleId="SubtitleChar">
    <w:name w:val="Subtitle Char"/>
    <w:uiPriority w:val="99"/>
    <w:rPr>
      <w:sz w:val="24"/>
    </w:rPr>
  </w:style>
  <w:style w:type="paragraph" w:styleId="22">
    <w:name w:val="Quote"/>
    <w:basedOn w:val="a"/>
    <w:next w:val="a"/>
    <w:link w:val="23"/>
    <w:uiPriority w:val="99"/>
    <w:qFormat/>
    <w:pPr>
      <w:ind w:left="720" w:right="720"/>
    </w:pPr>
    <w:rPr>
      <w:rFonts w:ascii="Calibri" w:eastAsia="Calibri" w:hAnsi="Calibri"/>
      <w:i/>
      <w:sz w:val="20"/>
      <w:szCs w:val="20"/>
      <w:lang w:eastAsia="ru-RU"/>
    </w:rPr>
  </w:style>
  <w:style w:type="character" w:customStyle="1" w:styleId="23">
    <w:name w:val="Цитата 2 Знак"/>
    <w:basedOn w:val="a0"/>
    <w:link w:val="22"/>
    <w:uiPriority w:val="99"/>
    <w:locked/>
    <w:rPr>
      <w:i/>
    </w:rPr>
  </w:style>
  <w:style w:type="paragraph" w:styleId="ab">
    <w:name w:val="Intense Quote"/>
    <w:basedOn w:val="a"/>
    <w:next w:val="a"/>
    <w:link w:val="ac"/>
    <w:uiPriority w:val="99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ascii="Calibri" w:eastAsia="Calibri" w:hAnsi="Calibri"/>
      <w:i/>
      <w:sz w:val="20"/>
      <w:szCs w:val="20"/>
      <w:lang w:eastAsia="ru-RU"/>
    </w:rPr>
  </w:style>
  <w:style w:type="character" w:customStyle="1" w:styleId="ac">
    <w:name w:val="Выделенная цитата Знак"/>
    <w:basedOn w:val="a0"/>
    <w:link w:val="ab"/>
    <w:uiPriority w:val="99"/>
    <w:locked/>
    <w:rPr>
      <w:i/>
    </w:rPr>
  </w:style>
  <w:style w:type="paragraph" w:styleId="ad">
    <w:name w:val="header"/>
    <w:basedOn w:val="a"/>
    <w:link w:val="ae"/>
    <w:uiPriority w:val="99"/>
    <w:pPr>
      <w:tabs>
        <w:tab w:val="center" w:pos="4677"/>
        <w:tab w:val="right" w:pos="9355"/>
      </w:tabs>
    </w:pPr>
    <w:rPr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locked/>
    <w:rPr>
      <w:rFonts w:ascii="Times New Roman" w:hAnsi="Times New Roman"/>
      <w:sz w:val="26"/>
    </w:rPr>
  </w:style>
  <w:style w:type="character" w:customStyle="1" w:styleId="HeaderChar">
    <w:name w:val="Header Char"/>
    <w:uiPriority w:val="99"/>
  </w:style>
  <w:style w:type="paragraph" w:styleId="af">
    <w:name w:val="footer"/>
    <w:basedOn w:val="a"/>
    <w:link w:val="af0"/>
    <w:uiPriority w:val="99"/>
    <w:pPr>
      <w:tabs>
        <w:tab w:val="center" w:pos="4677"/>
        <w:tab w:val="right" w:pos="9355"/>
      </w:tabs>
    </w:pPr>
    <w:rPr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locked/>
    <w:rPr>
      <w:rFonts w:ascii="Times New Roman" w:hAnsi="Times New Roman"/>
      <w:sz w:val="26"/>
    </w:rPr>
  </w:style>
  <w:style w:type="character" w:customStyle="1" w:styleId="FooterChar">
    <w:name w:val="Footer Char"/>
    <w:uiPriority w:val="99"/>
  </w:style>
  <w:style w:type="paragraph" w:styleId="a4">
    <w:name w:val="caption"/>
    <w:basedOn w:val="a"/>
    <w:next w:val="a"/>
    <w:link w:val="a3"/>
    <w:uiPriority w:val="99"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FooterChar1">
    <w:name w:val="Footer Char1"/>
    <w:uiPriority w:val="99"/>
  </w:style>
  <w:style w:type="table" w:styleId="af1">
    <w:name w:val="Table Grid"/>
    <w:basedOn w:val="a1"/>
    <w:uiPriority w:val="99"/>
    <w:pPr>
      <w:spacing w:after="0" w:line="240" w:lineRule="auto"/>
    </w:pPr>
    <w:rPr>
      <w:sz w:val="20"/>
      <w:szCs w:val="20"/>
      <w:lang w:eastAsia="zh-CN"/>
    </w:rPr>
    <w:tblPr>
      <w:tblCellMar>
        <w:left w:w="0" w:type="dxa"/>
        <w:right w:w="0" w:type="dxa"/>
      </w:tblCellMar>
    </w:tblPr>
  </w:style>
  <w:style w:type="table" w:customStyle="1" w:styleId="TableGridLight">
    <w:name w:val="Table Grid Light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Таблица простая 11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Таблица простая 211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Таблица простая 31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1">
    <w:name w:val="Таблица простая 41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1">
    <w:name w:val="Таблица простая 51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1">
    <w:name w:val="Таблица-сетка 1 светлая1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1">
    <w:name w:val="Таблица-сетка 21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1">
    <w:name w:val="Таблица-сетка 31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1">
    <w:name w:val="Таблица-сетка 41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1">
    <w:name w:val="Таблица-сетка 5 темная1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1">
    <w:name w:val="Таблица-сетка 6 цветная1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1">
    <w:name w:val="Таблица-сетка 7 цветная1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10">
    <w:name w:val="Список-таблица 1 светлая1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10">
    <w:name w:val="Список-таблица 21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10">
    <w:name w:val="Список-таблица 31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10">
    <w:name w:val="Список-таблица 41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10">
    <w:name w:val="Список-таблица 5 темная1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10">
    <w:name w:val="Список-таблица 6 цветная1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10">
    <w:name w:val="Список-таблица 7 цветная1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basedOn w:val="a0"/>
    <w:uiPriority w:val="99"/>
    <w:semiHidden/>
    <w:rPr>
      <w:rFonts w:cs="Times New Roman"/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pPr>
      <w:spacing w:after="40"/>
    </w:pPr>
    <w:rPr>
      <w:rFonts w:ascii="Calibri" w:eastAsia="Calibri" w:hAnsi="Calibri"/>
      <w:sz w:val="18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locked/>
    <w:rPr>
      <w:sz w:val="18"/>
    </w:rPr>
  </w:style>
  <w:style w:type="character" w:styleId="af5">
    <w:name w:val="footnote reference"/>
    <w:basedOn w:val="a0"/>
    <w:uiPriority w:val="99"/>
    <w:rPr>
      <w:rFonts w:cs="Times New Roman"/>
      <w:vertAlign w:val="superscript"/>
    </w:rPr>
  </w:style>
  <w:style w:type="paragraph" w:styleId="af6">
    <w:name w:val="endnote text"/>
    <w:basedOn w:val="a"/>
    <w:link w:val="af7"/>
    <w:uiPriority w:val="99"/>
    <w:semiHidden/>
    <w:rPr>
      <w:rFonts w:ascii="Calibri" w:eastAsia="Calibri" w:hAnsi="Calibri"/>
      <w:sz w:val="20"/>
      <w:szCs w:val="20"/>
      <w:lang w:eastAsia="ru-RU"/>
    </w:rPr>
  </w:style>
  <w:style w:type="character" w:customStyle="1" w:styleId="af7">
    <w:name w:val="Текст концевой сноски Знак"/>
    <w:basedOn w:val="a0"/>
    <w:link w:val="af6"/>
    <w:uiPriority w:val="99"/>
    <w:locked/>
    <w:rPr>
      <w:sz w:val="20"/>
    </w:rPr>
  </w:style>
  <w:style w:type="character" w:styleId="af8">
    <w:name w:val="endnote reference"/>
    <w:basedOn w:val="a0"/>
    <w:uiPriority w:val="99"/>
    <w:semiHidden/>
    <w:rPr>
      <w:rFonts w:cs="Times New Roman"/>
      <w:vertAlign w:val="superscript"/>
    </w:rPr>
  </w:style>
  <w:style w:type="paragraph" w:styleId="12">
    <w:name w:val="toc 1"/>
    <w:basedOn w:val="a"/>
    <w:next w:val="a"/>
    <w:uiPriority w:val="99"/>
    <w:pPr>
      <w:spacing w:after="57"/>
      <w:ind w:firstLine="0"/>
    </w:pPr>
  </w:style>
  <w:style w:type="paragraph" w:styleId="24">
    <w:name w:val="toc 2"/>
    <w:basedOn w:val="a"/>
    <w:next w:val="a"/>
    <w:uiPriority w:val="99"/>
    <w:pPr>
      <w:spacing w:after="57"/>
      <w:ind w:left="283" w:firstLine="0"/>
    </w:pPr>
  </w:style>
  <w:style w:type="paragraph" w:styleId="32">
    <w:name w:val="toc 3"/>
    <w:basedOn w:val="a"/>
    <w:next w:val="a"/>
    <w:uiPriority w:val="99"/>
    <w:pPr>
      <w:spacing w:after="57"/>
      <w:ind w:left="567" w:firstLine="0"/>
    </w:pPr>
  </w:style>
  <w:style w:type="paragraph" w:styleId="42">
    <w:name w:val="toc 4"/>
    <w:basedOn w:val="a"/>
    <w:next w:val="a"/>
    <w:uiPriority w:val="99"/>
    <w:pPr>
      <w:spacing w:after="57"/>
      <w:ind w:left="850" w:firstLine="0"/>
    </w:pPr>
  </w:style>
  <w:style w:type="paragraph" w:styleId="52">
    <w:name w:val="toc 5"/>
    <w:basedOn w:val="a"/>
    <w:next w:val="a"/>
    <w:uiPriority w:val="99"/>
    <w:pPr>
      <w:spacing w:after="57"/>
      <w:ind w:left="1134" w:firstLine="0"/>
    </w:pPr>
  </w:style>
  <w:style w:type="paragraph" w:styleId="61">
    <w:name w:val="toc 6"/>
    <w:basedOn w:val="a"/>
    <w:next w:val="a"/>
    <w:uiPriority w:val="99"/>
    <w:pPr>
      <w:spacing w:after="57"/>
      <w:ind w:left="1417" w:firstLine="0"/>
    </w:pPr>
  </w:style>
  <w:style w:type="paragraph" w:styleId="71">
    <w:name w:val="toc 7"/>
    <w:basedOn w:val="a"/>
    <w:next w:val="a"/>
    <w:uiPriority w:val="99"/>
    <w:pPr>
      <w:spacing w:after="57"/>
      <w:ind w:left="1701" w:firstLine="0"/>
    </w:pPr>
  </w:style>
  <w:style w:type="paragraph" w:styleId="81">
    <w:name w:val="toc 8"/>
    <w:basedOn w:val="a"/>
    <w:next w:val="a"/>
    <w:uiPriority w:val="99"/>
    <w:pPr>
      <w:spacing w:after="57"/>
      <w:ind w:left="1984" w:firstLine="0"/>
    </w:pPr>
  </w:style>
  <w:style w:type="paragraph" w:styleId="91">
    <w:name w:val="toc 9"/>
    <w:basedOn w:val="a"/>
    <w:next w:val="a"/>
    <w:uiPriority w:val="99"/>
    <w:pPr>
      <w:spacing w:after="57"/>
      <w:ind w:left="2268" w:firstLine="0"/>
    </w:pPr>
  </w:style>
  <w:style w:type="paragraph" w:styleId="af9">
    <w:name w:val="TOC Heading"/>
    <w:basedOn w:val="1"/>
    <w:uiPriority w:val="99"/>
    <w:qFormat/>
    <w:pPr>
      <w:keepNext w:val="0"/>
      <w:keepLines w:val="0"/>
      <w:spacing w:before="0" w:after="0"/>
      <w:ind w:firstLine="0"/>
      <w:outlineLvl w:val="9"/>
    </w:pPr>
    <w:rPr>
      <w:rFonts w:ascii="Calibri" w:hAnsi="Calibri"/>
      <w:sz w:val="20"/>
      <w:szCs w:val="20"/>
      <w:lang w:eastAsia="zh-CN"/>
    </w:rPr>
  </w:style>
  <w:style w:type="paragraph" w:styleId="afa">
    <w:name w:val="table of figures"/>
    <w:basedOn w:val="a"/>
    <w:next w:val="a"/>
    <w:uiPriority w:val="99"/>
  </w:style>
  <w:style w:type="paragraph" w:customStyle="1" w:styleId="ConsPlusNormal">
    <w:name w:val="ConsPlusNormal"/>
    <w:uiPriority w:val="99"/>
    <w:pPr>
      <w:widowControl w:val="0"/>
      <w:spacing w:after="0" w:line="240" w:lineRule="auto"/>
    </w:pPr>
    <w:rPr>
      <w:rFonts w:eastAsia="Times New Roman" w:cs="Calibri"/>
      <w:szCs w:val="20"/>
    </w:rPr>
  </w:style>
  <w:style w:type="paragraph" w:customStyle="1" w:styleId="ConsPlusNonformat">
    <w:name w:val="ConsPlusNonformat"/>
    <w:uiPriority w:val="99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spacing w:after="0" w:line="240" w:lineRule="auto"/>
    </w:pPr>
    <w:rPr>
      <w:rFonts w:eastAsia="Times New Roman" w:cs="Calibri"/>
      <w:b/>
      <w:szCs w:val="20"/>
    </w:rPr>
  </w:style>
  <w:style w:type="paragraph" w:customStyle="1" w:styleId="ConsPlusTitlePage">
    <w:name w:val="ConsPlusTitlePage"/>
    <w:uiPriority w:val="99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styleId="afb">
    <w:name w:val="Balloon Text"/>
    <w:basedOn w:val="a"/>
    <w:link w:val="afc"/>
    <w:uiPriority w:val="99"/>
    <w:semiHidden/>
    <w:rPr>
      <w:rFonts w:ascii="Tahoma" w:hAnsi="Tahoma"/>
      <w:sz w:val="16"/>
      <w:szCs w:val="16"/>
      <w:lang w:eastAsia="ru-RU"/>
    </w:rPr>
  </w:style>
  <w:style w:type="character" w:customStyle="1" w:styleId="afc">
    <w:name w:val="Текст выноски Знак"/>
    <w:basedOn w:val="a0"/>
    <w:link w:val="afb"/>
    <w:uiPriority w:val="99"/>
    <w:semiHidden/>
    <w:locked/>
    <w:rPr>
      <w:rFonts w:ascii="Tahoma" w:hAnsi="Tahoma"/>
      <w:sz w:val="16"/>
    </w:rPr>
  </w:style>
  <w:style w:type="character" w:customStyle="1" w:styleId="BalloonTextChar">
    <w:name w:val="Balloon Text Char"/>
    <w:uiPriority w:val="99"/>
    <w:semiHidden/>
    <w:rPr>
      <w:rFonts w:ascii="Times New Roman" w:hAnsi="Times New Roman"/>
      <w:sz w:val="2"/>
      <w:lang w:val="x-none" w:eastAsia="en-US"/>
    </w:rPr>
  </w:style>
  <w:style w:type="paragraph" w:styleId="afd">
    <w:name w:val="Body Text"/>
    <w:basedOn w:val="a"/>
    <w:link w:val="afe"/>
    <w:uiPriority w:val="99"/>
    <w:semiHidden/>
    <w:pPr>
      <w:ind w:firstLine="0"/>
      <w:jc w:val="both"/>
    </w:pPr>
    <w:rPr>
      <w:rFonts w:ascii="TimesET" w:hAnsi="TimesET"/>
      <w:sz w:val="24"/>
      <w:szCs w:val="20"/>
      <w:lang w:eastAsia="ru-RU"/>
    </w:rPr>
  </w:style>
  <w:style w:type="character" w:customStyle="1" w:styleId="afe">
    <w:name w:val="Основной текст Знак"/>
    <w:basedOn w:val="a0"/>
    <w:link w:val="afd"/>
    <w:uiPriority w:val="99"/>
    <w:semiHidden/>
    <w:locked/>
    <w:rPr>
      <w:rFonts w:ascii="TimesET" w:hAnsi="TimesET"/>
      <w:sz w:val="20"/>
      <w:lang w:val="x-none" w:eastAsia="ru-RU"/>
    </w:rPr>
  </w:style>
  <w:style w:type="character" w:customStyle="1" w:styleId="BodyTextChar">
    <w:name w:val="Body Text Char"/>
    <w:uiPriority w:val="99"/>
    <w:semiHidden/>
    <w:rPr>
      <w:rFonts w:ascii="Times New Roman" w:hAnsi="Times New Roman"/>
      <w:sz w:val="26"/>
      <w:lang w:val="x-none" w:eastAsia="en-US"/>
    </w:rPr>
  </w:style>
  <w:style w:type="paragraph" w:styleId="25">
    <w:name w:val="Body Text 2"/>
    <w:basedOn w:val="a"/>
    <w:link w:val="26"/>
    <w:uiPriority w:val="99"/>
    <w:semiHidden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locked/>
    <w:rPr>
      <w:rFonts w:ascii="Times New Roman" w:hAnsi="Times New Roman"/>
      <w:sz w:val="26"/>
      <w:lang w:val="x-none" w:eastAsia="en-US"/>
    </w:rPr>
  </w:style>
  <w:style w:type="character" w:customStyle="1" w:styleId="BodyText2Char">
    <w:name w:val="Body Text 2 Char"/>
    <w:uiPriority w:val="99"/>
    <w:semiHidden/>
    <w:rPr>
      <w:rFonts w:ascii="Times New Roman" w:hAnsi="Times New Roman"/>
      <w:sz w:val="26"/>
      <w:lang w:val="x-none" w:eastAsia="en-US"/>
    </w:rPr>
  </w:style>
  <w:style w:type="character" w:styleId="aff">
    <w:name w:val="Emphasis"/>
    <w:basedOn w:val="a0"/>
    <w:uiPriority w:val="99"/>
    <w:qFormat/>
    <w:rPr>
      <w:rFonts w:cs="Times New Roman"/>
      <w:i/>
    </w:rPr>
  </w:style>
  <w:style w:type="character" w:customStyle="1" w:styleId="aff0">
    <w:name w:val="Гипертекстовая ссылка"/>
    <w:uiPriority w:val="99"/>
    <w:rPr>
      <w:color w:val="106BBE"/>
    </w:rPr>
  </w:style>
  <w:style w:type="character" w:customStyle="1" w:styleId="33">
    <w:name w:val="Основной текст (3)_"/>
    <w:uiPriority w:val="99"/>
    <w:rPr>
      <w:rFonts w:ascii="Times New Roman" w:hAnsi="Times New Roman"/>
      <w:b/>
      <w:shd w:val="clear" w:color="auto" w:fill="FFFFFF"/>
    </w:rPr>
  </w:style>
  <w:style w:type="character" w:styleId="aff1">
    <w:name w:val="page number"/>
    <w:basedOn w:val="a0"/>
    <w:uiPriority w:val="99"/>
    <w:rPr>
      <w:rFonts w:cs="Times New Roman"/>
    </w:rPr>
  </w:style>
  <w:style w:type="paragraph" w:customStyle="1" w:styleId="210">
    <w:name w:val="Основной текст 21"/>
    <w:uiPriority w:val="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right="4818"/>
      <w:jc w:val="both"/>
    </w:pPr>
    <w:rPr>
      <w:rFonts w:ascii="Times New Roman" w:eastAsia="Times New Roman" w:hAnsi="Times New Roman"/>
      <w:b/>
      <w:bCs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618</Words>
  <Characters>3529</Characters>
  <Application>Microsoft Office Word</Application>
  <DocSecurity>0</DocSecurity>
  <Lines>29</Lines>
  <Paragraphs>8</Paragraphs>
  <ScaleCrop>false</ScaleCrop>
  <Company/>
  <LinksUpToDate>false</LinksUpToDate>
  <CharactersWithSpaces>4139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28</cp:revision>
  <cp:lastPrinted>2026-06-19T13:47:00Z</cp:lastPrinted>
  <dcterms:created xsi:type="dcterms:W3CDTF">2026-04-16T11:39:00Z</dcterms:created>
  <dcterms:modified xsi:type="dcterms:W3CDTF">2026-06-19T13:47:00Z</dcterms:modified>
</cp:coreProperties>
</file>