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B91704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20.02.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77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B91704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20.02.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77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F97E3D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F97E3D">
      <w:pPr>
        <w:spacing w:line="240" w:lineRule="auto"/>
        <w:ind w:firstLine="0"/>
        <w:rPr>
          <w:sz w:val="16"/>
          <w:szCs w:val="16"/>
        </w:rPr>
      </w:pPr>
    </w:p>
    <w:p w:rsidR="00F97E3D" w:rsidRPr="00F97E3D" w:rsidRDefault="00F97E3D" w:rsidP="00F97E3D">
      <w:pPr>
        <w:suppressAutoHyphens w:val="0"/>
        <w:spacing w:line="240" w:lineRule="auto"/>
        <w:ind w:right="4961" w:firstLine="0"/>
        <w:rPr>
          <w:rFonts w:eastAsia="Calibri"/>
          <w:kern w:val="0"/>
          <w:sz w:val="28"/>
          <w:szCs w:val="28"/>
          <w:lang w:eastAsia="en-US"/>
        </w:rPr>
      </w:pPr>
      <w:r w:rsidRPr="00F97E3D">
        <w:rPr>
          <w:rFonts w:eastAsia="Calibri"/>
          <w:kern w:val="0"/>
          <w:sz w:val="28"/>
          <w:szCs w:val="28"/>
          <w:lang w:eastAsia="en-US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Янтиковского муниципального округа Чувашской Республики на 2026 год</w:t>
      </w:r>
    </w:p>
    <w:p w:rsidR="00F97E3D" w:rsidRPr="00F97E3D" w:rsidRDefault="00F97E3D" w:rsidP="00F97E3D">
      <w:pPr>
        <w:suppressAutoHyphens w:val="0"/>
        <w:spacing w:line="240" w:lineRule="auto"/>
        <w:ind w:right="3969" w:firstLine="0"/>
        <w:rPr>
          <w:rFonts w:eastAsia="Calibri"/>
          <w:kern w:val="0"/>
          <w:sz w:val="28"/>
          <w:szCs w:val="28"/>
          <w:lang w:eastAsia="en-US"/>
        </w:rPr>
      </w:pPr>
    </w:p>
    <w:p w:rsidR="00F97E3D" w:rsidRPr="00F97E3D" w:rsidRDefault="00F97E3D" w:rsidP="00F97E3D">
      <w:pPr>
        <w:suppressAutoHyphens w:val="0"/>
        <w:spacing w:line="240" w:lineRule="auto"/>
        <w:ind w:right="3969" w:firstLine="0"/>
        <w:rPr>
          <w:rFonts w:eastAsia="Calibri"/>
          <w:kern w:val="0"/>
          <w:sz w:val="16"/>
          <w:szCs w:val="16"/>
          <w:lang w:eastAsia="en-US"/>
        </w:rPr>
      </w:pP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F97E3D">
        <w:rPr>
          <w:kern w:val="0"/>
          <w:sz w:val="28"/>
          <w:szCs w:val="28"/>
          <w:lang w:eastAsia="ru-RU"/>
        </w:rPr>
        <w:t xml:space="preserve">В соответствии с </w:t>
      </w:r>
      <w:hyperlink r:id="rId10" w:history="1">
        <w:r w:rsidRPr="00F97E3D">
          <w:rPr>
            <w:kern w:val="0"/>
            <w:sz w:val="28"/>
            <w:szCs w:val="28"/>
            <w:lang w:eastAsia="ru-RU"/>
          </w:rPr>
          <w:t>Федеральным законом</w:t>
        </w:r>
      </w:hyperlink>
      <w:r w:rsidRPr="00F97E3D">
        <w:rPr>
          <w:kern w:val="0"/>
          <w:sz w:val="28"/>
          <w:szCs w:val="28"/>
          <w:lang w:eastAsia="ru-RU"/>
        </w:rPr>
        <w:t xml:space="preserve"> от 31</w:t>
      </w:r>
      <w:r>
        <w:rPr>
          <w:kern w:val="0"/>
          <w:sz w:val="28"/>
          <w:szCs w:val="28"/>
          <w:lang w:eastAsia="ru-RU"/>
        </w:rPr>
        <w:t>.07.2020</w:t>
      </w:r>
      <w:r w:rsidRPr="00F97E3D">
        <w:rPr>
          <w:kern w:val="0"/>
          <w:sz w:val="28"/>
          <w:szCs w:val="28"/>
          <w:lang w:eastAsia="ru-RU"/>
        </w:rPr>
        <w:t xml:space="preserve"> № 248-ФЗ «О государственном контроле (надзоре) и муниципальном контроле в Российской Федерации», на основании </w:t>
      </w:r>
      <w:hyperlink r:id="rId11" w:history="1">
        <w:r w:rsidRPr="00F97E3D">
          <w:rPr>
            <w:kern w:val="0"/>
            <w:sz w:val="28"/>
            <w:szCs w:val="28"/>
            <w:lang w:eastAsia="ru-RU"/>
          </w:rPr>
          <w:t>постановления</w:t>
        </w:r>
      </w:hyperlink>
      <w:r w:rsidRPr="00F97E3D">
        <w:rPr>
          <w:kern w:val="0"/>
          <w:sz w:val="28"/>
          <w:szCs w:val="28"/>
          <w:lang w:eastAsia="ru-RU"/>
        </w:rPr>
        <w:t xml:space="preserve"> Правительства Российской Федерации от 25</w:t>
      </w:r>
      <w:r>
        <w:rPr>
          <w:kern w:val="0"/>
          <w:sz w:val="28"/>
          <w:szCs w:val="28"/>
          <w:lang w:eastAsia="ru-RU"/>
        </w:rPr>
        <w:t xml:space="preserve">.06.2021 № </w:t>
      </w:r>
      <w:r w:rsidRPr="00F97E3D">
        <w:rPr>
          <w:kern w:val="0"/>
          <w:sz w:val="28"/>
          <w:szCs w:val="28"/>
          <w:lang w:eastAsia="ru-RU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администрация Янтиковского муниципального округа </w:t>
      </w:r>
      <w:proofErr w:type="gramStart"/>
      <w:r w:rsidRPr="00F97E3D">
        <w:rPr>
          <w:b/>
          <w:kern w:val="0"/>
          <w:sz w:val="28"/>
          <w:szCs w:val="28"/>
          <w:lang w:eastAsia="ru-RU"/>
        </w:rPr>
        <w:t>п</w:t>
      </w:r>
      <w:proofErr w:type="gramEnd"/>
      <w:r>
        <w:rPr>
          <w:b/>
          <w:kern w:val="0"/>
          <w:sz w:val="28"/>
          <w:szCs w:val="28"/>
          <w:lang w:eastAsia="ru-RU"/>
        </w:rPr>
        <w:t xml:space="preserve"> </w:t>
      </w:r>
      <w:r w:rsidRPr="00F97E3D">
        <w:rPr>
          <w:b/>
          <w:kern w:val="0"/>
          <w:sz w:val="28"/>
          <w:szCs w:val="28"/>
          <w:lang w:eastAsia="ru-RU"/>
        </w:rPr>
        <w:t>о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F97E3D">
        <w:rPr>
          <w:b/>
          <w:kern w:val="0"/>
          <w:sz w:val="28"/>
          <w:szCs w:val="28"/>
          <w:lang w:eastAsia="ru-RU"/>
        </w:rPr>
        <w:t>с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F97E3D">
        <w:rPr>
          <w:b/>
          <w:kern w:val="0"/>
          <w:sz w:val="28"/>
          <w:szCs w:val="28"/>
          <w:lang w:eastAsia="ru-RU"/>
        </w:rPr>
        <w:t>т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F97E3D">
        <w:rPr>
          <w:b/>
          <w:kern w:val="0"/>
          <w:sz w:val="28"/>
          <w:szCs w:val="28"/>
          <w:lang w:eastAsia="ru-RU"/>
        </w:rPr>
        <w:t>а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F97E3D">
        <w:rPr>
          <w:b/>
          <w:kern w:val="0"/>
          <w:sz w:val="28"/>
          <w:szCs w:val="28"/>
          <w:lang w:eastAsia="ru-RU"/>
        </w:rPr>
        <w:t>н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F97E3D">
        <w:rPr>
          <w:b/>
          <w:kern w:val="0"/>
          <w:sz w:val="28"/>
          <w:szCs w:val="28"/>
          <w:lang w:eastAsia="ru-RU"/>
        </w:rPr>
        <w:t>о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F97E3D">
        <w:rPr>
          <w:b/>
          <w:kern w:val="0"/>
          <w:sz w:val="28"/>
          <w:szCs w:val="28"/>
          <w:lang w:eastAsia="ru-RU"/>
        </w:rPr>
        <w:t>в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F97E3D">
        <w:rPr>
          <w:b/>
          <w:kern w:val="0"/>
          <w:sz w:val="28"/>
          <w:szCs w:val="28"/>
          <w:lang w:eastAsia="ru-RU"/>
        </w:rPr>
        <w:t>л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F97E3D">
        <w:rPr>
          <w:b/>
          <w:kern w:val="0"/>
          <w:sz w:val="28"/>
          <w:szCs w:val="28"/>
          <w:lang w:eastAsia="ru-RU"/>
        </w:rPr>
        <w:t>я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F97E3D">
        <w:rPr>
          <w:b/>
          <w:kern w:val="0"/>
          <w:sz w:val="28"/>
          <w:szCs w:val="28"/>
          <w:lang w:eastAsia="ru-RU"/>
        </w:rPr>
        <w:t>е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F97E3D">
        <w:rPr>
          <w:b/>
          <w:kern w:val="0"/>
          <w:sz w:val="28"/>
          <w:szCs w:val="28"/>
          <w:lang w:eastAsia="ru-RU"/>
        </w:rPr>
        <w:t>т: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bookmarkStart w:id="0" w:name="sub_1"/>
      <w:r w:rsidRPr="00F97E3D">
        <w:rPr>
          <w:kern w:val="0"/>
          <w:sz w:val="28"/>
          <w:szCs w:val="28"/>
          <w:lang w:eastAsia="ru-RU"/>
        </w:rPr>
        <w:t xml:space="preserve">1. Утвердить Программу профилактики рисков причинения вреда (ущерба) охраняемым законом ценностям в области муниципального контроля в сфере благоустройства на территории Янтиковского муниципального округа Чувашской Республики на 2026 год согласно </w:t>
      </w:r>
      <w:hyperlink w:anchor="sub_1000" w:history="1">
        <w:r w:rsidRPr="00F97E3D">
          <w:rPr>
            <w:kern w:val="0"/>
            <w:sz w:val="28"/>
            <w:szCs w:val="28"/>
            <w:lang w:eastAsia="ru-RU"/>
          </w:rPr>
          <w:t>приложению</w:t>
        </w:r>
      </w:hyperlink>
      <w:r w:rsidRPr="00F97E3D">
        <w:rPr>
          <w:kern w:val="0"/>
          <w:sz w:val="28"/>
          <w:szCs w:val="28"/>
          <w:lang w:eastAsia="ru-RU"/>
        </w:rPr>
        <w:t xml:space="preserve"> к настоящему постановлению.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bookmarkStart w:id="1" w:name="sub_2"/>
      <w:bookmarkEnd w:id="0"/>
      <w:r w:rsidRPr="00F97E3D">
        <w:rPr>
          <w:kern w:val="0"/>
          <w:sz w:val="28"/>
          <w:szCs w:val="28"/>
          <w:lang w:eastAsia="ru-RU"/>
        </w:rPr>
        <w:t xml:space="preserve">2. Должностным лицам администрации Янтиковского муниципального округа, уполномоченным на осуществление муниципального контроля в сфере </w:t>
      </w:r>
      <w:r w:rsidRPr="00F97E3D">
        <w:rPr>
          <w:kern w:val="0"/>
          <w:sz w:val="28"/>
          <w:szCs w:val="28"/>
          <w:lang w:eastAsia="ru-RU"/>
        </w:rPr>
        <w:lastRenderedPageBreak/>
        <w:t xml:space="preserve">благоустройства, обеспечить в пределах своей компетенции выполнение мероприятий </w:t>
      </w:r>
      <w:hyperlink w:anchor="sub_1000" w:history="1">
        <w:r w:rsidRPr="00F97E3D">
          <w:rPr>
            <w:kern w:val="0"/>
            <w:sz w:val="28"/>
            <w:szCs w:val="28"/>
            <w:lang w:eastAsia="ru-RU"/>
          </w:rPr>
          <w:t>Программы</w:t>
        </w:r>
      </w:hyperlink>
      <w:r w:rsidRPr="00F97E3D">
        <w:rPr>
          <w:kern w:val="0"/>
          <w:sz w:val="28"/>
          <w:szCs w:val="28"/>
          <w:lang w:eastAsia="ru-RU"/>
        </w:rPr>
        <w:t xml:space="preserve"> профилактики рисков причинения вреда (ущерба) охраняемым законом ценностям при осуществлении муниципального контроля в сфере благоустройства на 2026 год.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bookmarkStart w:id="2" w:name="sub_3"/>
      <w:bookmarkEnd w:id="1"/>
      <w:r w:rsidRPr="00F97E3D">
        <w:rPr>
          <w:kern w:val="0"/>
          <w:sz w:val="28"/>
          <w:szCs w:val="28"/>
          <w:lang w:eastAsia="ru-RU"/>
        </w:rPr>
        <w:t xml:space="preserve">3. Настоящее постановление вступает в силу со дня его </w:t>
      </w:r>
      <w:hyperlink r:id="rId12" w:history="1">
        <w:r w:rsidRPr="00F97E3D">
          <w:rPr>
            <w:kern w:val="0"/>
            <w:sz w:val="28"/>
            <w:szCs w:val="28"/>
            <w:lang w:eastAsia="ru-RU"/>
          </w:rPr>
          <w:t>официального опубликования</w:t>
        </w:r>
      </w:hyperlink>
      <w:r w:rsidRPr="00F97E3D">
        <w:rPr>
          <w:kern w:val="0"/>
          <w:sz w:val="28"/>
          <w:szCs w:val="28"/>
          <w:lang w:eastAsia="ru-RU"/>
        </w:rPr>
        <w:t>.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bookmarkStart w:id="3" w:name="sub_4"/>
      <w:bookmarkEnd w:id="2"/>
      <w:r w:rsidRPr="00F97E3D">
        <w:rPr>
          <w:kern w:val="0"/>
          <w:sz w:val="28"/>
          <w:szCs w:val="28"/>
          <w:lang w:eastAsia="ru-RU"/>
        </w:rPr>
        <w:t xml:space="preserve">4. </w:t>
      </w:r>
      <w:proofErr w:type="gramStart"/>
      <w:r w:rsidRPr="00F97E3D">
        <w:rPr>
          <w:kern w:val="0"/>
          <w:sz w:val="28"/>
          <w:szCs w:val="28"/>
          <w:lang w:eastAsia="ru-RU"/>
        </w:rPr>
        <w:t>Контроль за</w:t>
      </w:r>
      <w:proofErr w:type="gramEnd"/>
      <w:r w:rsidRPr="00F97E3D">
        <w:rPr>
          <w:kern w:val="0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bookmarkEnd w:id="3"/>
    <w:p w:rsidR="00F97E3D" w:rsidRPr="00F97E3D" w:rsidRDefault="00F97E3D" w:rsidP="00F97E3D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F97E3D" w:rsidRPr="00F97E3D" w:rsidRDefault="00F97E3D" w:rsidP="00F97E3D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F97E3D" w:rsidRPr="00F97E3D" w:rsidRDefault="00F97E3D" w:rsidP="00F97E3D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  <w:r w:rsidRPr="00F97E3D">
        <w:rPr>
          <w:rFonts w:eastAsia="Calibri"/>
          <w:kern w:val="0"/>
          <w:sz w:val="28"/>
          <w:szCs w:val="28"/>
          <w:lang w:eastAsia="en-US"/>
        </w:rPr>
        <w:t>Глава Янтиковского</w:t>
      </w:r>
    </w:p>
    <w:p w:rsidR="00F97E3D" w:rsidRPr="00F97E3D" w:rsidRDefault="00F97E3D" w:rsidP="00F97E3D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  <w:r w:rsidRPr="00F97E3D">
        <w:rPr>
          <w:rFonts w:eastAsia="Calibri"/>
          <w:kern w:val="0"/>
          <w:sz w:val="28"/>
          <w:szCs w:val="28"/>
          <w:lang w:eastAsia="en-US"/>
        </w:rPr>
        <w:t>муниципального округа                                                                    О.А. Ломоносов</w:t>
      </w:r>
    </w:p>
    <w:p w:rsidR="00F97E3D" w:rsidRPr="00F97E3D" w:rsidRDefault="00F97E3D" w:rsidP="00F97E3D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F97E3D" w:rsidRDefault="00F97E3D" w:rsidP="00F97E3D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696734" w:rsidRDefault="00696734" w:rsidP="00F97E3D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696734" w:rsidRDefault="00696734" w:rsidP="00F97E3D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696734" w:rsidRDefault="00696734" w:rsidP="00F97E3D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696734" w:rsidRDefault="00696734" w:rsidP="00F97E3D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696734" w:rsidRDefault="00696734" w:rsidP="00F97E3D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696734" w:rsidRDefault="00696734" w:rsidP="00F97E3D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696734" w:rsidRDefault="00696734" w:rsidP="00F97E3D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696734" w:rsidRDefault="00696734" w:rsidP="00F97E3D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696734" w:rsidRDefault="00696734" w:rsidP="00F97E3D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696734" w:rsidRDefault="00696734" w:rsidP="00F97E3D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696734" w:rsidRDefault="00696734" w:rsidP="00F97E3D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696734" w:rsidRDefault="00696734" w:rsidP="00F97E3D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696734" w:rsidRDefault="00696734" w:rsidP="00F97E3D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696734" w:rsidRDefault="00696734" w:rsidP="00F97E3D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696734" w:rsidRDefault="00696734" w:rsidP="00F97E3D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696734" w:rsidRDefault="00696734" w:rsidP="00F97E3D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696734" w:rsidRDefault="00696734" w:rsidP="00F97E3D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696734" w:rsidRDefault="00696734" w:rsidP="00F97E3D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696734" w:rsidRDefault="00696734" w:rsidP="00F97E3D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696734" w:rsidRDefault="00696734" w:rsidP="00F97E3D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696734" w:rsidRDefault="00696734" w:rsidP="00F97E3D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696734" w:rsidRDefault="00696734" w:rsidP="00F97E3D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696734" w:rsidRDefault="00696734" w:rsidP="00F97E3D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696734" w:rsidRDefault="00696734" w:rsidP="00F97E3D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696734" w:rsidRDefault="00696734" w:rsidP="00F97E3D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  <w:sectPr w:rsidR="00696734" w:rsidSect="00696734">
          <w:headerReference w:type="default" r:id="rId13"/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</w:p>
    <w:p w:rsidR="00F97E3D" w:rsidRPr="00F97E3D" w:rsidRDefault="00F97E3D" w:rsidP="00F97E3D">
      <w:pPr>
        <w:widowControl w:val="0"/>
        <w:tabs>
          <w:tab w:val="left" w:pos="709"/>
        </w:tabs>
        <w:suppressAutoHyphens w:val="0"/>
        <w:autoSpaceDE w:val="0"/>
        <w:autoSpaceDN w:val="0"/>
        <w:adjustRightInd w:val="0"/>
        <w:spacing w:line="240" w:lineRule="auto"/>
        <w:ind w:left="5670" w:firstLine="0"/>
        <w:jc w:val="left"/>
        <w:rPr>
          <w:bCs/>
          <w:kern w:val="0"/>
          <w:lang w:eastAsia="ru-RU"/>
        </w:rPr>
      </w:pPr>
      <w:bookmarkStart w:id="4" w:name="sub_1000"/>
      <w:r w:rsidRPr="00F97E3D">
        <w:rPr>
          <w:bCs/>
          <w:kern w:val="0"/>
          <w:lang w:eastAsia="ru-RU"/>
        </w:rPr>
        <w:lastRenderedPageBreak/>
        <w:t>Приложение</w:t>
      </w:r>
      <w:r w:rsidRPr="00F97E3D">
        <w:rPr>
          <w:bCs/>
          <w:kern w:val="0"/>
          <w:lang w:eastAsia="ru-RU"/>
        </w:rPr>
        <w:br/>
        <w:t xml:space="preserve">к </w:t>
      </w:r>
      <w:hyperlink w:anchor="sub_0" w:history="1">
        <w:proofErr w:type="gramStart"/>
        <w:r w:rsidRPr="00F97E3D">
          <w:rPr>
            <w:kern w:val="0"/>
            <w:lang w:eastAsia="ru-RU"/>
          </w:rPr>
          <w:t>постановлени</w:t>
        </w:r>
      </w:hyperlink>
      <w:r w:rsidRPr="00F97E3D">
        <w:rPr>
          <w:bCs/>
          <w:kern w:val="0"/>
          <w:lang w:eastAsia="ru-RU"/>
        </w:rPr>
        <w:t>ю</w:t>
      </w:r>
      <w:proofErr w:type="gramEnd"/>
      <w:r w:rsidRPr="00F97E3D">
        <w:rPr>
          <w:bCs/>
          <w:kern w:val="0"/>
          <w:lang w:eastAsia="ru-RU"/>
        </w:rPr>
        <w:t xml:space="preserve"> администрации</w:t>
      </w:r>
      <w:r w:rsidRPr="00F97E3D">
        <w:rPr>
          <w:bCs/>
          <w:kern w:val="0"/>
          <w:lang w:eastAsia="ru-RU"/>
        </w:rPr>
        <w:br/>
        <w:t>Янтиковского муниципального округа</w:t>
      </w:r>
      <w:r w:rsidRPr="00F97E3D">
        <w:rPr>
          <w:bCs/>
          <w:kern w:val="0"/>
          <w:lang w:eastAsia="ru-RU"/>
        </w:rPr>
        <w:br/>
        <w:t xml:space="preserve">от </w:t>
      </w:r>
      <w:r w:rsidR="00B91704">
        <w:rPr>
          <w:bCs/>
          <w:kern w:val="0"/>
          <w:lang w:eastAsia="ru-RU"/>
        </w:rPr>
        <w:t>20.02</w:t>
      </w:r>
      <w:bookmarkStart w:id="5" w:name="_GoBack"/>
      <w:bookmarkEnd w:id="5"/>
      <w:r w:rsidR="00B91704">
        <w:rPr>
          <w:bCs/>
          <w:kern w:val="0"/>
          <w:lang w:eastAsia="ru-RU"/>
        </w:rPr>
        <w:t>.2026 № 77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F97E3D">
        <w:rPr>
          <w:b/>
          <w:bCs/>
          <w:kern w:val="0"/>
          <w:sz w:val="22"/>
          <w:szCs w:val="22"/>
          <w:lang w:eastAsia="ru-RU"/>
        </w:rPr>
        <w:t>Программа</w:t>
      </w:r>
      <w:r w:rsidRPr="00F97E3D">
        <w:rPr>
          <w:b/>
          <w:bCs/>
          <w:kern w:val="0"/>
          <w:sz w:val="22"/>
          <w:szCs w:val="22"/>
          <w:lang w:eastAsia="ru-RU"/>
        </w:rPr>
        <w:br/>
        <w:t>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Янтиковского муниципального округа Чувашской Республики на 2026 год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before="108" w:after="108" w:line="276" w:lineRule="auto"/>
        <w:ind w:firstLine="0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6" w:name="sub_1001"/>
      <w:r w:rsidRPr="00F97E3D">
        <w:rPr>
          <w:b/>
          <w:bCs/>
          <w:kern w:val="0"/>
          <w:sz w:val="22"/>
          <w:szCs w:val="22"/>
          <w:lang w:eastAsia="ru-RU"/>
        </w:rPr>
        <w:t>Раздел 1. Общие положения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bookmarkStart w:id="7" w:name="sub_11"/>
      <w:bookmarkEnd w:id="6"/>
      <w:r w:rsidRPr="00F97E3D">
        <w:rPr>
          <w:kern w:val="0"/>
          <w:sz w:val="22"/>
          <w:szCs w:val="22"/>
          <w:lang w:eastAsia="ru-RU"/>
        </w:rPr>
        <w:t xml:space="preserve">1.1. </w:t>
      </w:r>
      <w:proofErr w:type="gramStart"/>
      <w:r w:rsidRPr="00F97E3D">
        <w:rPr>
          <w:kern w:val="0"/>
          <w:sz w:val="22"/>
          <w:szCs w:val="22"/>
          <w:lang w:eastAsia="ru-RU"/>
        </w:rPr>
        <w:t xml:space="preserve">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Янтиковского муниципального округа Чувашской Республики на 2026 год (далее - Программа) разработана в соответствии со </w:t>
      </w:r>
      <w:hyperlink r:id="rId14" w:history="1">
        <w:r w:rsidRPr="00F97E3D">
          <w:rPr>
            <w:kern w:val="0"/>
            <w:sz w:val="22"/>
            <w:szCs w:val="22"/>
            <w:lang w:eastAsia="ru-RU"/>
          </w:rPr>
          <w:t>статьей 44</w:t>
        </w:r>
      </w:hyperlink>
      <w:r w:rsidRPr="00F97E3D">
        <w:rPr>
          <w:kern w:val="0"/>
          <w:sz w:val="22"/>
          <w:szCs w:val="22"/>
          <w:lang w:eastAsia="ru-RU"/>
        </w:rPr>
        <w:t xml:space="preserve"> Феде</w:t>
      </w:r>
      <w:r>
        <w:rPr>
          <w:kern w:val="0"/>
          <w:sz w:val="22"/>
          <w:szCs w:val="22"/>
          <w:lang w:eastAsia="ru-RU"/>
        </w:rPr>
        <w:t xml:space="preserve">рального закона от 31.07.2020 № </w:t>
      </w:r>
      <w:r w:rsidRPr="00F97E3D">
        <w:rPr>
          <w:kern w:val="0"/>
          <w:sz w:val="22"/>
          <w:szCs w:val="22"/>
          <w:lang w:eastAsia="ru-RU"/>
        </w:rPr>
        <w:t>248-ФЗ «О государственном контроле (надзоре) и муниципальном контроле в Российской Федераци</w:t>
      </w:r>
      <w:r>
        <w:rPr>
          <w:kern w:val="0"/>
          <w:sz w:val="22"/>
          <w:szCs w:val="22"/>
          <w:lang w:eastAsia="ru-RU"/>
        </w:rPr>
        <w:t xml:space="preserve">и» (далее - Федеральный закон № </w:t>
      </w:r>
      <w:r w:rsidRPr="00F97E3D">
        <w:rPr>
          <w:kern w:val="0"/>
          <w:sz w:val="22"/>
          <w:szCs w:val="22"/>
          <w:lang w:eastAsia="ru-RU"/>
        </w:rPr>
        <w:t xml:space="preserve">248-ФЗ), </w:t>
      </w:r>
      <w:hyperlink r:id="rId15" w:history="1">
        <w:r w:rsidRPr="00F97E3D">
          <w:rPr>
            <w:kern w:val="0"/>
            <w:sz w:val="22"/>
            <w:szCs w:val="22"/>
            <w:lang w:eastAsia="ru-RU"/>
          </w:rPr>
          <w:t>постановлением</w:t>
        </w:r>
      </w:hyperlink>
      <w:r w:rsidRPr="00F97E3D">
        <w:rPr>
          <w:kern w:val="0"/>
          <w:sz w:val="22"/>
          <w:szCs w:val="22"/>
          <w:lang w:eastAsia="ru-RU"/>
        </w:rPr>
        <w:t xml:space="preserve"> Правительства Росси</w:t>
      </w:r>
      <w:r>
        <w:rPr>
          <w:kern w:val="0"/>
          <w:sz w:val="22"/>
          <w:szCs w:val="22"/>
          <w:lang w:eastAsia="ru-RU"/>
        </w:rPr>
        <w:t xml:space="preserve">йской Федерации от 25.06.2021 № </w:t>
      </w:r>
      <w:r w:rsidRPr="00F97E3D">
        <w:rPr>
          <w:kern w:val="0"/>
          <w:sz w:val="22"/>
          <w:szCs w:val="22"/>
          <w:lang w:eastAsia="ru-RU"/>
        </w:rPr>
        <w:t>990 «Об</w:t>
      </w:r>
      <w:proofErr w:type="gramEnd"/>
      <w:r w:rsidRPr="00F97E3D">
        <w:rPr>
          <w:kern w:val="0"/>
          <w:sz w:val="22"/>
          <w:szCs w:val="22"/>
          <w:lang w:eastAsia="ru-RU"/>
        </w:rPr>
        <w:t xml:space="preserve"> </w:t>
      </w:r>
      <w:proofErr w:type="gramStart"/>
      <w:r w:rsidRPr="00F97E3D">
        <w:rPr>
          <w:kern w:val="0"/>
          <w:sz w:val="22"/>
          <w:szCs w:val="22"/>
          <w:lang w:eastAsia="ru-RU"/>
        </w:rPr>
        <w:t>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в целях организации проведения году администрацией Янтиковского муниципального округа профилактики нарушений требований, установленных федеральными законами и принятыми в соответствии с ними иными нормативными правовыми актами Российской Федерации (далее - обязательные требования), предупреждения возможного нарушения подконтрольными субъектами обязательных требований и снижения рисков причинения ущерба охраняемым</w:t>
      </w:r>
      <w:proofErr w:type="gramEnd"/>
      <w:r w:rsidRPr="00F97E3D">
        <w:rPr>
          <w:kern w:val="0"/>
          <w:sz w:val="22"/>
          <w:szCs w:val="22"/>
          <w:lang w:eastAsia="ru-RU"/>
        </w:rPr>
        <w:t xml:space="preserve"> законом ценностям, разъяснения подконтрольным субъектам обязательных требований.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bookmarkStart w:id="8" w:name="sub_12"/>
      <w:bookmarkEnd w:id="7"/>
      <w:r w:rsidRPr="00F97E3D">
        <w:rPr>
          <w:kern w:val="0"/>
          <w:sz w:val="22"/>
          <w:szCs w:val="22"/>
          <w:lang w:eastAsia="ru-RU"/>
        </w:rPr>
        <w:t xml:space="preserve">1.2. </w:t>
      </w:r>
      <w:bookmarkEnd w:id="8"/>
      <w:r w:rsidRPr="00F97E3D">
        <w:rPr>
          <w:kern w:val="0"/>
          <w:sz w:val="22"/>
          <w:szCs w:val="22"/>
          <w:lang w:eastAsia="ru-RU"/>
        </w:rPr>
        <w:t>Срок реализации программы профилактики - 2026 год.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before="108" w:after="108" w:line="276" w:lineRule="auto"/>
        <w:ind w:firstLine="0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9" w:name="sub_1002"/>
      <w:r w:rsidRPr="00F97E3D">
        <w:rPr>
          <w:b/>
          <w:bCs/>
          <w:kern w:val="0"/>
          <w:sz w:val="22"/>
          <w:szCs w:val="22"/>
          <w:lang w:eastAsia="ru-RU"/>
        </w:rPr>
        <w:t>Раздел 2.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bookmarkStart w:id="10" w:name="sub_21"/>
      <w:bookmarkEnd w:id="9"/>
      <w:r w:rsidRPr="00F97E3D">
        <w:rPr>
          <w:kern w:val="0"/>
          <w:sz w:val="22"/>
          <w:szCs w:val="22"/>
          <w:lang w:eastAsia="ru-RU"/>
        </w:rPr>
        <w:t xml:space="preserve">2.1. </w:t>
      </w:r>
      <w:proofErr w:type="gramStart"/>
      <w:r w:rsidRPr="00F97E3D">
        <w:rPr>
          <w:kern w:val="0"/>
          <w:sz w:val="22"/>
          <w:szCs w:val="22"/>
          <w:lang w:eastAsia="ru-RU"/>
        </w:rPr>
        <w:t xml:space="preserve">С принятием </w:t>
      </w:r>
      <w:hyperlink r:id="rId16" w:history="1">
        <w:r w:rsidRPr="00F97E3D">
          <w:rPr>
            <w:kern w:val="0"/>
            <w:sz w:val="22"/>
            <w:szCs w:val="22"/>
            <w:lang w:eastAsia="ru-RU"/>
          </w:rPr>
          <w:t>Федерального закона</w:t>
        </w:r>
      </w:hyperlink>
      <w:r>
        <w:rPr>
          <w:kern w:val="0"/>
          <w:sz w:val="22"/>
          <w:szCs w:val="22"/>
          <w:lang w:eastAsia="ru-RU"/>
        </w:rPr>
        <w:t xml:space="preserve"> от 11 июня 2021 г. № </w:t>
      </w:r>
      <w:r w:rsidRPr="00F97E3D">
        <w:rPr>
          <w:kern w:val="0"/>
          <w:sz w:val="22"/>
          <w:szCs w:val="22"/>
          <w:lang w:eastAsia="ru-RU"/>
        </w:rPr>
        <w:t>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</w:t>
      </w:r>
      <w:r>
        <w:rPr>
          <w:kern w:val="0"/>
          <w:sz w:val="22"/>
          <w:szCs w:val="22"/>
          <w:lang w:eastAsia="ru-RU"/>
        </w:rPr>
        <w:t xml:space="preserve">и» (далее - Федеральный закон № </w:t>
      </w:r>
      <w:r w:rsidRPr="00F97E3D">
        <w:rPr>
          <w:kern w:val="0"/>
          <w:sz w:val="22"/>
          <w:szCs w:val="22"/>
          <w:lang w:eastAsia="ru-RU"/>
        </w:rPr>
        <w:t>170-ФЗ) к предмету муниципального контроля в сфере благоустройства было отнесено соблюдение юридическими лицами, индивидуальными предпринимателями, гражданами (далее - контролируемые лица) Правил благоустройства территории</w:t>
      </w:r>
      <w:proofErr w:type="gramEnd"/>
      <w:r w:rsidRPr="00F97E3D">
        <w:rPr>
          <w:kern w:val="0"/>
          <w:sz w:val="22"/>
          <w:szCs w:val="22"/>
          <w:lang w:eastAsia="ru-RU"/>
        </w:rPr>
        <w:t xml:space="preserve"> Янтиковского муниципального округа Чувашской Республики (далее - Правила благоустройства),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- обязательные требования).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bookmarkStart w:id="11" w:name="sub_22"/>
      <w:bookmarkEnd w:id="10"/>
      <w:r w:rsidRPr="00F97E3D">
        <w:rPr>
          <w:kern w:val="0"/>
          <w:sz w:val="22"/>
          <w:szCs w:val="22"/>
          <w:lang w:eastAsia="ru-RU"/>
        </w:rPr>
        <w:t>2.2. Объектами муниципального контроля являются:</w:t>
      </w:r>
    </w:p>
    <w:bookmarkEnd w:id="11"/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r w:rsidRPr="00F97E3D">
        <w:rPr>
          <w:kern w:val="0"/>
          <w:sz w:val="22"/>
          <w:szCs w:val="22"/>
          <w:lang w:eastAsia="ru-RU"/>
        </w:rPr>
        <w:t>- территория Янтиковского муниципального округа с расположенными на ней объектами, элементами благоустройства;</w:t>
      </w:r>
    </w:p>
    <w:p w:rsidR="00F97E3D" w:rsidRPr="00F97E3D" w:rsidRDefault="00F97E3D" w:rsidP="00F97E3D">
      <w:pPr>
        <w:suppressAutoHyphens w:val="0"/>
        <w:spacing w:line="276" w:lineRule="auto"/>
        <w:ind w:firstLine="708"/>
        <w:rPr>
          <w:kern w:val="0"/>
          <w:sz w:val="22"/>
          <w:szCs w:val="22"/>
          <w:lang w:eastAsia="ru-RU"/>
        </w:rPr>
      </w:pPr>
      <w:proofErr w:type="gramStart"/>
      <w:r w:rsidRPr="00F97E3D">
        <w:rPr>
          <w:kern w:val="0"/>
          <w:sz w:val="22"/>
          <w:szCs w:val="22"/>
          <w:lang w:eastAsia="ru-RU"/>
        </w:rPr>
        <w:t>- внешние поверхности нежилых зданий, строений, сооружений, в том числе крыши, фасады, архитектурно-декоративные детали (элементы) фасадов, входные группы, цоколи, террасы;</w:t>
      </w:r>
      <w:proofErr w:type="gramEnd"/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r w:rsidRPr="00F97E3D">
        <w:rPr>
          <w:kern w:val="0"/>
          <w:sz w:val="22"/>
          <w:szCs w:val="22"/>
          <w:lang w:eastAsia="ru-RU"/>
        </w:rPr>
        <w:t>- деятельность по содержанию и восстановлению элементов благоустройства, в том числе после проведения земляных работ;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r w:rsidRPr="00F97E3D">
        <w:rPr>
          <w:kern w:val="0"/>
          <w:sz w:val="22"/>
          <w:szCs w:val="22"/>
          <w:lang w:eastAsia="ru-RU"/>
        </w:rPr>
        <w:t>- объекты освещения и иное осветительное оборудование;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r w:rsidRPr="00F97E3D">
        <w:rPr>
          <w:kern w:val="0"/>
          <w:sz w:val="22"/>
          <w:szCs w:val="22"/>
          <w:lang w:eastAsia="ru-RU"/>
        </w:rPr>
        <w:t>- зеленые насаждения;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r w:rsidRPr="00F97E3D">
        <w:rPr>
          <w:kern w:val="0"/>
          <w:sz w:val="22"/>
          <w:szCs w:val="22"/>
          <w:lang w:eastAsia="ru-RU"/>
        </w:rPr>
        <w:lastRenderedPageBreak/>
        <w:t>- знаково-информационные системы;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r w:rsidRPr="00F97E3D">
        <w:rPr>
          <w:kern w:val="0"/>
          <w:sz w:val="22"/>
          <w:szCs w:val="22"/>
          <w:lang w:eastAsia="ru-RU"/>
        </w:rPr>
        <w:t>- детские и спортивные площадки, контейнерные площадки, малые архитектурные формы;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r w:rsidRPr="00F97E3D">
        <w:rPr>
          <w:kern w:val="0"/>
          <w:sz w:val="22"/>
          <w:szCs w:val="22"/>
          <w:lang w:eastAsia="ru-RU"/>
        </w:rPr>
        <w:t>- пешеходные коммуникации, в том числе тротуары, аллеи, дорожки, тропинки;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r w:rsidRPr="00F97E3D">
        <w:rPr>
          <w:kern w:val="0"/>
          <w:sz w:val="22"/>
          <w:szCs w:val="22"/>
          <w:lang w:eastAsia="ru-RU"/>
        </w:rPr>
        <w:t>- объекты (элементы) благоустройства для беспрепятственного доступа инвалидов и иных маломобильных граждан;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r w:rsidRPr="00F97E3D">
        <w:rPr>
          <w:kern w:val="0"/>
          <w:sz w:val="22"/>
          <w:szCs w:val="22"/>
          <w:lang w:eastAsia="ru-RU"/>
        </w:rPr>
        <w:t>- уборка территории, в том числе в зимний период;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r w:rsidRPr="00F97E3D">
        <w:rPr>
          <w:kern w:val="0"/>
          <w:sz w:val="22"/>
          <w:szCs w:val="22"/>
          <w:lang w:eastAsia="ru-RU"/>
        </w:rPr>
        <w:t>- проведение земляных работ;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r w:rsidRPr="00F97E3D">
        <w:rPr>
          <w:kern w:val="0"/>
          <w:sz w:val="22"/>
          <w:szCs w:val="22"/>
          <w:lang w:eastAsia="ru-RU"/>
        </w:rPr>
        <w:t xml:space="preserve">- содержание </w:t>
      </w:r>
      <w:proofErr w:type="gramStart"/>
      <w:r w:rsidRPr="00F97E3D">
        <w:rPr>
          <w:kern w:val="0"/>
          <w:sz w:val="22"/>
          <w:szCs w:val="22"/>
          <w:lang w:eastAsia="ru-RU"/>
        </w:rPr>
        <w:t>прилегающих</w:t>
      </w:r>
      <w:proofErr w:type="gramEnd"/>
      <w:r w:rsidRPr="00F97E3D">
        <w:rPr>
          <w:kern w:val="0"/>
          <w:sz w:val="22"/>
          <w:szCs w:val="22"/>
          <w:lang w:eastAsia="ru-RU"/>
        </w:rPr>
        <w:t xml:space="preserve"> территорий;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r w:rsidRPr="00F97E3D">
        <w:rPr>
          <w:kern w:val="0"/>
          <w:sz w:val="22"/>
          <w:szCs w:val="22"/>
          <w:lang w:eastAsia="ru-RU"/>
        </w:rPr>
        <w:t>- некапитальные объекты, в том числе сезонные торговые;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r w:rsidRPr="00F97E3D">
        <w:rPr>
          <w:kern w:val="0"/>
          <w:sz w:val="22"/>
          <w:szCs w:val="22"/>
          <w:lang w:eastAsia="ru-RU"/>
        </w:rPr>
        <w:t>- инженерные коммуникации и сооружения;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r w:rsidRPr="00F97E3D">
        <w:rPr>
          <w:kern w:val="0"/>
          <w:sz w:val="22"/>
          <w:szCs w:val="22"/>
          <w:lang w:eastAsia="ru-RU"/>
        </w:rPr>
        <w:t>- условия к обеспечению доступности для инвалидов объектов социальной, инженерной и транспортной инфраструктур и предоставляемых услуг.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bookmarkStart w:id="12" w:name="sub_23"/>
      <w:r w:rsidRPr="00F97E3D">
        <w:rPr>
          <w:kern w:val="0"/>
          <w:sz w:val="22"/>
          <w:szCs w:val="22"/>
          <w:lang w:eastAsia="ru-RU"/>
        </w:rPr>
        <w:t>2.3. Подконтрольными субъектами являются органы государственной власти, органы местного самоуправления, юридические лица, индивидуальные предприниматели, граждане.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bookmarkStart w:id="13" w:name="sub_24"/>
      <w:bookmarkEnd w:id="12"/>
      <w:r w:rsidRPr="00F97E3D">
        <w:rPr>
          <w:kern w:val="0"/>
          <w:sz w:val="22"/>
          <w:szCs w:val="22"/>
          <w:lang w:eastAsia="ru-RU"/>
        </w:rPr>
        <w:t xml:space="preserve">2.4. До принятия </w:t>
      </w:r>
      <w:hyperlink r:id="rId17" w:history="1">
        <w:r w:rsidRPr="00F97E3D">
          <w:rPr>
            <w:kern w:val="0"/>
            <w:sz w:val="22"/>
            <w:szCs w:val="22"/>
            <w:lang w:eastAsia="ru-RU"/>
          </w:rPr>
          <w:t>Федерального закона</w:t>
        </w:r>
      </w:hyperlink>
      <w:r w:rsidR="00696734">
        <w:rPr>
          <w:kern w:val="0"/>
          <w:sz w:val="22"/>
          <w:szCs w:val="22"/>
          <w:lang w:eastAsia="ru-RU"/>
        </w:rPr>
        <w:t xml:space="preserve"> № </w:t>
      </w:r>
      <w:r w:rsidRPr="00F97E3D">
        <w:rPr>
          <w:kern w:val="0"/>
          <w:sz w:val="22"/>
          <w:szCs w:val="22"/>
          <w:lang w:eastAsia="ru-RU"/>
        </w:rPr>
        <w:t xml:space="preserve">170-ФЗ контроль в сфере благоустройства не осуществлялся на системной основе в соответствии с </w:t>
      </w:r>
      <w:hyperlink r:id="rId18" w:history="1">
        <w:r w:rsidRPr="00F97E3D">
          <w:rPr>
            <w:kern w:val="0"/>
            <w:sz w:val="22"/>
            <w:szCs w:val="22"/>
            <w:lang w:eastAsia="ru-RU"/>
          </w:rPr>
          <w:t>Федеральным законом</w:t>
        </w:r>
      </w:hyperlink>
      <w:r w:rsidRPr="00F97E3D">
        <w:rPr>
          <w:kern w:val="0"/>
          <w:sz w:val="22"/>
          <w:szCs w:val="22"/>
          <w:lang w:eastAsia="ru-RU"/>
        </w:rPr>
        <w:t xml:space="preserve"> от 26 дека</w:t>
      </w:r>
      <w:r>
        <w:rPr>
          <w:kern w:val="0"/>
          <w:sz w:val="22"/>
          <w:szCs w:val="22"/>
          <w:lang w:eastAsia="ru-RU"/>
        </w:rPr>
        <w:t xml:space="preserve">бря 2008 г.                                    № </w:t>
      </w:r>
      <w:r w:rsidRPr="00F97E3D">
        <w:rPr>
          <w:kern w:val="0"/>
          <w:sz w:val="22"/>
          <w:szCs w:val="22"/>
          <w:lang w:eastAsia="ru-RU"/>
        </w:rPr>
        <w:t>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bookmarkEnd w:id="13"/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r w:rsidRPr="00F97E3D">
        <w:rPr>
          <w:kern w:val="0"/>
          <w:sz w:val="22"/>
          <w:szCs w:val="22"/>
          <w:lang w:eastAsia="ru-RU"/>
        </w:rPr>
        <w:t xml:space="preserve">Контроль за соблюдением Правил благоустройства осуществлялся исключительно </w:t>
      </w:r>
      <w:proofErr w:type="gramStart"/>
      <w:r w:rsidRPr="00F97E3D">
        <w:rPr>
          <w:kern w:val="0"/>
          <w:sz w:val="22"/>
          <w:szCs w:val="22"/>
          <w:lang w:eastAsia="ru-RU"/>
        </w:rPr>
        <w:t xml:space="preserve">в соответствии с </w:t>
      </w:r>
      <w:hyperlink r:id="rId19" w:history="1">
        <w:r w:rsidRPr="00F97E3D">
          <w:rPr>
            <w:kern w:val="0"/>
            <w:sz w:val="22"/>
            <w:szCs w:val="22"/>
            <w:lang w:eastAsia="ru-RU"/>
          </w:rPr>
          <w:t>законодательством</w:t>
        </w:r>
      </w:hyperlink>
      <w:r w:rsidRPr="00F97E3D">
        <w:rPr>
          <w:kern w:val="0"/>
          <w:sz w:val="22"/>
          <w:szCs w:val="22"/>
          <w:lang w:eastAsia="ru-RU"/>
        </w:rPr>
        <w:t xml:space="preserve"> об административных правонарушениях на предмет выявления признаков административных правонарушений в сфере</w:t>
      </w:r>
      <w:proofErr w:type="gramEnd"/>
      <w:r w:rsidRPr="00F97E3D">
        <w:rPr>
          <w:kern w:val="0"/>
          <w:sz w:val="22"/>
          <w:szCs w:val="22"/>
          <w:lang w:eastAsia="ru-RU"/>
        </w:rPr>
        <w:t xml:space="preserve"> благоустройства.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bookmarkStart w:id="14" w:name="sub_25"/>
      <w:r w:rsidRPr="00F97E3D">
        <w:rPr>
          <w:kern w:val="0"/>
          <w:sz w:val="22"/>
          <w:szCs w:val="22"/>
          <w:lang w:eastAsia="ru-RU"/>
        </w:rPr>
        <w:t>2.5. Проблемы, на решение которых направлена Программа профилактики, относятся случаи, перечисленные в Правилах благоустройства.</w:t>
      </w:r>
    </w:p>
    <w:bookmarkEnd w:id="14"/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proofErr w:type="gramStart"/>
      <w:r w:rsidRPr="00F97E3D">
        <w:rPr>
          <w:kern w:val="0"/>
          <w:sz w:val="22"/>
          <w:szCs w:val="22"/>
          <w:lang w:eastAsia="ru-RU"/>
        </w:rPr>
        <w:t>Наиболее распространенными причинами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  <w:proofErr w:type="gramEnd"/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r w:rsidRPr="00F97E3D">
        <w:rPr>
          <w:kern w:val="0"/>
          <w:sz w:val="22"/>
          <w:szCs w:val="22"/>
          <w:lang w:eastAsia="ru-RU"/>
        </w:rPr>
        <w:t>Наиболее значимыми рисками для охраняемых законом ценностям являются не соблюдение обязательных требований, установленных муниципальными правовыми актами в сфере благоустройства.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r w:rsidRPr="00F97E3D">
        <w:rPr>
          <w:kern w:val="0"/>
          <w:sz w:val="22"/>
          <w:szCs w:val="22"/>
          <w:lang w:eastAsia="ru-RU"/>
        </w:rPr>
        <w:t>Мероприятия Программы профилактики будут способствовать 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r w:rsidRPr="00F97E3D">
        <w:rPr>
          <w:kern w:val="0"/>
          <w:sz w:val="22"/>
          <w:szCs w:val="22"/>
          <w:lang w:eastAsia="ru-RU"/>
        </w:rPr>
        <w:t>Ожидаемыми тенденциями, является - увеличение доли законопослушных подконтрольных субъектов, уменьшение количества правонарушений.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before="108" w:after="108" w:line="276" w:lineRule="auto"/>
        <w:ind w:firstLine="0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15" w:name="sub_1003"/>
      <w:r w:rsidRPr="00F97E3D">
        <w:rPr>
          <w:b/>
          <w:bCs/>
          <w:kern w:val="0"/>
          <w:sz w:val="22"/>
          <w:szCs w:val="22"/>
          <w:lang w:eastAsia="ru-RU"/>
        </w:rPr>
        <w:t>Раздел 3. Цели и задачи реализации программы профилактики</w:t>
      </w:r>
    </w:p>
    <w:bookmarkEnd w:id="15"/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r w:rsidRPr="00F97E3D">
        <w:rPr>
          <w:kern w:val="0"/>
          <w:sz w:val="22"/>
          <w:szCs w:val="22"/>
          <w:lang w:eastAsia="ru-RU"/>
        </w:rPr>
        <w:t>3.1. Целями программы профилактики являются: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bookmarkStart w:id="16" w:name="sub_211"/>
      <w:r w:rsidRPr="00F97E3D">
        <w:rPr>
          <w:kern w:val="0"/>
          <w:sz w:val="22"/>
          <w:szCs w:val="22"/>
          <w:lang w:eastAsia="ru-RU"/>
        </w:rPr>
        <w:t>1) стимулирование добросовестного соблюдения обязательных требований всеми контролируемыми лицами;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bookmarkStart w:id="17" w:name="sub_212"/>
      <w:bookmarkEnd w:id="16"/>
      <w:r w:rsidRPr="00F97E3D">
        <w:rPr>
          <w:kern w:val="0"/>
          <w:sz w:val="22"/>
          <w:szCs w:val="22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bookmarkStart w:id="18" w:name="sub_213"/>
      <w:bookmarkEnd w:id="17"/>
      <w:r w:rsidRPr="00F97E3D">
        <w:rPr>
          <w:kern w:val="0"/>
          <w:sz w:val="22"/>
          <w:szCs w:val="22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r w:rsidRPr="00F97E3D">
        <w:rPr>
          <w:kern w:val="0"/>
          <w:sz w:val="22"/>
          <w:szCs w:val="22"/>
          <w:lang w:eastAsia="ru-RU"/>
        </w:rPr>
        <w:t xml:space="preserve">4) предупреждение </w:t>
      </w:r>
      <w:proofErr w:type="gramStart"/>
      <w:r w:rsidRPr="00F97E3D">
        <w:rPr>
          <w:kern w:val="0"/>
          <w:sz w:val="22"/>
          <w:szCs w:val="22"/>
          <w:lang w:eastAsia="ru-RU"/>
        </w:rPr>
        <w:t>нарушений</w:t>
      </w:r>
      <w:proofErr w:type="gramEnd"/>
      <w:r w:rsidRPr="00F97E3D">
        <w:rPr>
          <w:kern w:val="0"/>
          <w:sz w:val="22"/>
          <w:szCs w:val="22"/>
          <w:lang w:eastAsia="ru-RU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r w:rsidRPr="00F97E3D">
        <w:rPr>
          <w:kern w:val="0"/>
          <w:sz w:val="22"/>
          <w:szCs w:val="22"/>
          <w:lang w:eastAsia="ru-RU"/>
        </w:rPr>
        <w:t>5) снижение административной нагрузки на контролируемых лиц;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r w:rsidRPr="00F97E3D">
        <w:rPr>
          <w:kern w:val="0"/>
          <w:sz w:val="22"/>
          <w:szCs w:val="22"/>
          <w:lang w:eastAsia="ru-RU"/>
        </w:rPr>
        <w:lastRenderedPageBreak/>
        <w:t>6) снижение размера ущерба, причиняемого охраняемым законом ценностям.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bookmarkStart w:id="19" w:name="sub_202"/>
      <w:bookmarkEnd w:id="18"/>
      <w:r w:rsidRPr="00F97E3D">
        <w:rPr>
          <w:kern w:val="0"/>
          <w:sz w:val="22"/>
          <w:szCs w:val="22"/>
          <w:lang w:eastAsia="ru-RU"/>
        </w:rPr>
        <w:t>3.2. Задачами программы профилактики являются: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bookmarkStart w:id="20" w:name="sub_221"/>
      <w:bookmarkEnd w:id="19"/>
      <w:r w:rsidRPr="00F97E3D">
        <w:rPr>
          <w:kern w:val="0"/>
          <w:sz w:val="22"/>
          <w:szCs w:val="22"/>
          <w:lang w:eastAsia="ru-RU"/>
        </w:rPr>
        <w:t xml:space="preserve">1) укрепление </w:t>
      </w:r>
      <w:proofErr w:type="gramStart"/>
      <w:r w:rsidRPr="00F97E3D">
        <w:rPr>
          <w:kern w:val="0"/>
          <w:sz w:val="22"/>
          <w:szCs w:val="22"/>
          <w:lang w:eastAsia="ru-RU"/>
        </w:rPr>
        <w:t>системы профилактики нарушений рисков причинения</w:t>
      </w:r>
      <w:proofErr w:type="gramEnd"/>
      <w:r w:rsidRPr="00F97E3D">
        <w:rPr>
          <w:kern w:val="0"/>
          <w:sz w:val="22"/>
          <w:szCs w:val="22"/>
          <w:lang w:eastAsia="ru-RU"/>
        </w:rPr>
        <w:t xml:space="preserve"> вреда (ущерба) охраняемым законом ценностям;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bookmarkStart w:id="21" w:name="sub_222"/>
      <w:bookmarkEnd w:id="20"/>
      <w:r w:rsidRPr="00F97E3D">
        <w:rPr>
          <w:kern w:val="0"/>
          <w:sz w:val="22"/>
          <w:szCs w:val="22"/>
          <w:lang w:eastAsia="ru-RU"/>
        </w:rPr>
        <w:t>2) 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риска;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8"/>
        <w:rPr>
          <w:kern w:val="0"/>
          <w:sz w:val="22"/>
          <w:szCs w:val="22"/>
          <w:lang w:eastAsia="ru-RU"/>
        </w:rPr>
      </w:pPr>
      <w:bookmarkStart w:id="22" w:name="sub_223"/>
      <w:bookmarkEnd w:id="21"/>
      <w:r w:rsidRPr="00F97E3D">
        <w:rPr>
          <w:kern w:val="0"/>
          <w:sz w:val="22"/>
          <w:szCs w:val="22"/>
          <w:lang w:eastAsia="ru-RU"/>
        </w:rPr>
        <w:t>3) 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bookmarkStart w:id="23" w:name="sub_224"/>
      <w:bookmarkEnd w:id="22"/>
      <w:r w:rsidRPr="00F97E3D">
        <w:rPr>
          <w:kern w:val="0"/>
          <w:sz w:val="22"/>
          <w:szCs w:val="22"/>
          <w:lang w:eastAsia="ru-RU"/>
        </w:rPr>
        <w:t>4) 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rPr>
          <w:kern w:val="0"/>
          <w:sz w:val="22"/>
          <w:szCs w:val="22"/>
          <w:lang w:eastAsia="ru-RU"/>
        </w:rPr>
      </w:pPr>
      <w:bookmarkStart w:id="24" w:name="sub_225"/>
      <w:bookmarkEnd w:id="23"/>
      <w:r w:rsidRPr="00F97E3D">
        <w:rPr>
          <w:kern w:val="0"/>
          <w:sz w:val="22"/>
          <w:szCs w:val="22"/>
          <w:lang w:eastAsia="ru-RU"/>
        </w:rPr>
        <w:t>5) 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угрозы.</w:t>
      </w:r>
      <w:bookmarkEnd w:id="24"/>
    </w:p>
    <w:p w:rsidR="00F97E3D" w:rsidRPr="00F97E3D" w:rsidRDefault="00F97E3D" w:rsidP="00F97E3D">
      <w:pPr>
        <w:widowControl w:val="0"/>
        <w:tabs>
          <w:tab w:val="left" w:pos="709"/>
        </w:tabs>
        <w:suppressAutoHyphens w:val="0"/>
        <w:autoSpaceDE w:val="0"/>
        <w:autoSpaceDN w:val="0"/>
        <w:adjustRightInd w:val="0"/>
        <w:spacing w:line="276" w:lineRule="auto"/>
        <w:ind w:left="5670" w:firstLine="0"/>
        <w:jc w:val="left"/>
        <w:rPr>
          <w:bCs/>
          <w:kern w:val="0"/>
          <w:sz w:val="22"/>
          <w:szCs w:val="22"/>
          <w:lang w:eastAsia="ru-RU"/>
        </w:rPr>
      </w:pPr>
    </w:p>
    <w:bookmarkEnd w:id="4"/>
    <w:p w:rsidR="00F97E3D" w:rsidRPr="00F97E3D" w:rsidRDefault="00F97E3D" w:rsidP="00F97E3D">
      <w:pPr>
        <w:widowControl w:val="0"/>
        <w:suppressAutoHyphens w:val="0"/>
        <w:autoSpaceDE w:val="0"/>
        <w:autoSpaceDN w:val="0"/>
        <w:adjustRightInd w:val="0"/>
        <w:spacing w:before="108" w:after="108" w:line="276" w:lineRule="auto"/>
        <w:ind w:firstLine="0"/>
        <w:jc w:val="center"/>
        <w:outlineLvl w:val="0"/>
        <w:rPr>
          <w:kern w:val="0"/>
          <w:sz w:val="22"/>
          <w:szCs w:val="22"/>
          <w:lang w:eastAsia="ru-RU"/>
        </w:rPr>
      </w:pPr>
      <w:r w:rsidRPr="00F97E3D">
        <w:rPr>
          <w:b/>
          <w:bCs/>
          <w:kern w:val="0"/>
          <w:sz w:val="22"/>
          <w:szCs w:val="22"/>
          <w:lang w:eastAsia="ru-RU"/>
        </w:rPr>
        <w:t>Раздел 4. Перечень профилактических мероприятий, сроки (периодичность) их проведения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2239"/>
        <w:gridCol w:w="3119"/>
        <w:gridCol w:w="1871"/>
        <w:gridCol w:w="1814"/>
      </w:tblGrid>
      <w:tr w:rsidR="00F97E3D" w:rsidRPr="00F97E3D" w:rsidTr="00C41AAE">
        <w:trPr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E3D" w:rsidRPr="00F97E3D" w:rsidRDefault="00696734" w:rsidP="0069673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-249" w:firstLine="107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№</w:t>
            </w:r>
            <w:r w:rsidR="00F97E3D" w:rsidRPr="00F97E3D">
              <w:rPr>
                <w:kern w:val="0"/>
                <w:sz w:val="22"/>
                <w:szCs w:val="22"/>
                <w:lang w:eastAsia="ru-RU"/>
              </w:rPr>
              <w:br/>
            </w:r>
            <w:proofErr w:type="gramStart"/>
            <w:r w:rsidR="00F97E3D" w:rsidRPr="00F97E3D">
              <w:rPr>
                <w:kern w:val="0"/>
                <w:sz w:val="22"/>
                <w:szCs w:val="22"/>
                <w:lang w:eastAsia="ru-RU"/>
              </w:rPr>
              <w:t>п</w:t>
            </w:r>
            <w:proofErr w:type="gramEnd"/>
            <w:r w:rsidR="00F97E3D" w:rsidRPr="00F97E3D">
              <w:rPr>
                <w:kern w:val="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E3D" w:rsidRPr="00F97E3D" w:rsidRDefault="00F97E3D" w:rsidP="00F97E3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97E3D">
              <w:rPr>
                <w:kern w:val="0"/>
                <w:sz w:val="22"/>
                <w:szCs w:val="22"/>
                <w:lang w:eastAsia="ru-RU"/>
              </w:rPr>
              <w:t>Вид мероприятия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E3D" w:rsidRPr="00F97E3D" w:rsidRDefault="00F97E3D" w:rsidP="00F97E3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97E3D">
              <w:rPr>
                <w:kern w:val="0"/>
                <w:sz w:val="22"/>
                <w:szCs w:val="22"/>
                <w:lang w:eastAsia="ru-RU"/>
              </w:rPr>
              <w:t>Содержание мероприятия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E3D" w:rsidRPr="00F97E3D" w:rsidRDefault="00F97E3D" w:rsidP="00F97E3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97E3D">
              <w:rPr>
                <w:kern w:val="0"/>
                <w:sz w:val="22"/>
                <w:szCs w:val="22"/>
                <w:lang w:eastAsia="ru-RU"/>
              </w:rPr>
              <w:t>Срок реализации мероприятия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7E3D" w:rsidRPr="00F97E3D" w:rsidRDefault="00F97E3D" w:rsidP="00F97E3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F97E3D">
              <w:rPr>
                <w:kern w:val="0"/>
                <w:sz w:val="22"/>
                <w:szCs w:val="22"/>
                <w:lang w:eastAsia="ru-RU"/>
              </w:rPr>
              <w:t>Ответственный</w:t>
            </w:r>
            <w:proofErr w:type="gramEnd"/>
            <w:r w:rsidRPr="00F97E3D">
              <w:rPr>
                <w:kern w:val="0"/>
                <w:sz w:val="22"/>
                <w:szCs w:val="22"/>
                <w:lang w:eastAsia="ru-RU"/>
              </w:rPr>
              <w:t xml:space="preserve"> за реализацию мероприятия</w:t>
            </w:r>
          </w:p>
        </w:tc>
      </w:tr>
      <w:tr w:rsidR="00F97E3D" w:rsidRPr="00F97E3D" w:rsidTr="00C41AAE">
        <w:trPr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E3D" w:rsidRPr="00F97E3D" w:rsidRDefault="00F97E3D" w:rsidP="00F97E3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97E3D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E3D" w:rsidRPr="00F97E3D" w:rsidRDefault="00F97E3D" w:rsidP="00F97E3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97E3D">
              <w:rPr>
                <w:kern w:val="0"/>
                <w:sz w:val="22"/>
                <w:szCs w:val="22"/>
                <w:lang w:eastAsia="ru-RU"/>
              </w:rPr>
              <w:t>Информирование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E3D" w:rsidRPr="00F97E3D" w:rsidRDefault="00F97E3D" w:rsidP="00F97E3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F97E3D">
              <w:rPr>
                <w:kern w:val="0"/>
                <w:sz w:val="22"/>
                <w:szCs w:val="22"/>
                <w:lang w:eastAsia="ru-RU"/>
              </w:rPr>
              <w:t xml:space="preserve">Информирование осуществляется Контрольным органом по вопросам соблюдения обязательных требований посредством размещения соответствующих сведений на </w:t>
            </w:r>
            <w:hyperlink r:id="rId20" w:history="1">
              <w:r w:rsidRPr="00F97E3D">
                <w:rPr>
                  <w:kern w:val="0"/>
                  <w:sz w:val="22"/>
                  <w:szCs w:val="22"/>
                  <w:lang w:eastAsia="ru-RU"/>
                </w:rPr>
                <w:t>официальном сайте</w:t>
              </w:r>
            </w:hyperlink>
            <w:r w:rsidRPr="00F97E3D">
              <w:rPr>
                <w:kern w:val="0"/>
                <w:sz w:val="22"/>
                <w:szCs w:val="22"/>
                <w:lang w:eastAsia="ru-RU"/>
              </w:rPr>
              <w:t xml:space="preserve"> Янтиковского муниципального округа и в печатном издании муниципального образования.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E3D" w:rsidRPr="00F97E3D" w:rsidRDefault="00F97E3D" w:rsidP="00F97E3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97E3D">
              <w:rPr>
                <w:kern w:val="0"/>
                <w:sz w:val="22"/>
                <w:szCs w:val="22"/>
                <w:lang w:eastAsia="ru-RU"/>
              </w:rPr>
              <w:t>По мере обновления, но не реже 2 раз в год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E3D" w:rsidRPr="00F97E3D" w:rsidRDefault="00F97E3D" w:rsidP="00F97E3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97E3D">
              <w:rPr>
                <w:kern w:val="0"/>
                <w:sz w:val="22"/>
                <w:szCs w:val="22"/>
                <w:lang w:eastAsia="ru-RU"/>
              </w:rPr>
              <w:t>Управление по благоустройству и развитию территорий администрации Янтиковского муниципального округа</w:t>
            </w:r>
          </w:p>
        </w:tc>
      </w:tr>
      <w:tr w:rsidR="00F97E3D" w:rsidRPr="00F97E3D" w:rsidTr="00C41AAE">
        <w:trPr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E3D" w:rsidRPr="00F97E3D" w:rsidRDefault="00F97E3D" w:rsidP="00F97E3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97E3D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E3D" w:rsidRPr="00F97E3D" w:rsidRDefault="00F97E3D" w:rsidP="00F97E3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97E3D">
              <w:rPr>
                <w:kern w:val="0"/>
                <w:sz w:val="22"/>
                <w:szCs w:val="22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E3D" w:rsidRPr="00F97E3D" w:rsidRDefault="00F97E3D" w:rsidP="00F97E3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F97E3D">
              <w:rPr>
                <w:kern w:val="0"/>
                <w:sz w:val="22"/>
                <w:szCs w:val="22"/>
                <w:lang w:eastAsia="ru-RU"/>
              </w:rPr>
              <w:t xml:space="preserve">Обобщение и анализ правоприменительной практики контрольно-надзорной деятельности в сфере благоустройства посредством сбора и анализа данных о проведенных контрольных мероприятиях и их результатах и размещение утвержденного доклада о правоприменительной практике на </w:t>
            </w:r>
            <w:hyperlink r:id="rId21" w:history="1">
              <w:r w:rsidRPr="00F97E3D">
                <w:rPr>
                  <w:kern w:val="0"/>
                  <w:sz w:val="22"/>
                  <w:szCs w:val="22"/>
                  <w:lang w:eastAsia="ru-RU"/>
                </w:rPr>
                <w:t>официальном сайте</w:t>
              </w:r>
            </w:hyperlink>
            <w:r w:rsidRPr="00F97E3D">
              <w:rPr>
                <w:kern w:val="0"/>
                <w:sz w:val="22"/>
                <w:szCs w:val="22"/>
                <w:lang w:eastAsia="ru-RU"/>
              </w:rPr>
              <w:t xml:space="preserve"> администрации Янтиковского муниципального округа.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E3D" w:rsidRPr="00F97E3D" w:rsidRDefault="00F97E3D" w:rsidP="00F97E3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97E3D">
              <w:rPr>
                <w:kern w:val="0"/>
                <w:sz w:val="22"/>
                <w:szCs w:val="22"/>
                <w:lang w:eastAsia="ru-RU"/>
              </w:rPr>
              <w:t>До 20 февраля года, следующего за годом обобщения правоприменительной практики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E3D" w:rsidRPr="00F97E3D" w:rsidRDefault="00F97E3D" w:rsidP="00F97E3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97E3D">
              <w:rPr>
                <w:kern w:val="0"/>
                <w:sz w:val="22"/>
                <w:szCs w:val="22"/>
                <w:lang w:eastAsia="ru-RU"/>
              </w:rPr>
              <w:t>Управление по благоустройству и развитию территорий администрации Янтиковского муниципального округа</w:t>
            </w:r>
          </w:p>
        </w:tc>
      </w:tr>
      <w:tr w:rsidR="00F97E3D" w:rsidRPr="00F97E3D" w:rsidTr="00C41AAE">
        <w:trPr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E3D" w:rsidRPr="00F97E3D" w:rsidRDefault="00F97E3D" w:rsidP="00F97E3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97E3D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E3D" w:rsidRPr="00F97E3D" w:rsidRDefault="00F97E3D" w:rsidP="00F97E3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97E3D">
              <w:rPr>
                <w:kern w:val="0"/>
                <w:sz w:val="22"/>
                <w:szCs w:val="22"/>
                <w:lang w:eastAsia="ru-RU"/>
              </w:rPr>
              <w:t>Объявление предостережения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E3D" w:rsidRPr="00F97E3D" w:rsidRDefault="00F97E3D" w:rsidP="00F97E3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F97E3D">
              <w:rPr>
                <w:kern w:val="0"/>
                <w:sz w:val="22"/>
                <w:szCs w:val="22"/>
                <w:lang w:eastAsia="ru-RU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</w:t>
            </w:r>
            <w:r w:rsidRPr="00F97E3D">
              <w:rPr>
                <w:kern w:val="0"/>
                <w:sz w:val="22"/>
                <w:szCs w:val="22"/>
                <w:lang w:eastAsia="ru-RU"/>
              </w:rPr>
              <w:lastRenderedPageBreak/>
              <w:t>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E3D" w:rsidRPr="00F97E3D" w:rsidRDefault="00F97E3D" w:rsidP="00F97E3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97E3D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По мере выявления готовящихся нарушений обязательных требований или признаков </w:t>
            </w:r>
            <w:r w:rsidRPr="00F97E3D">
              <w:rPr>
                <w:kern w:val="0"/>
                <w:sz w:val="22"/>
                <w:szCs w:val="22"/>
                <w:lang w:eastAsia="ru-RU"/>
              </w:rPr>
              <w:lastRenderedPageBreak/>
              <w:t>нарушений обязательных требований, не позднее 30 дней со дня получения указанных сведений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E3D" w:rsidRPr="00F97E3D" w:rsidRDefault="00F97E3D" w:rsidP="00F97E3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97E3D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Управление по благоустройству и развитию территорий администрации Янтиковского муниципального </w:t>
            </w:r>
            <w:r w:rsidRPr="00F97E3D">
              <w:rPr>
                <w:kern w:val="0"/>
                <w:sz w:val="22"/>
                <w:szCs w:val="22"/>
                <w:lang w:eastAsia="ru-RU"/>
              </w:rPr>
              <w:lastRenderedPageBreak/>
              <w:t>округа</w:t>
            </w:r>
          </w:p>
        </w:tc>
      </w:tr>
      <w:tr w:rsidR="00F97E3D" w:rsidRPr="00F97E3D" w:rsidTr="00C41AAE">
        <w:trPr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E3D" w:rsidRPr="00F97E3D" w:rsidRDefault="00F97E3D" w:rsidP="00F97E3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97E3D">
              <w:rPr>
                <w:kern w:val="0"/>
                <w:sz w:val="22"/>
                <w:szCs w:val="22"/>
                <w:lang w:eastAsia="ru-RU"/>
              </w:rPr>
              <w:lastRenderedPageBreak/>
              <w:t>4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7E3D" w:rsidRPr="00F97E3D" w:rsidRDefault="00F97E3D" w:rsidP="00F97E3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97E3D">
              <w:rPr>
                <w:kern w:val="0"/>
                <w:sz w:val="22"/>
                <w:szCs w:val="22"/>
                <w:lang w:eastAsia="ru-RU"/>
              </w:rPr>
              <w:t>Консультирование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E3D" w:rsidRPr="00F97E3D" w:rsidRDefault="00F97E3D" w:rsidP="00F97E3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F97E3D">
              <w:rPr>
                <w:kern w:val="0"/>
                <w:sz w:val="22"/>
                <w:szCs w:val="22"/>
                <w:lang w:eastAsia="ru-RU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мероприятия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E3D" w:rsidRPr="00F97E3D" w:rsidRDefault="00F97E3D" w:rsidP="00F97E3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97E3D">
              <w:rPr>
                <w:rFonts w:eastAsia="Calibri"/>
                <w:kern w:val="0"/>
                <w:sz w:val="22"/>
                <w:szCs w:val="22"/>
                <w:shd w:val="clear" w:color="auto" w:fill="FFFFFF"/>
                <w:lang w:eastAsia="en-US"/>
              </w:rPr>
              <w:t xml:space="preserve">При обращении лица, нуждающегося в консультировании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E3D" w:rsidRPr="00F97E3D" w:rsidRDefault="00F97E3D" w:rsidP="00F97E3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97E3D">
              <w:rPr>
                <w:kern w:val="0"/>
                <w:sz w:val="22"/>
                <w:szCs w:val="22"/>
                <w:lang w:eastAsia="ru-RU"/>
              </w:rPr>
              <w:t>Управление по благоустройству и развитию территорий администрации Янтиковского муниципального округа</w:t>
            </w:r>
          </w:p>
        </w:tc>
      </w:tr>
      <w:tr w:rsidR="00F97E3D" w:rsidRPr="00F97E3D" w:rsidTr="00C41AAE">
        <w:trPr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E3D" w:rsidRPr="00F97E3D" w:rsidRDefault="00F97E3D" w:rsidP="00F97E3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97E3D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E3D" w:rsidRPr="00F97E3D" w:rsidRDefault="00F97E3D" w:rsidP="00F97E3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97E3D">
              <w:rPr>
                <w:kern w:val="0"/>
                <w:sz w:val="22"/>
                <w:szCs w:val="22"/>
                <w:lang w:eastAsia="ru-RU"/>
              </w:rPr>
              <w:t>Профилактический визит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E3D" w:rsidRPr="00F97E3D" w:rsidRDefault="00F97E3D" w:rsidP="00F97E3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F97E3D">
              <w:rPr>
                <w:kern w:val="0"/>
                <w:sz w:val="22"/>
                <w:szCs w:val="22"/>
                <w:lang w:eastAsia="ru-RU"/>
              </w:rPr>
              <w:t>Проводится в форме профилактической беседы по месту осуществления деятельности контролируемого лица либо путем использования видео-конференц-связи.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E3D" w:rsidRPr="00F97E3D" w:rsidRDefault="00F97E3D" w:rsidP="00F97E3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97E3D">
              <w:rPr>
                <w:kern w:val="0"/>
                <w:sz w:val="22"/>
                <w:szCs w:val="22"/>
                <w:lang w:eastAsia="ru-RU"/>
              </w:rPr>
              <w:t>Не реже 1 раза в квартал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E3D" w:rsidRPr="00F97E3D" w:rsidRDefault="00F97E3D" w:rsidP="00F97E3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97E3D">
              <w:rPr>
                <w:kern w:val="0"/>
                <w:sz w:val="22"/>
                <w:szCs w:val="22"/>
                <w:lang w:eastAsia="ru-RU"/>
              </w:rPr>
              <w:t>Управление по благоустройству и развитию территорий администрации Янтиковского муниципального округа</w:t>
            </w:r>
          </w:p>
        </w:tc>
      </w:tr>
    </w:tbl>
    <w:p w:rsidR="00F97E3D" w:rsidRPr="00F97E3D" w:rsidRDefault="00657209" w:rsidP="00657209">
      <w:pPr>
        <w:suppressAutoHyphens w:val="0"/>
        <w:spacing w:line="276" w:lineRule="auto"/>
        <w:ind w:firstLine="0"/>
        <w:jc w:val="center"/>
        <w:rPr>
          <w:rFonts w:eastAsia="Calibri"/>
          <w:kern w:val="0"/>
          <w:sz w:val="22"/>
          <w:szCs w:val="22"/>
          <w:lang w:eastAsia="en-US"/>
        </w:rPr>
      </w:pPr>
      <w:r>
        <w:rPr>
          <w:rFonts w:eastAsia="Calibri"/>
          <w:kern w:val="0"/>
          <w:sz w:val="22"/>
          <w:szCs w:val="22"/>
          <w:lang w:eastAsia="en-US"/>
        </w:rPr>
        <w:t>__________________</w:t>
      </w:r>
    </w:p>
    <w:p w:rsidR="00F37411" w:rsidRPr="00F97E3D" w:rsidRDefault="00F37411" w:rsidP="007D7E2A">
      <w:pPr>
        <w:spacing w:line="240" w:lineRule="auto"/>
        <w:ind w:firstLine="0"/>
        <w:rPr>
          <w:sz w:val="22"/>
          <w:szCs w:val="22"/>
        </w:rPr>
      </w:pPr>
    </w:p>
    <w:sectPr w:rsidR="00F37411" w:rsidRPr="00F97E3D" w:rsidSect="00696734">
      <w:pgSz w:w="11906" w:h="16838"/>
      <w:pgMar w:top="1134" w:right="567" w:bottom="113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0145350"/>
      <w:docPartObj>
        <w:docPartGallery w:val="Page Numbers (Top of Page)"/>
        <w:docPartUnique/>
      </w:docPartObj>
    </w:sdtPr>
    <w:sdtEndPr/>
    <w:sdtContent>
      <w:p w:rsidR="00696734" w:rsidRDefault="00696734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170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57209"/>
    <w:rsid w:val="00663C4D"/>
    <w:rsid w:val="00667A89"/>
    <w:rsid w:val="00671250"/>
    <w:rsid w:val="00681389"/>
    <w:rsid w:val="00682327"/>
    <w:rsid w:val="0069064B"/>
    <w:rsid w:val="00693307"/>
    <w:rsid w:val="00695C0D"/>
    <w:rsid w:val="00696734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1704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97E3D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hyperlink" Target="https://internet.garant.ru/document/redirect/12164247/0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7520999/871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406887245/0" TargetMode="External"/><Relationship Id="rId17" Type="http://schemas.openxmlformats.org/officeDocument/2006/relationships/hyperlink" Target="https://internet.garant.ru/document/redirect/400889843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400889843/0" TargetMode="External"/><Relationship Id="rId20" Type="http://schemas.openxmlformats.org/officeDocument/2006/relationships/hyperlink" Target="https://internet.garant.ru/document/redirect/17520999/87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401399931/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401399931/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internet.garant.ru/document/redirect/74449814/0" TargetMode="External"/><Relationship Id="rId19" Type="http://schemas.openxmlformats.org/officeDocument/2006/relationships/hyperlink" Target="https://internet.garant.ru/document/redirect/12125267/1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document/redirect/74449814/44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A06F7-B809-4C45-B66B-1BD5FE27C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586</TotalTime>
  <Pages>6</Pages>
  <Words>1949</Words>
  <Characters>11112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13035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205</cp:revision>
  <cp:lastPrinted>2023-03-31T12:17:00Z</cp:lastPrinted>
  <dcterms:created xsi:type="dcterms:W3CDTF">2023-01-09T05:07:00Z</dcterms:created>
  <dcterms:modified xsi:type="dcterms:W3CDTF">2026-03-03T06:28:00Z</dcterms:modified>
</cp:coreProperties>
</file>