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D61E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08.04.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179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D61E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08.04.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179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B67591">
      <w:pPr>
        <w:spacing w:line="240" w:lineRule="auto"/>
        <w:ind w:firstLine="0"/>
        <w:rPr>
          <w:sz w:val="28"/>
          <w:szCs w:val="28"/>
        </w:rPr>
      </w:pPr>
    </w:p>
    <w:p w:rsidR="00B67591" w:rsidRPr="00B67591" w:rsidRDefault="00B67591" w:rsidP="00B67591">
      <w:pPr>
        <w:spacing w:line="240" w:lineRule="auto"/>
        <w:ind w:firstLine="0"/>
        <w:rPr>
          <w:sz w:val="16"/>
          <w:szCs w:val="16"/>
        </w:rPr>
      </w:pPr>
    </w:p>
    <w:p w:rsidR="00B67591" w:rsidRPr="00B67591" w:rsidRDefault="00B67591" w:rsidP="00B67591">
      <w:pPr>
        <w:suppressAutoHyphens w:val="0"/>
        <w:spacing w:line="240" w:lineRule="auto"/>
        <w:ind w:right="5243" w:firstLine="0"/>
        <w:rPr>
          <w:rFonts w:eastAsia="Calibri"/>
          <w:kern w:val="0"/>
          <w:sz w:val="28"/>
          <w:szCs w:val="28"/>
          <w:lang w:eastAsia="en-US"/>
        </w:rPr>
      </w:pPr>
      <w:r w:rsidRPr="00B67591">
        <w:rPr>
          <w:rFonts w:eastAsia="Calibri"/>
          <w:kern w:val="0"/>
          <w:sz w:val="28"/>
          <w:szCs w:val="28"/>
          <w:lang w:eastAsia="en-US"/>
        </w:rPr>
        <w:t>О мерах поддержки членов семей участников специальной военной операции,</w:t>
      </w:r>
      <w:r w:rsidRPr="00B67591">
        <w:rPr>
          <w:rFonts w:ascii="Calibri" w:eastAsia="Calibri" w:hAnsi="Calibri"/>
          <w:kern w:val="0"/>
          <w:sz w:val="22"/>
          <w:szCs w:val="22"/>
          <w:lang w:eastAsia="en-US"/>
        </w:rPr>
        <w:t xml:space="preserve"> </w:t>
      </w:r>
      <w:r w:rsidRPr="00B67591">
        <w:rPr>
          <w:rFonts w:eastAsia="Calibri"/>
          <w:kern w:val="0"/>
          <w:sz w:val="28"/>
          <w:szCs w:val="28"/>
          <w:lang w:eastAsia="en-US"/>
        </w:rPr>
        <w:t>проживающих на территории Янтиковского муниципального округа Чувашской Республики</w:t>
      </w:r>
    </w:p>
    <w:p w:rsidR="00B67591" w:rsidRDefault="00B67591" w:rsidP="00B67591">
      <w:pPr>
        <w:suppressAutoHyphens w:val="0"/>
        <w:spacing w:line="240" w:lineRule="auto"/>
        <w:rPr>
          <w:rFonts w:eastAsia="Calibri"/>
          <w:kern w:val="0"/>
          <w:sz w:val="28"/>
          <w:szCs w:val="28"/>
          <w:lang w:eastAsia="en-US"/>
        </w:rPr>
      </w:pPr>
    </w:p>
    <w:p w:rsidR="00B67591" w:rsidRPr="00B67591" w:rsidRDefault="00B67591" w:rsidP="00B67591">
      <w:pPr>
        <w:suppressAutoHyphens w:val="0"/>
        <w:spacing w:after="160" w:line="240" w:lineRule="auto"/>
        <w:rPr>
          <w:rFonts w:eastAsia="Calibri"/>
          <w:kern w:val="0"/>
          <w:sz w:val="16"/>
          <w:szCs w:val="16"/>
          <w:lang w:eastAsia="en-US"/>
        </w:rPr>
      </w:pP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B67591">
        <w:rPr>
          <w:rFonts w:eastAsia="Calibri"/>
          <w:kern w:val="0"/>
          <w:sz w:val="28"/>
          <w:szCs w:val="28"/>
          <w:lang w:eastAsia="en-US"/>
        </w:rPr>
        <w:t xml:space="preserve">В соответствии с Указами Главы Чувашской Республики от </w:t>
      </w:r>
      <w:r>
        <w:rPr>
          <w:rFonts w:eastAsia="Calibri"/>
          <w:kern w:val="0"/>
          <w:sz w:val="28"/>
          <w:szCs w:val="28"/>
          <w:lang w:eastAsia="en-US"/>
        </w:rPr>
        <w:t xml:space="preserve">                                       </w:t>
      </w:r>
      <w:r w:rsidRPr="00B67591">
        <w:rPr>
          <w:rFonts w:eastAsia="Calibri"/>
          <w:kern w:val="0"/>
          <w:sz w:val="28"/>
          <w:szCs w:val="28"/>
          <w:lang w:eastAsia="en-US"/>
        </w:rPr>
        <w:t>10 октября 2022 года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kern w:val="0"/>
          <w:sz w:val="28"/>
          <w:szCs w:val="28"/>
          <w:lang w:eastAsia="en-US"/>
        </w:rPr>
        <w:t>120 «О мерах поддержки членов семей лиц, призванных на военную службу по мобилизации»</w:t>
      </w:r>
      <w:r>
        <w:rPr>
          <w:rFonts w:eastAsia="Calibri"/>
          <w:kern w:val="0"/>
          <w:sz w:val="28"/>
          <w:szCs w:val="28"/>
          <w:lang w:eastAsia="en-US"/>
        </w:rPr>
        <w:t>, 11 октября 2022 года</w:t>
      </w:r>
      <w:r w:rsidRPr="00B67591">
        <w:rPr>
          <w:rFonts w:eastAsia="Calibri"/>
          <w:kern w:val="0"/>
          <w:sz w:val="28"/>
          <w:szCs w:val="28"/>
          <w:lang w:eastAsia="en-US"/>
        </w:rPr>
        <w:t xml:space="preserve">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kern w:val="0"/>
          <w:sz w:val="28"/>
          <w:szCs w:val="28"/>
          <w:lang w:eastAsia="en-US"/>
        </w:rPr>
        <w:t xml:space="preserve">121 «О внесении изменений в Указ Главы Чувашской Республики от </w:t>
      </w:r>
      <w:r>
        <w:rPr>
          <w:rFonts w:eastAsia="Calibri"/>
          <w:kern w:val="0"/>
          <w:sz w:val="28"/>
          <w:szCs w:val="28"/>
          <w:lang w:eastAsia="en-US"/>
        </w:rPr>
        <w:t xml:space="preserve">                                         10 октября 2022 </w:t>
      </w:r>
      <w:r w:rsidRPr="00B67591">
        <w:rPr>
          <w:rFonts w:eastAsia="Calibri"/>
          <w:kern w:val="0"/>
          <w:sz w:val="28"/>
          <w:szCs w:val="28"/>
          <w:lang w:eastAsia="en-US"/>
        </w:rPr>
        <w:t>г.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kern w:val="0"/>
          <w:sz w:val="28"/>
          <w:szCs w:val="28"/>
          <w:lang w:eastAsia="en-US"/>
        </w:rPr>
        <w:t>120»</w:t>
      </w:r>
      <w:r>
        <w:rPr>
          <w:rFonts w:eastAsia="Calibri"/>
          <w:kern w:val="0"/>
          <w:sz w:val="28"/>
          <w:szCs w:val="28"/>
          <w:lang w:eastAsia="en-US"/>
        </w:rPr>
        <w:t>,</w:t>
      </w:r>
      <w:r w:rsidRPr="00B67591">
        <w:rPr>
          <w:rFonts w:eastAsia="Calibri"/>
          <w:kern w:val="0"/>
          <w:sz w:val="28"/>
          <w:szCs w:val="28"/>
          <w:lang w:eastAsia="en-US"/>
        </w:rPr>
        <w:t xml:space="preserve"> администрация Янтиковского муниципального округа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п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о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с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т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а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н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о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в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л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я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е</w:t>
      </w:r>
      <w:r>
        <w:rPr>
          <w:rFonts w:eastAsia="Calibri"/>
          <w:b/>
          <w:kern w:val="0"/>
          <w:sz w:val="28"/>
          <w:szCs w:val="28"/>
          <w:lang w:eastAsia="en-US"/>
        </w:rPr>
        <w:t xml:space="preserve"> </w:t>
      </w:r>
      <w:r w:rsidRPr="00B67591">
        <w:rPr>
          <w:rFonts w:eastAsia="Calibri"/>
          <w:b/>
          <w:kern w:val="0"/>
          <w:sz w:val="28"/>
          <w:szCs w:val="28"/>
          <w:lang w:eastAsia="en-US"/>
        </w:rPr>
        <w:t>т: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B67591">
        <w:rPr>
          <w:rFonts w:eastAsia="Calibri"/>
          <w:kern w:val="0"/>
          <w:sz w:val="28"/>
          <w:szCs w:val="28"/>
          <w:lang w:eastAsia="en-US"/>
        </w:rPr>
        <w:t xml:space="preserve">1. </w:t>
      </w:r>
      <w:proofErr w:type="gramStart"/>
      <w:r w:rsidRPr="00B67591">
        <w:rPr>
          <w:rFonts w:eastAsia="Calibri"/>
          <w:kern w:val="0"/>
          <w:sz w:val="28"/>
          <w:szCs w:val="28"/>
          <w:lang w:eastAsia="en-US"/>
        </w:rPr>
        <w:t>Предусмотреть для членов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определённых Указом Главы Чувашской Ре</w:t>
      </w:r>
      <w:r>
        <w:rPr>
          <w:rFonts w:eastAsia="Calibri"/>
          <w:kern w:val="0"/>
          <w:sz w:val="28"/>
          <w:szCs w:val="28"/>
          <w:lang w:eastAsia="en-US"/>
        </w:rPr>
        <w:t>спублики от 10 октября 2022 года</w:t>
      </w:r>
      <w:r w:rsidRPr="00B67591">
        <w:rPr>
          <w:rFonts w:eastAsia="Calibri"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kern w:val="0"/>
          <w:sz w:val="28"/>
          <w:szCs w:val="28"/>
          <w:lang w:eastAsia="en-US"/>
        </w:rPr>
        <w:t xml:space="preserve">                    </w:t>
      </w:r>
      <w:r w:rsidRPr="00B67591">
        <w:rPr>
          <w:rFonts w:eastAsia="Calibri"/>
          <w:kern w:val="0"/>
          <w:sz w:val="28"/>
          <w:szCs w:val="28"/>
          <w:lang w:eastAsia="en-US"/>
        </w:rPr>
        <w:t>№ 120 «О мерах поддержки членов семей участников специальной военной операции», проживающих на территории Янтиковского муниципального округа Чувашской Республики, следующие меры поддержки:</w:t>
      </w:r>
      <w:proofErr w:type="gramEnd"/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bookmarkStart w:id="1" w:name="sub_14"/>
      <w:r w:rsidRPr="00B67591">
        <w:rPr>
          <w:rFonts w:eastAsia="Calibri"/>
          <w:kern w:val="0"/>
          <w:sz w:val="28"/>
          <w:szCs w:val="28"/>
          <w:lang w:eastAsia="en-US"/>
        </w:rPr>
        <w:t xml:space="preserve">бесплатное посещение Янтиковского народно-краеведческого музея, Яншихово-Норвашского историко-мемориального музея муниципального </w:t>
      </w:r>
      <w:r w:rsidRPr="00B67591">
        <w:rPr>
          <w:rFonts w:eastAsia="Calibri"/>
          <w:kern w:val="0"/>
          <w:sz w:val="28"/>
          <w:szCs w:val="28"/>
          <w:lang w:eastAsia="en-US"/>
        </w:rPr>
        <w:lastRenderedPageBreak/>
        <w:t xml:space="preserve">бюджетного учреждения культуры </w:t>
      </w:r>
      <w:r>
        <w:rPr>
          <w:rFonts w:eastAsia="Calibri"/>
          <w:kern w:val="0"/>
          <w:sz w:val="28"/>
          <w:szCs w:val="28"/>
          <w:lang w:eastAsia="en-US"/>
        </w:rPr>
        <w:t>«</w:t>
      </w:r>
      <w:r w:rsidRPr="00B67591">
        <w:rPr>
          <w:rFonts w:eastAsia="Calibri"/>
          <w:kern w:val="0"/>
          <w:sz w:val="28"/>
          <w:szCs w:val="28"/>
          <w:lang w:eastAsia="en-US"/>
        </w:rPr>
        <w:t>Централизованная библиотечная система» Янтиковского муниципального округа Чувашской Республики;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B67591">
        <w:rPr>
          <w:rFonts w:eastAsia="Calibri"/>
          <w:kern w:val="0"/>
          <w:sz w:val="28"/>
          <w:szCs w:val="28"/>
          <w:lang w:eastAsia="en-US"/>
        </w:rPr>
        <w:t xml:space="preserve">бесплатное посещение фильмов в кинозале «Три солнца» муниципального бюджетного учреждения культуры </w:t>
      </w:r>
      <w:r>
        <w:rPr>
          <w:rFonts w:eastAsia="Calibri"/>
          <w:kern w:val="0"/>
          <w:sz w:val="28"/>
          <w:szCs w:val="28"/>
          <w:lang w:eastAsia="en-US"/>
        </w:rPr>
        <w:t>«</w:t>
      </w:r>
      <w:r w:rsidRPr="00B67591">
        <w:rPr>
          <w:rFonts w:eastAsia="Calibri"/>
          <w:kern w:val="0"/>
          <w:sz w:val="28"/>
          <w:szCs w:val="28"/>
          <w:lang w:eastAsia="en-US"/>
        </w:rPr>
        <w:t>Централизованная клубная система» Янтиковского муниципального округа Чувашской Республики со второй недели проката фильма;</w:t>
      </w:r>
    </w:p>
    <w:bookmarkEnd w:id="1"/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lang w:eastAsia="en-US"/>
        </w:rPr>
        <w:t xml:space="preserve">бесплатное посещение </w:t>
      </w: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бассейна, фитнес-зала, тренажерного зала, спортивного зала муниципального автономного учреждения дополнительного образования «Спортивная школа «Аль» Янтиковского муниципального округа Чувашской Республики;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бесплатное посещение мероприятий </w:t>
      </w:r>
      <w:r w:rsidRPr="00B67591">
        <w:rPr>
          <w:rFonts w:eastAsia="Calibri"/>
          <w:kern w:val="0"/>
          <w:sz w:val="28"/>
          <w:szCs w:val="28"/>
          <w:lang w:eastAsia="en-US"/>
        </w:rPr>
        <w:t>муниципального бюджетного учреждения культуры «Централизованная клубная система» Янтиковского муниципального округа Чувашской Республики. Льготы не распространяются на проведение платных мероприятий иных организаторов на материально-технической базе муниципального бюджетного учреждения культуры «Централизованная клубная система» Янтиковского муниципального округа Чувашской Республики и посещение культурно – массовых мероприятий, проводимых муниципальным учреждением культуры «Централизованная клубная система» совместно с другими организациями на платной основе.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2. К семьям участников специальной военной операции относятся семьи: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1)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2)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</w:t>
      </w: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lastRenderedPageBreak/>
        <w:t>объявлении частичной мобилизации в Российской Федерации», принимающих участие в специальной военной операции;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3) граждан Российской Федерации,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4) граждан Российской Федерации, проходящих военную службу в Вооруженных Силах Российской Федерации по контракту, направленных из Федерального казенного учреждения «Военный комиссариат Чувашской Республики»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5) граждан Российской Федерации, указанных в подпунктах </w:t>
      </w:r>
      <w:r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 xml:space="preserve">                           </w:t>
      </w: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1-4 настоящего пункта, погибших (умерших) в результате участия в специальной военной операции.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3. Предоставление указанных в пункте 1 настоящего постановления мер поддержки осуществляется в период участия в специальной военной операции.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Членам семей граждан Российской Федерации, указанных в подпункте 5 пункта 2 настоящего постановления, предоставление указанных мер поддержки осуществляется бессрочно.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4. Основанием для предоставления указанных в пункте 1 настоящего постановления мер поддержки является предъявление следующих документов: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1) заявление гражданина - члена семьи участника специальной военной операции (законного представителя члена семьи);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2) документы о принадлежности к семье участника специальной военной операции.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lastRenderedPageBreak/>
        <w:t>Указанные документы предъявляются заявителями руководителям или ответственным должностным лицам учреждений и организаций, предоставляющих меры поддержки.</w:t>
      </w:r>
    </w:p>
    <w:p w:rsidR="00B67591" w:rsidRPr="00B67591" w:rsidRDefault="00B67591" w:rsidP="00B67591">
      <w:pPr>
        <w:suppressAutoHyphens w:val="0"/>
        <w:spacing w:line="360" w:lineRule="auto"/>
        <w:rPr>
          <w:rFonts w:eastAsia="Calibri"/>
          <w:kern w:val="0"/>
          <w:sz w:val="28"/>
          <w:szCs w:val="28"/>
          <w:shd w:val="clear" w:color="auto" w:fill="FFFFFF"/>
          <w:lang w:eastAsia="en-US"/>
        </w:rPr>
      </w:pPr>
      <w:r w:rsidRPr="00B67591">
        <w:rPr>
          <w:rFonts w:eastAsia="Calibri"/>
          <w:kern w:val="0"/>
          <w:sz w:val="28"/>
          <w:szCs w:val="28"/>
          <w:shd w:val="clear" w:color="auto" w:fill="FFFFFF"/>
          <w:lang w:eastAsia="en-US"/>
        </w:rPr>
        <w:t>5. Признать утратившим силу постановление администрации Янтиковского района Чувашской Республики от 14 ноября 2022 г. № 411 «О мерах поддержки членов семей лиц, призванных на военную службу по мобилизации».</w:t>
      </w:r>
    </w:p>
    <w:p w:rsidR="00B67591" w:rsidRPr="00B67591" w:rsidRDefault="00B67591" w:rsidP="00B67591">
      <w:pPr>
        <w:suppressAutoHyphens w:val="0"/>
        <w:spacing w:after="160" w:line="360" w:lineRule="auto"/>
        <w:rPr>
          <w:rFonts w:eastAsia="Calibri"/>
          <w:kern w:val="0"/>
          <w:sz w:val="28"/>
          <w:szCs w:val="28"/>
          <w:lang w:eastAsia="en-US"/>
        </w:rPr>
      </w:pPr>
      <w:bookmarkStart w:id="2" w:name="sub_5"/>
      <w:r w:rsidRPr="00B67591">
        <w:rPr>
          <w:rFonts w:eastAsia="Calibri"/>
          <w:kern w:val="0"/>
          <w:sz w:val="28"/>
          <w:szCs w:val="28"/>
          <w:lang w:eastAsia="en-US"/>
        </w:rPr>
        <w:t>6. Настоящее постановление вступает в силу со дня его официального опубликования.</w:t>
      </w:r>
    </w:p>
    <w:bookmarkEnd w:id="2"/>
    <w:p w:rsidR="00772492" w:rsidRPr="00772492" w:rsidRDefault="00772492" w:rsidP="00772492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772492" w:rsidRPr="00772492" w:rsidRDefault="00772492" w:rsidP="00772492">
      <w:pPr>
        <w:suppressAutoHyphens w:val="0"/>
        <w:spacing w:line="259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F37411" w:rsidRDefault="00772492" w:rsidP="0077249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772492" w:rsidRDefault="00772492" w:rsidP="00772492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</w:t>
      </w:r>
      <w:r w:rsidR="006279B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О.А. Ломоносов</w:t>
      </w:r>
    </w:p>
    <w:sectPr w:rsidR="00772492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3991832"/>
      <w:docPartObj>
        <w:docPartGallery w:val="Page Numbers (Top of Page)"/>
        <w:docPartUnique/>
      </w:docPartObj>
    </w:sdtPr>
    <w:sdtEndPr/>
    <w:sdtContent>
      <w:p w:rsidR="00B67591" w:rsidRDefault="00B6759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1E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FC112F4"/>
    <w:multiLevelType w:val="multilevel"/>
    <w:tmpl w:val="9CD2AF4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279B8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2492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1E6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67591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6DFFB-83C4-45BB-9362-EBBB2D381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4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2026-04-27T05:12:00Z</dcterms:modified>
</cp:coreProperties>
</file>