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CF1" w:rsidRPr="00C74205" w:rsidRDefault="003A29A6" w:rsidP="003A29A6">
      <w:pPr>
        <w:jc w:val="center"/>
        <w:rPr>
          <w:rFonts w:ascii="Times New Roman" w:hAnsi="Times New Roman" w:cs="Times New Roman"/>
          <w:b/>
        </w:rPr>
      </w:pPr>
      <w:r w:rsidRPr="00C74205">
        <w:rPr>
          <w:rFonts w:ascii="Times New Roman" w:hAnsi="Times New Roman" w:cs="Times New Roman"/>
          <w:b/>
        </w:rPr>
        <w:t>Фенол (оксибензол, гидроскибензол, карболовая кислота)</w:t>
      </w:r>
    </w:p>
    <w:p w:rsidR="003A29A6" w:rsidRPr="0029129A" w:rsidRDefault="003A29A6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29129A">
        <w:rPr>
          <w:rFonts w:ascii="Times New Roman" w:hAnsi="Times New Roman" w:cs="Times New Roman"/>
        </w:rPr>
        <w:t>Встречается в составе каменноугольной смолы (в первичной газовой смоле содержится 21,3 % фенола, в легких фракциях этой смолы 40-44%, в тяжелом мазуте 21,5 %, в битуме 19,8%, в каменноугольном антисептическом масле 34,5 %, в сырых фенолах 51,5 %) и смолы из сланцев; при литье в оболочковые формы (выделяется из термореактивной смолы, применяемо для изготовления оболочковой смеси);  при обработке лигнофолиевых пластин (листы березового шпона, пропитанные феноло – или крезоло-формальдегидными смолами), при ректификации бензола и др.</w:t>
      </w:r>
    </w:p>
    <w:p w:rsidR="003A29A6" w:rsidRPr="0029129A" w:rsidRDefault="003A29A6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29129A">
        <w:rPr>
          <w:rFonts w:ascii="Times New Roman" w:hAnsi="Times New Roman" w:cs="Times New Roman"/>
        </w:rPr>
        <w:t>Применяется, главным образом, для синтеза феноло-формальдегидных и других смол (бакелита, карболита), капролактама, ряда ароматических соединений, например салициловой и пикриновой кислот; для дезинфекции (под названием карболка черная).</w:t>
      </w:r>
    </w:p>
    <w:p w:rsidR="00BF749C" w:rsidRPr="0029129A" w:rsidRDefault="00BF749C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29129A">
        <w:rPr>
          <w:rFonts w:ascii="Times New Roman" w:hAnsi="Times New Roman" w:cs="Times New Roman"/>
        </w:rPr>
        <w:t>Получается хлорированием бензола с последующим гидролизом хлорбензола едкими щелочами при высокой температуре под давлением; сульфированием бензола с последующим щелочным плавлением сульфокислоты; окислением кумола в присутствии катализаторов и разложением образующейся гидроперекиси кумола на фенол и ацетон: из каменноугольной смолы.</w:t>
      </w:r>
    </w:p>
    <w:p w:rsidR="00201A04" w:rsidRPr="0029129A" w:rsidRDefault="00201A04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4205">
        <w:rPr>
          <w:rFonts w:ascii="Times New Roman" w:hAnsi="Times New Roman" w:cs="Times New Roman"/>
          <w:b/>
        </w:rPr>
        <w:t>Физические свойства</w:t>
      </w:r>
      <w:r w:rsidRPr="0029129A">
        <w:rPr>
          <w:rFonts w:ascii="Times New Roman" w:hAnsi="Times New Roman" w:cs="Times New Roman"/>
        </w:rPr>
        <w:t>. Бесцветные кристаллы</w:t>
      </w:r>
      <w:r w:rsidR="005E695F" w:rsidRPr="0029129A">
        <w:rPr>
          <w:rFonts w:ascii="Times New Roman" w:hAnsi="Times New Roman" w:cs="Times New Roman"/>
        </w:rPr>
        <w:t xml:space="preserve">, краснеющие на воздухе, особенно на свету. С водой образует гидрат  </w:t>
      </w:r>
      <w:r w:rsidR="005E695F" w:rsidRPr="0029129A">
        <w:rPr>
          <w:rFonts w:ascii="Times New Roman" w:hAnsi="Times New Roman" w:cs="Times New Roman"/>
          <w:lang w:val="en-US"/>
        </w:rPr>
        <w:t>C</w:t>
      </w:r>
      <w:r w:rsidR="005E695F" w:rsidRPr="0029129A">
        <w:rPr>
          <w:rFonts w:ascii="Times New Roman" w:hAnsi="Times New Roman" w:cs="Times New Roman"/>
          <w:vertAlign w:val="subscript"/>
        </w:rPr>
        <w:t>6</w:t>
      </w:r>
      <w:r w:rsidR="005E695F" w:rsidRPr="0029129A">
        <w:rPr>
          <w:rFonts w:ascii="Times New Roman" w:hAnsi="Times New Roman" w:cs="Times New Roman"/>
          <w:lang w:val="en-US"/>
        </w:rPr>
        <w:t>H</w:t>
      </w:r>
      <w:r w:rsidR="005E695F" w:rsidRPr="0029129A">
        <w:rPr>
          <w:rFonts w:ascii="Times New Roman" w:hAnsi="Times New Roman" w:cs="Times New Roman"/>
          <w:vertAlign w:val="subscript"/>
        </w:rPr>
        <w:t>5</w:t>
      </w:r>
      <w:r w:rsidR="005E695F" w:rsidRPr="0029129A">
        <w:rPr>
          <w:rFonts w:ascii="Times New Roman" w:hAnsi="Times New Roman" w:cs="Times New Roman"/>
          <w:lang w:val="en-US"/>
        </w:rPr>
        <w:t>OH</w:t>
      </w:r>
      <w:r w:rsidR="005E695F" w:rsidRPr="0029129A">
        <w:rPr>
          <w:rFonts w:ascii="Times New Roman" w:hAnsi="Times New Roman" w:cs="Times New Roman"/>
        </w:rPr>
        <w:t xml:space="preserve"> * </w:t>
      </w:r>
      <w:r w:rsidR="005E695F" w:rsidRPr="0029129A">
        <w:rPr>
          <w:rFonts w:ascii="Times New Roman" w:hAnsi="Times New Roman" w:cs="Times New Roman"/>
          <w:lang w:val="en-US"/>
        </w:rPr>
        <w:t>H</w:t>
      </w:r>
      <w:r w:rsidR="005E695F" w:rsidRPr="0029129A">
        <w:rPr>
          <w:rFonts w:ascii="Times New Roman" w:hAnsi="Times New Roman" w:cs="Times New Roman"/>
          <w:vertAlign w:val="subscript"/>
        </w:rPr>
        <w:t>2</w:t>
      </w:r>
      <w:r w:rsidR="005E695F" w:rsidRPr="0029129A">
        <w:rPr>
          <w:rFonts w:ascii="Times New Roman" w:hAnsi="Times New Roman" w:cs="Times New Roman"/>
          <w:lang w:val="en-US"/>
        </w:rPr>
        <w:t>O</w:t>
      </w:r>
      <w:r w:rsidR="005E695F" w:rsidRPr="0029129A">
        <w:rPr>
          <w:rFonts w:ascii="Times New Roman" w:hAnsi="Times New Roman" w:cs="Times New Roman"/>
        </w:rPr>
        <w:t>. Переходит в жидкое состояние уже при прибавлении незначительных количеств воды. Хорошо растворим в хлороформе, эфире, маслах. Технический фенол (карболовая кислоты) – красно-бурая, иногда черная вязкая жидкость. Порого восприятия запаха 0,004 м/л.</w:t>
      </w:r>
    </w:p>
    <w:p w:rsidR="005E695F" w:rsidRPr="0029129A" w:rsidRDefault="005E695F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29129A">
        <w:rPr>
          <w:rFonts w:ascii="Times New Roman" w:hAnsi="Times New Roman" w:cs="Times New Roman"/>
        </w:rPr>
        <w:t>Синтетический технический фенол – ГОСТ 236-54, кристаллический каменноугольный – ОСТ 3296, жидкие каменноугольные фенолы – ГОСТ 5361-50. Карболка черная 50</w:t>
      </w:r>
      <w:r w:rsidR="0029129A" w:rsidRPr="0029129A">
        <w:rPr>
          <w:rFonts w:ascii="Times New Roman" w:hAnsi="Times New Roman" w:cs="Times New Roman"/>
        </w:rPr>
        <w:t xml:space="preserve"> % для дезинфекции – ОСТ 18232-40. Фенол-реактив – ГОСТ 6417-52.</w:t>
      </w:r>
    </w:p>
    <w:p w:rsidR="0029129A" w:rsidRPr="0029129A" w:rsidRDefault="0029129A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29129A">
        <w:rPr>
          <w:rFonts w:ascii="Times New Roman" w:hAnsi="Times New Roman" w:cs="Times New Roman"/>
        </w:rPr>
        <w:t>Возможны отравления парами Фенола (особенно при нагревании его), мелкой пылью, образующейся из конденсирующихся в более холодном воздухе паров, а главное, при попадании на кожу.</w:t>
      </w:r>
    </w:p>
    <w:p w:rsidR="0029129A" w:rsidRDefault="0029129A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74205">
        <w:rPr>
          <w:rFonts w:ascii="Times New Roman" w:hAnsi="Times New Roman" w:cs="Times New Roman"/>
          <w:b/>
        </w:rPr>
        <w:t>Влияние на организм человека:</w:t>
      </w:r>
      <w:r w:rsidRPr="0029129A">
        <w:rPr>
          <w:rFonts w:ascii="Times New Roman" w:hAnsi="Times New Roman" w:cs="Times New Roman"/>
        </w:rPr>
        <w:t xml:space="preserve"> Острые отравления происходят при попадании фенола на кожу. Тяжесть их зависит от размеров поражения кожи и скорости оказания первой помощи. Попадание на кожу кристаллов фенола менее опасно, чем 70-80% раствора. На материале 50 отравлений на производстве отмечено, что поражение 0,5-0,25 поверхности  тела – смертельно; при поражении 0,25-0,17 поверхности происходит общее отравление с повышением температуры, нарушением функций нервной системы, кровообращения и дыхания. Когда поражено 0,17-0,10 поверхности тела, наблюдается подострое отравление с головной болью, гиперкинезом, кратковременным повышением температуры; при меньшей площади поражения – только местные явления и головные боли. Отправления парами фенола отмечены при концентрации его в воздухе 0,0088-0,0122 мг/л, когда кокс тушили фенольными водами с содержанием фенола от 0,3 г/л и выше.</w:t>
      </w:r>
    </w:p>
    <w:p w:rsidR="00C74205" w:rsidRDefault="00C74205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хронических отравлениях – раздражение дыхательных путей, расстройства пищеварения, тошнота, рвота по утрам, общая и мышечная слабость, потливость, слюнотечение, кожный зуд,  раздражительность, бессонница, реже почечные заболевания при концентрациях порядка сотых долей мг/л. В производстве бакелитовых смол (концентрация фенола – сотые доли мг/л, аммиака – 0,01-0,04 мг/л) из 80 обследованных рабочих 30 жаловались на утомляемость, раздражительность, головокружение, одышка, сердцебиение и боли в подложечной области; у 5 найдена анемия, у 20 – неврологические симптомы.</w:t>
      </w:r>
      <w:r w:rsidR="0042069B">
        <w:rPr>
          <w:rFonts w:ascii="Times New Roman" w:hAnsi="Times New Roman" w:cs="Times New Roman"/>
        </w:rPr>
        <w:t xml:space="preserve"> </w:t>
      </w:r>
    </w:p>
    <w:p w:rsidR="0042069B" w:rsidRDefault="0042069B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Местное действие зависит не столько от концентрации раствора, сколько от длительности воздействия и площади соприкосновения, так что раздражение и даже омертвение кожи может вызвать 2-3% раствор. Раздражение вызывают также искусственные смолы, полученные конденсацией фенола с формальдегидом и подобными веществами. Вследствие сильного местного действия фенола число ожогов им в немеханизированном производстве довольно велико. В производстве смол фенол дает около 20% дерматитов. На месте действия ощущается покалывание или онемение. Кожа становится белой и морщинистой, а через несколько дней ее поверхностный слой (эпидермис) слущивается. При несвоевременном обмывании пораженного участка кожи может развиться гангрена. При контакте с </w:t>
      </w:r>
      <w:r>
        <w:rPr>
          <w:rFonts w:ascii="Times New Roman" w:hAnsi="Times New Roman" w:cs="Times New Roman"/>
        </w:rPr>
        <w:lastRenderedPageBreak/>
        <w:t xml:space="preserve">кожей растворов большое значение имеет характер жидкости, в которой растворен фенол. Фенол был причиной кожных заболеваний у столяров (он был обнаружен в опилках после пропитки дерева минеральным маслом при 100 </w:t>
      </w:r>
      <w:r w:rsidRPr="0042069B">
        <w:rPr>
          <w:rFonts w:ascii="Times New Roman" w:hAnsi="Times New Roman" w:cs="Times New Roman"/>
          <w:vertAlign w:val="superscript"/>
        </w:rPr>
        <w:t>о</w:t>
      </w:r>
      <w:r>
        <w:rPr>
          <w:rFonts w:ascii="Times New Roman" w:hAnsi="Times New Roman" w:cs="Times New Roman"/>
        </w:rPr>
        <w:t xml:space="preserve">С). Дерматиты характеризовались покраснением, зудом, легким отеком предплечья и лица. </w:t>
      </w:r>
    </w:p>
    <w:p w:rsidR="0042069B" w:rsidRDefault="0042069B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094395">
        <w:rPr>
          <w:rFonts w:ascii="Times New Roman" w:hAnsi="Times New Roman" w:cs="Times New Roman"/>
          <w:b/>
        </w:rPr>
        <w:t>Распределение в организме, превращения и выделение</w:t>
      </w:r>
      <w:r>
        <w:rPr>
          <w:rFonts w:ascii="Times New Roman" w:hAnsi="Times New Roman" w:cs="Times New Roman"/>
        </w:rPr>
        <w:t>. Фенол обнаруживается во всех органах в свободном и связанном состоянии. В среднем около 20% (10-38%) от дозы окисляется до СО</w:t>
      </w:r>
      <w:r w:rsidRPr="00A071ED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; частично фенол окисляется до гидрохинона, в меньшей степени – до пирокатехина. Выделяются фенол и продукты окисления с мочой, главным образом в связанном состоянии с серной и глюкуроновой кислотами. Серная кислота связывает примерно постоянные количества фенола; при увелчении дозы увеличивается выведение в виде глюкуронидов.</w:t>
      </w:r>
    </w:p>
    <w:p w:rsidR="00A071ED" w:rsidRPr="0029129A" w:rsidRDefault="00A071ED" w:rsidP="00C7420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094395">
        <w:rPr>
          <w:rFonts w:ascii="Times New Roman" w:hAnsi="Times New Roman" w:cs="Times New Roman"/>
          <w:b/>
        </w:rPr>
        <w:t>Первая помощь.</w:t>
      </w:r>
      <w:r>
        <w:rPr>
          <w:rFonts w:ascii="Times New Roman" w:hAnsi="Times New Roman" w:cs="Times New Roman"/>
        </w:rPr>
        <w:t xml:space="preserve"> При смачивании одежды фенолом – немедленное удаление с работы даже при кажущемся хорошем состоянии пострадавшего. Немедленно сменить одежду. Обтирание пораженных мест метиловым спиртом, 10-40% этиловым спиртом или растительными маслами, также являющимися растворителями для фенола. Обмывание всего тела водой с мылом (теплый душ). По показаниям: покой, согревание, кислород, искусственное дыхание, кофеин, камфора, кордиамин, внутривенно глюкоза (40% на физиологичеком растворе). </w:t>
      </w:r>
    </w:p>
    <w:p w:rsidR="0029129A" w:rsidRDefault="00A071ED" w:rsidP="008665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При раздражении слизистых оболочек верхних дыхательных путей – щелочные ингаляции.</w:t>
      </w:r>
    </w:p>
    <w:p w:rsidR="00A071ED" w:rsidRDefault="00A071ED" w:rsidP="0086656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отравлении через рот дать выпить несколько стаканов теплой воды или взвеси жженой магнезии в воде (20:200), затем вызвать рвоту (можно ввести под кожу 0,5-0,8 мл 1% раствора апоморфина). При необходимости – промывание желудка либо теплой водой с активированным углем, либо взвесью жженой магнезии, либо раствором сернокислого натрия до исчезновения запаха фенола. Позже – яичный белок, слизистые отвары; глотать кусочки чистого льда.</w:t>
      </w:r>
    </w:p>
    <w:p w:rsidR="00C83DBC" w:rsidRDefault="00C83DBC" w:rsidP="00C83DBC">
      <w:pPr>
        <w:tabs>
          <w:tab w:val="left" w:pos="6210"/>
        </w:tabs>
        <w:jc w:val="right"/>
        <w:rPr>
          <w:rFonts w:ascii="Times New Roman" w:hAnsi="Times New Roman" w:cs="Times New Roman"/>
          <w:b/>
        </w:rPr>
      </w:pPr>
    </w:p>
    <w:p w:rsidR="00C83DBC" w:rsidRDefault="00C83DBC" w:rsidP="00C83DBC">
      <w:pPr>
        <w:tabs>
          <w:tab w:val="left" w:pos="6210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химик-эксперт медицинской организации </w:t>
      </w:r>
    </w:p>
    <w:p w:rsidR="00C83DBC" w:rsidRDefault="00C83DBC" w:rsidP="00C83DBC">
      <w:pPr>
        <w:tabs>
          <w:tab w:val="left" w:pos="6210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филиала ФБУЗ «Центр гигиены и эпидемиологии в </w:t>
      </w:r>
    </w:p>
    <w:p w:rsidR="00C83DBC" w:rsidRDefault="00C83DBC" w:rsidP="00C83DBC">
      <w:pPr>
        <w:tabs>
          <w:tab w:val="left" w:pos="6210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Чувашской Республике- Чувашии в г. Новочебоксарске» </w:t>
      </w:r>
    </w:p>
    <w:p w:rsidR="00B54934" w:rsidRDefault="00C83DBC" w:rsidP="00C83DB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</w:t>
      </w:r>
      <w:bookmarkStart w:id="0" w:name="_GoBack"/>
      <w:bookmarkEnd w:id="0"/>
      <w:r>
        <w:rPr>
          <w:rFonts w:ascii="Times New Roman" w:hAnsi="Times New Roman" w:cs="Times New Roman"/>
          <w:b/>
        </w:rPr>
        <w:t>Бурмистрова  Елена Николаевна</w:t>
      </w:r>
    </w:p>
    <w:sectPr w:rsidR="00B54934" w:rsidSect="0029129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96A"/>
    <w:rsid w:val="00094395"/>
    <w:rsid w:val="001A7087"/>
    <w:rsid w:val="001E396A"/>
    <w:rsid w:val="00201A04"/>
    <w:rsid w:val="0029129A"/>
    <w:rsid w:val="003A29A6"/>
    <w:rsid w:val="0042069B"/>
    <w:rsid w:val="00583CF1"/>
    <w:rsid w:val="005E695F"/>
    <w:rsid w:val="0065319B"/>
    <w:rsid w:val="006E3826"/>
    <w:rsid w:val="00814D1C"/>
    <w:rsid w:val="00866569"/>
    <w:rsid w:val="0090443B"/>
    <w:rsid w:val="00A071ED"/>
    <w:rsid w:val="00B54934"/>
    <w:rsid w:val="00BF749C"/>
    <w:rsid w:val="00C74205"/>
    <w:rsid w:val="00C83DBC"/>
    <w:rsid w:val="00E17D68"/>
    <w:rsid w:val="00FC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8434"/>
  <w15:docId w15:val="{3C82DAA7-D4F9-4B44-8837-124C64F3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D0E32-6B11-4BBB-BF38-6A12E126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esk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10</cp:revision>
  <dcterms:created xsi:type="dcterms:W3CDTF">2017-12-25T05:16:00Z</dcterms:created>
  <dcterms:modified xsi:type="dcterms:W3CDTF">2025-10-03T12:49:00Z</dcterms:modified>
</cp:coreProperties>
</file>