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bookmarkStart w:id="0" w:name="_GoBack"/>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1000</w:t>
                            </w:r>
                          </w:p>
                          <w:bookmarkEnd w:id="0"/>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1000</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1000</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1000</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Default="00204D22" w:rsidP="008F5E6F">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49491E" w:rsidRDefault="0049491E" w:rsidP="0049491E">
      <w:pPr>
        <w:pStyle w:val="afff5"/>
        <w:ind w:right="4820"/>
        <w:jc w:val="both"/>
        <w:rPr>
          <w:rFonts w:ascii="Times New Roman" w:eastAsia="MS Mincho" w:hAnsi="Times New Roman"/>
          <w:sz w:val="24"/>
          <w:szCs w:val="24"/>
          <w:lang w:val="ru-RU"/>
        </w:rPr>
      </w:pPr>
      <w:r>
        <w:rPr>
          <w:rFonts w:ascii="Times New Roman" w:eastAsia="MS Mincho" w:hAnsi="Times New Roman"/>
          <w:sz w:val="24"/>
          <w:szCs w:val="24"/>
        </w:rPr>
        <w:t>О  выделении  специальных мест для</w:t>
      </w:r>
      <w:r>
        <w:rPr>
          <w:rFonts w:ascii="Times New Roman" w:eastAsia="MS Mincho" w:hAnsi="Times New Roman"/>
          <w:sz w:val="24"/>
          <w:szCs w:val="24"/>
          <w:lang w:val="ru-RU"/>
        </w:rPr>
        <w:t xml:space="preserve"> </w:t>
      </w:r>
      <w:r>
        <w:rPr>
          <w:rFonts w:ascii="Times New Roman" w:eastAsia="MS Mincho" w:hAnsi="Times New Roman"/>
          <w:sz w:val="24"/>
          <w:szCs w:val="24"/>
        </w:rPr>
        <w:t xml:space="preserve">размещения печатных предвыборных агитационных материалов в ходе подготовки  к  выборам </w:t>
      </w:r>
      <w:r>
        <w:rPr>
          <w:rFonts w:ascii="Times New Roman" w:eastAsia="MS Mincho" w:hAnsi="Times New Roman"/>
          <w:sz w:val="24"/>
          <w:szCs w:val="24"/>
          <w:lang w:val="ru-RU"/>
        </w:rPr>
        <w:t>депутатов Урмарского муниципального округа Чувашской Республики</w:t>
      </w:r>
    </w:p>
    <w:p w:rsidR="0049491E" w:rsidRDefault="0049491E" w:rsidP="0049491E">
      <w:pPr>
        <w:pStyle w:val="afff5"/>
        <w:ind w:right="4820"/>
        <w:jc w:val="both"/>
        <w:rPr>
          <w:rFonts w:ascii="Times New Roman" w:eastAsia="MS Mincho" w:hAnsi="Times New Roman"/>
          <w:sz w:val="24"/>
          <w:szCs w:val="24"/>
        </w:rPr>
      </w:pPr>
      <w:r>
        <w:rPr>
          <w:rFonts w:ascii="Times New Roman" w:eastAsia="MS Mincho" w:hAnsi="Times New Roman"/>
          <w:sz w:val="24"/>
          <w:szCs w:val="24"/>
        </w:rPr>
        <w:t xml:space="preserve">  </w:t>
      </w:r>
      <w:r>
        <w:rPr>
          <w:rFonts w:ascii="Times New Roman" w:eastAsia="MS Mincho" w:hAnsi="Times New Roman"/>
          <w:sz w:val="24"/>
          <w:szCs w:val="24"/>
        </w:rPr>
        <w:tab/>
      </w:r>
    </w:p>
    <w:p w:rsidR="0049491E" w:rsidRDefault="00520E7A" w:rsidP="0049491E">
      <w:pPr>
        <w:pStyle w:val="afff5"/>
        <w:ind w:firstLine="709"/>
        <w:jc w:val="both"/>
        <w:rPr>
          <w:rFonts w:ascii="Times New Roman" w:eastAsia="MS Mincho" w:hAnsi="Times New Roman"/>
          <w:sz w:val="24"/>
          <w:szCs w:val="24"/>
          <w:lang w:val="ru-RU"/>
        </w:rPr>
      </w:pPr>
      <w:r>
        <w:rPr>
          <w:rFonts w:ascii="Times New Roman" w:eastAsia="MS Mincho" w:hAnsi="Times New Roman"/>
          <w:sz w:val="24"/>
          <w:szCs w:val="24"/>
          <w:lang w:val="ru-RU"/>
        </w:rPr>
        <w:t xml:space="preserve">В </w:t>
      </w:r>
      <w:r w:rsidR="0049491E">
        <w:rPr>
          <w:rFonts w:ascii="Times New Roman" w:eastAsia="MS Mincho" w:hAnsi="Times New Roman"/>
          <w:sz w:val="24"/>
          <w:szCs w:val="24"/>
        </w:rPr>
        <w:t xml:space="preserve">соответствии с </w:t>
      </w:r>
      <w:r w:rsidR="0049491E">
        <w:rPr>
          <w:rFonts w:ascii="Times New Roman" w:eastAsia="MS Mincho" w:hAnsi="Times New Roman"/>
          <w:sz w:val="24"/>
          <w:szCs w:val="24"/>
          <w:lang w:val="ru-RU"/>
        </w:rPr>
        <w:t xml:space="preserve">частью </w:t>
      </w:r>
      <w:r w:rsidR="0049491E">
        <w:rPr>
          <w:rFonts w:ascii="Times New Roman" w:eastAsia="MS Mincho" w:hAnsi="Times New Roman"/>
          <w:sz w:val="24"/>
          <w:szCs w:val="24"/>
        </w:rPr>
        <w:t>7 ст</w:t>
      </w:r>
      <w:r w:rsidR="0049491E">
        <w:rPr>
          <w:rFonts w:ascii="Times New Roman" w:eastAsia="MS Mincho" w:hAnsi="Times New Roman"/>
          <w:sz w:val="24"/>
          <w:szCs w:val="24"/>
          <w:lang w:val="ru-RU"/>
        </w:rPr>
        <w:t xml:space="preserve">атьи </w:t>
      </w:r>
      <w:r w:rsidR="0049491E">
        <w:rPr>
          <w:rFonts w:ascii="Times New Roman" w:eastAsia="MS Mincho" w:hAnsi="Times New Roman"/>
          <w:sz w:val="24"/>
          <w:szCs w:val="24"/>
        </w:rPr>
        <w:t xml:space="preserve">54 Федерального закона от </w:t>
      </w:r>
      <w:r w:rsidR="0049491E">
        <w:rPr>
          <w:rFonts w:ascii="Times New Roman" w:hAnsi="Times New Roman"/>
          <w:sz w:val="24"/>
          <w:szCs w:val="24"/>
        </w:rPr>
        <w:t xml:space="preserve">12 июня 2002 года </w:t>
      </w:r>
      <w:r w:rsidR="0049491E">
        <w:rPr>
          <w:rFonts w:ascii="Times New Roman" w:hAnsi="Times New Roman"/>
          <w:sz w:val="24"/>
          <w:szCs w:val="24"/>
          <w:lang w:val="ru-RU"/>
        </w:rPr>
        <w:t>№</w:t>
      </w:r>
      <w:r w:rsidR="0049491E">
        <w:rPr>
          <w:rFonts w:ascii="Times New Roman" w:hAnsi="Times New Roman"/>
          <w:sz w:val="24"/>
          <w:szCs w:val="24"/>
        </w:rPr>
        <w:t> 67-ФЗ</w:t>
      </w:r>
      <w:r w:rsidR="0049491E">
        <w:rPr>
          <w:rFonts w:ascii="Times New Roman" w:hAnsi="Times New Roman"/>
          <w:sz w:val="24"/>
          <w:szCs w:val="24"/>
          <w:lang w:val="ru-RU"/>
        </w:rPr>
        <w:t xml:space="preserve"> </w:t>
      </w:r>
      <w:r w:rsidR="0049491E">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sz w:val="24"/>
          <w:szCs w:val="24"/>
          <w:lang w:val="ru-RU"/>
        </w:rPr>
        <w:t xml:space="preserve"> </w:t>
      </w:r>
      <w:r w:rsidR="0049491E">
        <w:rPr>
          <w:rFonts w:ascii="Times New Roman" w:hAnsi="Times New Roman"/>
          <w:sz w:val="24"/>
          <w:szCs w:val="24"/>
          <w:lang w:val="ru-RU"/>
        </w:rPr>
        <w:t xml:space="preserve"> </w:t>
      </w:r>
      <w:r w:rsidR="0049491E">
        <w:rPr>
          <w:rFonts w:ascii="Times New Roman" w:hAnsi="Times New Roman"/>
          <w:sz w:val="24"/>
          <w:szCs w:val="24"/>
        </w:rPr>
        <w:t xml:space="preserve">Администрация </w:t>
      </w:r>
      <w:r>
        <w:rPr>
          <w:rFonts w:ascii="Times New Roman" w:hAnsi="Times New Roman"/>
          <w:sz w:val="24"/>
          <w:szCs w:val="24"/>
          <w:lang w:val="ru-RU"/>
        </w:rPr>
        <w:t xml:space="preserve"> </w:t>
      </w:r>
      <w:r w:rsidR="0049491E">
        <w:rPr>
          <w:rFonts w:ascii="Times New Roman" w:hAnsi="Times New Roman"/>
          <w:sz w:val="24"/>
          <w:szCs w:val="24"/>
        </w:rPr>
        <w:t xml:space="preserve">Урмарского </w:t>
      </w:r>
      <w:r>
        <w:rPr>
          <w:rFonts w:ascii="Times New Roman" w:hAnsi="Times New Roman"/>
          <w:sz w:val="24"/>
          <w:szCs w:val="24"/>
          <w:lang w:val="ru-RU"/>
        </w:rPr>
        <w:t xml:space="preserve"> </w:t>
      </w:r>
      <w:r w:rsidR="0049491E">
        <w:rPr>
          <w:rFonts w:ascii="Times New Roman" w:hAnsi="Times New Roman"/>
          <w:sz w:val="24"/>
          <w:szCs w:val="24"/>
          <w:lang w:val="ru-RU"/>
        </w:rPr>
        <w:t>муниципального</w:t>
      </w:r>
      <w:r>
        <w:rPr>
          <w:rFonts w:ascii="Times New Roman" w:hAnsi="Times New Roman"/>
          <w:sz w:val="24"/>
          <w:szCs w:val="24"/>
          <w:lang w:val="ru-RU"/>
        </w:rPr>
        <w:t xml:space="preserve"> </w:t>
      </w:r>
      <w:r w:rsidR="0049491E">
        <w:rPr>
          <w:rFonts w:ascii="Times New Roman" w:hAnsi="Times New Roman"/>
          <w:sz w:val="24"/>
          <w:szCs w:val="24"/>
          <w:lang w:val="ru-RU"/>
        </w:rPr>
        <w:t xml:space="preserve"> округа  </w:t>
      </w:r>
      <w:proofErr w:type="gramStart"/>
      <w:r w:rsidR="0049491E">
        <w:rPr>
          <w:rFonts w:ascii="Times New Roman" w:hAnsi="Times New Roman"/>
          <w:sz w:val="24"/>
          <w:szCs w:val="24"/>
          <w:lang w:val="ru-RU"/>
        </w:rPr>
        <w:t>п</w:t>
      </w:r>
      <w:proofErr w:type="gramEnd"/>
      <w:r w:rsidR="0049491E">
        <w:rPr>
          <w:rFonts w:ascii="Times New Roman" w:hAnsi="Times New Roman"/>
          <w:sz w:val="24"/>
          <w:szCs w:val="24"/>
          <w:lang w:val="ru-RU"/>
        </w:rPr>
        <w:t xml:space="preserve"> о с т а н о в л я е т: </w:t>
      </w:r>
    </w:p>
    <w:p w:rsidR="0049491E" w:rsidRDefault="0049491E" w:rsidP="0049491E">
      <w:pPr>
        <w:pStyle w:val="afff5"/>
        <w:ind w:firstLine="709"/>
        <w:jc w:val="both"/>
        <w:rPr>
          <w:rFonts w:ascii="Times New Roman" w:eastAsia="MS Mincho" w:hAnsi="Times New Roman"/>
          <w:sz w:val="24"/>
          <w:szCs w:val="24"/>
          <w:lang w:val="ru-RU"/>
        </w:rPr>
      </w:pPr>
      <w:r>
        <w:rPr>
          <w:rFonts w:ascii="Times New Roman" w:eastAsia="MS Mincho" w:hAnsi="Times New Roman"/>
          <w:sz w:val="24"/>
          <w:szCs w:val="24"/>
          <w:lang w:val="ru-RU"/>
        </w:rPr>
        <w:t xml:space="preserve">1. </w:t>
      </w:r>
      <w:r>
        <w:rPr>
          <w:rFonts w:ascii="Times New Roman" w:eastAsia="MS Mincho" w:hAnsi="Times New Roman"/>
          <w:sz w:val="24"/>
          <w:szCs w:val="24"/>
        </w:rPr>
        <w:t xml:space="preserve">Выделить на территории Урмарского </w:t>
      </w:r>
      <w:r>
        <w:rPr>
          <w:rFonts w:ascii="Times New Roman" w:eastAsia="MS Mincho" w:hAnsi="Times New Roman"/>
          <w:sz w:val="24"/>
          <w:szCs w:val="24"/>
          <w:lang w:val="ru-RU"/>
        </w:rPr>
        <w:t>муниципального округа</w:t>
      </w:r>
      <w:r>
        <w:rPr>
          <w:rFonts w:ascii="Times New Roman" w:eastAsia="MS Mincho" w:hAnsi="Times New Roman"/>
          <w:sz w:val="24"/>
          <w:szCs w:val="24"/>
        </w:rPr>
        <w:t xml:space="preserve"> специальные места для размещения печатных предвыборных агитационных материалов к выборам </w:t>
      </w:r>
      <w:r>
        <w:rPr>
          <w:rFonts w:ascii="Times New Roman" w:eastAsia="MS Mincho" w:hAnsi="Times New Roman"/>
          <w:sz w:val="24"/>
          <w:szCs w:val="24"/>
          <w:lang w:val="ru-RU"/>
        </w:rPr>
        <w:t>депутатов в Урмарского муниципального округа согласно приложению к настоящему постановлению.</w:t>
      </w:r>
    </w:p>
    <w:p w:rsidR="0049491E" w:rsidRDefault="0049491E" w:rsidP="0049491E">
      <w:pPr>
        <w:pStyle w:val="afff5"/>
        <w:ind w:firstLine="709"/>
        <w:jc w:val="both"/>
        <w:rPr>
          <w:rFonts w:ascii="Times New Roman" w:eastAsia="MS Mincho" w:hAnsi="Times New Roman"/>
          <w:sz w:val="24"/>
          <w:szCs w:val="24"/>
          <w:lang w:val="ru-RU"/>
        </w:rPr>
      </w:pPr>
      <w:r>
        <w:rPr>
          <w:rFonts w:ascii="Times New Roman" w:eastAsia="MS Mincho" w:hAnsi="Times New Roman"/>
          <w:sz w:val="24"/>
          <w:szCs w:val="24"/>
        </w:rPr>
        <w:t xml:space="preserve">2. </w:t>
      </w:r>
      <w:r w:rsidRPr="008236DC">
        <w:rPr>
          <w:rFonts w:ascii="Times New Roman" w:eastAsia="MS Mincho" w:hAnsi="Times New Roman"/>
          <w:sz w:val="24"/>
          <w:szCs w:val="24"/>
          <w:lang w:val="ru-RU"/>
        </w:rPr>
        <w:t>Сектор</w:t>
      </w:r>
      <w:r>
        <w:rPr>
          <w:rFonts w:ascii="Times New Roman" w:eastAsia="MS Mincho" w:hAnsi="Times New Roman"/>
          <w:sz w:val="24"/>
          <w:szCs w:val="24"/>
          <w:lang w:val="ru-RU"/>
        </w:rPr>
        <w:t>у</w:t>
      </w:r>
      <w:r w:rsidRPr="008236DC">
        <w:rPr>
          <w:rFonts w:ascii="Times New Roman" w:eastAsia="MS Mincho" w:hAnsi="Times New Roman"/>
          <w:sz w:val="24"/>
          <w:szCs w:val="24"/>
          <w:lang w:val="ru-RU"/>
        </w:rPr>
        <w:t xml:space="preserve"> цифрового развития и информационного обеспечения</w:t>
      </w:r>
      <w:r>
        <w:rPr>
          <w:rFonts w:ascii="Times New Roman" w:eastAsia="MS Mincho" w:hAnsi="Times New Roman"/>
          <w:sz w:val="24"/>
          <w:szCs w:val="24"/>
          <w:lang w:val="ru-RU"/>
        </w:rPr>
        <w:t xml:space="preserve"> администрации Урмарского муниципального округа о</w:t>
      </w:r>
      <w:r>
        <w:rPr>
          <w:rFonts w:ascii="Times New Roman" w:eastAsia="MS Mincho" w:hAnsi="Times New Roman"/>
          <w:sz w:val="24"/>
          <w:szCs w:val="24"/>
        </w:rPr>
        <w:t>публиковать настоящее постановление в средствах массовой информации.</w:t>
      </w:r>
    </w:p>
    <w:p w:rsidR="00520E7A" w:rsidRDefault="0049491E" w:rsidP="0049491E">
      <w:pPr>
        <w:pStyle w:val="afff5"/>
        <w:ind w:firstLine="709"/>
        <w:jc w:val="both"/>
        <w:rPr>
          <w:rFonts w:ascii="Times New Roman" w:eastAsia="MS Mincho" w:hAnsi="Times New Roman"/>
          <w:sz w:val="24"/>
          <w:szCs w:val="24"/>
          <w:lang w:val="ru-RU"/>
        </w:rPr>
      </w:pPr>
      <w:r>
        <w:rPr>
          <w:rFonts w:ascii="Times New Roman" w:eastAsia="MS Mincho" w:hAnsi="Times New Roman"/>
          <w:sz w:val="24"/>
          <w:szCs w:val="24"/>
          <w:lang w:val="ru-RU"/>
        </w:rPr>
        <w:t xml:space="preserve">3. Признать утратившим силу постановление администрации Урмарского района Чувашской Республики от 05.08.2022 </w:t>
      </w:r>
      <w:r w:rsidRPr="008236DC">
        <w:rPr>
          <w:rFonts w:ascii="Times New Roman" w:eastAsia="MS Mincho" w:hAnsi="Times New Roman"/>
          <w:sz w:val="24"/>
          <w:szCs w:val="24"/>
          <w:lang w:val="ru-RU"/>
        </w:rPr>
        <w:t xml:space="preserve">  №  855</w:t>
      </w:r>
      <w:r>
        <w:rPr>
          <w:lang w:val="ru-RU"/>
        </w:rPr>
        <w:t xml:space="preserve"> «</w:t>
      </w:r>
      <w:r w:rsidRPr="008236DC">
        <w:rPr>
          <w:rFonts w:ascii="Times New Roman" w:eastAsia="MS Mincho" w:hAnsi="Times New Roman"/>
          <w:sz w:val="24"/>
          <w:szCs w:val="24"/>
          <w:lang w:val="ru-RU"/>
        </w:rPr>
        <w:t>О  выделении  специальных мест для размещения печатных предвыборных агитационных материалов в ходе подготовки  к  выборам депу</w:t>
      </w:r>
      <w:r>
        <w:rPr>
          <w:rFonts w:ascii="Times New Roman" w:eastAsia="MS Mincho" w:hAnsi="Times New Roman"/>
          <w:sz w:val="24"/>
          <w:szCs w:val="24"/>
          <w:lang w:val="ru-RU"/>
        </w:rPr>
        <w:t>татов в органы местного сам</w:t>
      </w:r>
      <w:r w:rsidRPr="008236DC">
        <w:rPr>
          <w:rFonts w:ascii="Times New Roman" w:eastAsia="MS Mincho" w:hAnsi="Times New Roman"/>
          <w:sz w:val="24"/>
          <w:szCs w:val="24"/>
          <w:lang w:val="ru-RU"/>
        </w:rPr>
        <w:t>оуправления Урмарского района Чувашской Республики</w:t>
      </w:r>
      <w:r>
        <w:rPr>
          <w:rFonts w:ascii="Times New Roman" w:eastAsia="MS Mincho" w:hAnsi="Times New Roman"/>
          <w:sz w:val="24"/>
          <w:szCs w:val="24"/>
          <w:lang w:val="ru-RU"/>
        </w:rPr>
        <w:t>».</w:t>
      </w:r>
    </w:p>
    <w:p w:rsidR="0049491E" w:rsidRPr="00520E7A" w:rsidRDefault="0049491E" w:rsidP="0049491E">
      <w:pPr>
        <w:pStyle w:val="afff5"/>
        <w:ind w:firstLine="709"/>
        <w:jc w:val="both"/>
        <w:rPr>
          <w:rFonts w:ascii="Times New Roman" w:eastAsia="MS Mincho" w:hAnsi="Times New Roman"/>
          <w:sz w:val="24"/>
          <w:szCs w:val="24"/>
          <w:lang w:val="ru-RU"/>
        </w:rPr>
      </w:pPr>
      <w:r>
        <w:rPr>
          <w:rFonts w:ascii="Times New Roman" w:eastAsia="MS Mincho" w:hAnsi="Times New Roman"/>
          <w:sz w:val="24"/>
          <w:szCs w:val="24"/>
          <w:lang w:val="ru-RU"/>
        </w:rPr>
        <w:t>4</w:t>
      </w:r>
      <w:r>
        <w:rPr>
          <w:rFonts w:ascii="Times New Roman" w:eastAsia="MS Mincho" w:hAnsi="Times New Roman"/>
          <w:sz w:val="24"/>
          <w:szCs w:val="24"/>
        </w:rPr>
        <w:t xml:space="preserve">. Контроль за исполнением настоящего постановления возложить </w:t>
      </w:r>
      <w:r w:rsidR="00706AB1">
        <w:rPr>
          <w:rFonts w:ascii="Times New Roman" w:eastAsia="MS Mincho" w:hAnsi="Times New Roman"/>
          <w:sz w:val="24"/>
          <w:szCs w:val="24"/>
          <w:lang w:val="ru-RU"/>
        </w:rPr>
        <w:t xml:space="preserve">на </w:t>
      </w:r>
      <w:r w:rsidRPr="008236DC">
        <w:rPr>
          <w:rFonts w:ascii="Times New Roman" w:eastAsia="MS Mincho" w:hAnsi="Times New Roman"/>
          <w:sz w:val="24"/>
          <w:szCs w:val="24"/>
        </w:rPr>
        <w:t>заместите</w:t>
      </w:r>
      <w:r>
        <w:rPr>
          <w:rFonts w:ascii="Times New Roman" w:eastAsia="MS Mincho" w:hAnsi="Times New Roman"/>
          <w:sz w:val="24"/>
          <w:szCs w:val="24"/>
          <w:lang w:val="ru-RU"/>
        </w:rPr>
        <w:t>ля</w:t>
      </w:r>
      <w:r w:rsidRPr="008236DC">
        <w:rPr>
          <w:rFonts w:ascii="Times New Roman" w:eastAsia="MS Mincho" w:hAnsi="Times New Roman"/>
          <w:sz w:val="24"/>
          <w:szCs w:val="24"/>
        </w:rPr>
        <w:t xml:space="preserve"> главы администрации </w:t>
      </w:r>
      <w:r>
        <w:rPr>
          <w:rFonts w:ascii="Times New Roman" w:eastAsia="MS Mincho" w:hAnsi="Times New Roman"/>
          <w:sz w:val="24"/>
          <w:szCs w:val="24"/>
          <w:lang w:val="ru-RU"/>
        </w:rPr>
        <w:t xml:space="preserve">Урмарского </w:t>
      </w:r>
      <w:r w:rsidRPr="008236DC">
        <w:rPr>
          <w:rFonts w:ascii="Times New Roman" w:eastAsia="MS Mincho" w:hAnsi="Times New Roman"/>
          <w:sz w:val="24"/>
          <w:szCs w:val="24"/>
        </w:rPr>
        <w:t xml:space="preserve">муниципального округа - начальник отдела организационно-контрольной и аналитической работы </w:t>
      </w:r>
      <w:r>
        <w:rPr>
          <w:rFonts w:ascii="Times New Roman" w:hAnsi="Times New Roman"/>
          <w:sz w:val="24"/>
          <w:szCs w:val="24"/>
          <w:lang w:val="ru-RU"/>
        </w:rPr>
        <w:t>Н.А. Павлова</w:t>
      </w:r>
      <w:r>
        <w:rPr>
          <w:rFonts w:ascii="Times New Roman" w:hAnsi="Times New Roman"/>
          <w:sz w:val="24"/>
          <w:szCs w:val="24"/>
        </w:rPr>
        <w:t>.</w:t>
      </w:r>
    </w:p>
    <w:p w:rsidR="0049491E" w:rsidRDefault="0049491E" w:rsidP="0049491E">
      <w:pPr>
        <w:pStyle w:val="afff5"/>
        <w:rPr>
          <w:rFonts w:ascii="Times New Roman" w:eastAsia="Calibri" w:hAnsi="Times New Roman"/>
          <w:sz w:val="24"/>
          <w:szCs w:val="24"/>
          <w:lang w:val="ru-RU"/>
        </w:rPr>
      </w:pPr>
    </w:p>
    <w:p w:rsidR="0049491E" w:rsidRDefault="0049491E" w:rsidP="0049491E">
      <w:pPr>
        <w:pStyle w:val="afff5"/>
        <w:rPr>
          <w:rFonts w:ascii="Times New Roman" w:eastAsia="Calibri" w:hAnsi="Times New Roman"/>
          <w:sz w:val="24"/>
          <w:szCs w:val="24"/>
          <w:lang w:val="ru-RU"/>
        </w:rPr>
      </w:pPr>
    </w:p>
    <w:p w:rsidR="00520E7A" w:rsidRDefault="00520E7A"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r>
        <w:rPr>
          <w:rFonts w:ascii="Times New Roman" w:eastAsia="MS Mincho" w:hAnsi="Times New Roman"/>
          <w:sz w:val="24"/>
          <w:szCs w:val="24"/>
          <w:lang w:val="ru-RU"/>
        </w:rPr>
        <w:t>Г</w:t>
      </w:r>
      <w:r>
        <w:rPr>
          <w:rFonts w:ascii="Times New Roman" w:eastAsia="MS Mincho" w:hAnsi="Times New Roman"/>
          <w:sz w:val="24"/>
          <w:szCs w:val="24"/>
        </w:rPr>
        <w:t>лав</w:t>
      </w:r>
      <w:r>
        <w:rPr>
          <w:rFonts w:ascii="Times New Roman" w:eastAsia="MS Mincho" w:hAnsi="Times New Roman"/>
          <w:sz w:val="24"/>
          <w:szCs w:val="24"/>
          <w:lang w:val="ru-RU"/>
        </w:rPr>
        <w:t>а</w:t>
      </w:r>
      <w:r>
        <w:rPr>
          <w:rFonts w:ascii="Times New Roman" w:eastAsia="MS Mincho" w:hAnsi="Times New Roman"/>
          <w:sz w:val="24"/>
          <w:szCs w:val="24"/>
        </w:rPr>
        <w:t xml:space="preserve"> </w:t>
      </w:r>
      <w:r>
        <w:rPr>
          <w:rFonts w:ascii="Times New Roman" w:eastAsia="MS Mincho" w:hAnsi="Times New Roman"/>
          <w:sz w:val="24"/>
          <w:szCs w:val="24"/>
          <w:lang w:val="ru-RU"/>
        </w:rPr>
        <w:t>Урмарского</w:t>
      </w:r>
    </w:p>
    <w:p w:rsidR="0049491E" w:rsidRDefault="0049491E" w:rsidP="0049491E">
      <w:pPr>
        <w:pStyle w:val="afff5"/>
        <w:rPr>
          <w:rFonts w:ascii="Times New Roman" w:eastAsia="MS Mincho" w:hAnsi="Times New Roman"/>
          <w:sz w:val="24"/>
          <w:szCs w:val="24"/>
          <w:lang w:val="ru-RU"/>
        </w:rPr>
      </w:pPr>
      <w:r>
        <w:rPr>
          <w:rFonts w:ascii="Times New Roman" w:eastAsia="MS Mincho" w:hAnsi="Times New Roman"/>
          <w:sz w:val="24"/>
          <w:szCs w:val="24"/>
          <w:lang w:val="ru-RU"/>
        </w:rPr>
        <w:t>муниципального округа</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lang w:val="ru-RU"/>
        </w:rPr>
        <w:t xml:space="preserve">  В.В. Шигильдее</w:t>
      </w:r>
      <w:r w:rsidR="00520E7A">
        <w:rPr>
          <w:rFonts w:ascii="Times New Roman" w:eastAsia="MS Mincho" w:hAnsi="Times New Roman"/>
          <w:sz w:val="24"/>
          <w:szCs w:val="24"/>
          <w:lang w:val="ru-RU"/>
        </w:rPr>
        <w:t>в</w:t>
      </w: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Default="0049491E" w:rsidP="0049491E">
      <w:pPr>
        <w:pStyle w:val="afff5"/>
        <w:rPr>
          <w:rFonts w:ascii="Times New Roman" w:eastAsia="MS Mincho" w:hAnsi="Times New Roman"/>
          <w:sz w:val="24"/>
          <w:szCs w:val="24"/>
          <w:lang w:val="ru-RU"/>
        </w:rPr>
      </w:pPr>
    </w:p>
    <w:p w:rsidR="0049491E" w:rsidRPr="00520E7A" w:rsidRDefault="0049491E" w:rsidP="0049491E">
      <w:pPr>
        <w:pStyle w:val="afff5"/>
        <w:rPr>
          <w:rFonts w:ascii="Times New Roman" w:eastAsia="MS Mincho" w:hAnsi="Times New Roman"/>
          <w:sz w:val="20"/>
          <w:szCs w:val="20"/>
          <w:lang w:val="ru-RU"/>
        </w:rPr>
      </w:pPr>
      <w:r w:rsidRPr="00520E7A">
        <w:rPr>
          <w:rFonts w:ascii="Times New Roman" w:eastAsia="MS Mincho" w:hAnsi="Times New Roman"/>
          <w:sz w:val="20"/>
          <w:szCs w:val="20"/>
          <w:lang w:val="ru-RU"/>
        </w:rPr>
        <w:t>Кошельков Олег Михайлович</w:t>
      </w:r>
    </w:p>
    <w:p w:rsidR="0049491E" w:rsidRPr="00520E7A" w:rsidRDefault="00520E7A" w:rsidP="0049491E">
      <w:pPr>
        <w:pStyle w:val="afff5"/>
        <w:rPr>
          <w:rFonts w:ascii="Times New Roman" w:eastAsia="MS Mincho" w:hAnsi="Times New Roman"/>
          <w:sz w:val="20"/>
          <w:szCs w:val="20"/>
          <w:lang w:val="ru-RU"/>
        </w:rPr>
      </w:pPr>
      <w:r w:rsidRPr="00520E7A">
        <w:rPr>
          <w:rFonts w:ascii="Times New Roman" w:eastAsia="MS Mincho" w:hAnsi="Times New Roman"/>
          <w:sz w:val="20"/>
          <w:szCs w:val="20"/>
          <w:lang w:val="ru-RU"/>
        </w:rPr>
        <w:t>8</w:t>
      </w:r>
      <w:r w:rsidR="0049491E" w:rsidRPr="00520E7A">
        <w:rPr>
          <w:rFonts w:ascii="Times New Roman" w:eastAsia="MS Mincho" w:hAnsi="Times New Roman"/>
          <w:sz w:val="20"/>
          <w:szCs w:val="20"/>
          <w:lang w:val="ru-RU"/>
        </w:rPr>
        <w:t>(835</w:t>
      </w:r>
      <w:r>
        <w:rPr>
          <w:rFonts w:ascii="Times New Roman" w:eastAsia="MS Mincho" w:hAnsi="Times New Roman"/>
          <w:sz w:val="20"/>
          <w:szCs w:val="20"/>
          <w:lang w:val="ru-RU"/>
        </w:rPr>
        <w:t>-</w:t>
      </w:r>
      <w:r w:rsidR="0049491E" w:rsidRPr="00520E7A">
        <w:rPr>
          <w:rFonts w:ascii="Times New Roman" w:eastAsia="MS Mincho" w:hAnsi="Times New Roman"/>
          <w:sz w:val="20"/>
          <w:szCs w:val="20"/>
          <w:lang w:val="ru-RU"/>
        </w:rPr>
        <w:t>44) 2-16-10</w:t>
      </w:r>
    </w:p>
    <w:p w:rsidR="0049491E" w:rsidRPr="00520E7A" w:rsidRDefault="0049491E" w:rsidP="0049491E">
      <w:pPr>
        <w:pStyle w:val="afff5"/>
        <w:rPr>
          <w:rFonts w:ascii="Times New Roman" w:eastAsia="MS Mincho" w:hAnsi="Times New Roman"/>
          <w:sz w:val="20"/>
          <w:szCs w:val="20"/>
          <w:lang w:val="ru-RU"/>
        </w:rPr>
      </w:pPr>
    </w:p>
    <w:p w:rsidR="0049491E" w:rsidRDefault="0049491E" w:rsidP="0049491E">
      <w:pPr>
        <w:pStyle w:val="afff5"/>
        <w:ind w:left="5670" w:right="-5"/>
        <w:rPr>
          <w:rFonts w:ascii="Times New Roman" w:eastAsia="MS Mincho" w:hAnsi="Times New Roman"/>
          <w:sz w:val="24"/>
          <w:szCs w:val="24"/>
          <w:lang w:val="ru-RU"/>
        </w:rPr>
      </w:pPr>
    </w:p>
    <w:p w:rsidR="00520E7A" w:rsidRDefault="00520E7A" w:rsidP="0049491E">
      <w:pPr>
        <w:pStyle w:val="afff5"/>
        <w:ind w:left="5670" w:right="-5"/>
        <w:rPr>
          <w:rFonts w:ascii="Times New Roman" w:eastAsia="MS Mincho" w:hAnsi="Times New Roman"/>
          <w:sz w:val="24"/>
          <w:szCs w:val="24"/>
          <w:lang w:val="ru-RU"/>
        </w:rPr>
      </w:pPr>
    </w:p>
    <w:p w:rsidR="00520E7A" w:rsidRDefault="00520E7A" w:rsidP="0049491E">
      <w:pPr>
        <w:pStyle w:val="afff5"/>
        <w:ind w:left="5670" w:right="-5"/>
        <w:rPr>
          <w:rFonts w:ascii="Times New Roman" w:eastAsia="MS Mincho" w:hAnsi="Times New Roman"/>
          <w:sz w:val="24"/>
          <w:szCs w:val="24"/>
          <w:lang w:val="ru-RU"/>
        </w:rPr>
      </w:pPr>
    </w:p>
    <w:p w:rsidR="0049491E" w:rsidRDefault="0049491E" w:rsidP="0049491E">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lastRenderedPageBreak/>
        <w:t>Приложение</w:t>
      </w:r>
    </w:p>
    <w:p w:rsidR="0049491E" w:rsidRDefault="0049491E" w:rsidP="0049491E">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t xml:space="preserve">к постановлению администрации Урмарского </w:t>
      </w:r>
      <w:r>
        <w:rPr>
          <w:rFonts w:ascii="Times New Roman" w:eastAsia="MS Mincho" w:hAnsi="Times New Roman"/>
          <w:sz w:val="24"/>
          <w:szCs w:val="24"/>
          <w:lang w:val="ru-RU"/>
        </w:rPr>
        <w:t>муниципального округа</w:t>
      </w:r>
      <w:r>
        <w:rPr>
          <w:rFonts w:ascii="Times New Roman" w:eastAsia="MS Mincho" w:hAnsi="Times New Roman"/>
          <w:sz w:val="24"/>
          <w:szCs w:val="24"/>
        </w:rPr>
        <w:t xml:space="preserve"> </w:t>
      </w:r>
      <w:r>
        <w:rPr>
          <w:rFonts w:ascii="Times New Roman" w:eastAsia="MS Mincho" w:hAnsi="Times New Roman"/>
          <w:sz w:val="24"/>
          <w:szCs w:val="24"/>
          <w:lang w:val="ru-RU"/>
        </w:rPr>
        <w:t>Чувашской  Республики</w:t>
      </w:r>
    </w:p>
    <w:p w:rsidR="0049491E" w:rsidRPr="001D3717" w:rsidRDefault="0049491E" w:rsidP="0049491E">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t>от</w:t>
      </w:r>
      <w:r>
        <w:rPr>
          <w:rFonts w:ascii="Times New Roman" w:eastAsia="MS Mincho" w:hAnsi="Times New Roman"/>
          <w:sz w:val="24"/>
          <w:szCs w:val="24"/>
          <w:lang w:val="ru-RU"/>
        </w:rPr>
        <w:t xml:space="preserve"> </w:t>
      </w:r>
      <w:r w:rsidR="00520E7A">
        <w:rPr>
          <w:rFonts w:ascii="Times New Roman" w:eastAsia="MS Mincho" w:hAnsi="Times New Roman"/>
          <w:sz w:val="24"/>
          <w:szCs w:val="24"/>
          <w:lang w:val="ru-RU"/>
        </w:rPr>
        <w:t xml:space="preserve"> 10.08.2023 </w:t>
      </w:r>
      <w:r>
        <w:rPr>
          <w:rFonts w:ascii="Times New Roman" w:eastAsia="MS Mincho" w:hAnsi="Times New Roman"/>
          <w:sz w:val="24"/>
          <w:szCs w:val="24"/>
          <w:lang w:val="ru-RU"/>
        </w:rPr>
        <w:t>№</w:t>
      </w:r>
      <w:r w:rsidR="00520E7A">
        <w:rPr>
          <w:rFonts w:ascii="Times New Roman" w:eastAsia="MS Mincho" w:hAnsi="Times New Roman"/>
          <w:sz w:val="24"/>
          <w:szCs w:val="24"/>
          <w:lang w:val="ru-RU"/>
        </w:rPr>
        <w:t xml:space="preserve"> 1000</w:t>
      </w:r>
    </w:p>
    <w:p w:rsidR="0049491E" w:rsidRDefault="0049491E" w:rsidP="0049491E">
      <w:pPr>
        <w:pStyle w:val="afff5"/>
        <w:rPr>
          <w:rFonts w:ascii="Times New Roman" w:eastAsia="MS Mincho" w:hAnsi="Times New Roman"/>
          <w:sz w:val="24"/>
          <w:szCs w:val="24"/>
        </w:rPr>
      </w:pPr>
    </w:p>
    <w:p w:rsidR="0049491E" w:rsidRPr="00520E7A" w:rsidRDefault="0049491E" w:rsidP="00520E7A">
      <w:pPr>
        <w:pStyle w:val="afff5"/>
        <w:jc w:val="center"/>
        <w:rPr>
          <w:rFonts w:ascii="Times New Roman" w:eastAsia="MS Mincho" w:hAnsi="Times New Roman" w:cs="Times New Roman"/>
          <w:sz w:val="24"/>
          <w:szCs w:val="24"/>
        </w:rPr>
      </w:pPr>
      <w:r w:rsidRPr="00520E7A">
        <w:rPr>
          <w:rFonts w:ascii="Times New Roman" w:eastAsia="MS Mincho" w:hAnsi="Times New Roman" w:cs="Times New Roman"/>
          <w:sz w:val="24"/>
          <w:szCs w:val="24"/>
        </w:rPr>
        <w:t>Перечень</w:t>
      </w:r>
    </w:p>
    <w:p w:rsidR="0049491E" w:rsidRPr="00520E7A" w:rsidRDefault="0049491E" w:rsidP="00520E7A">
      <w:pPr>
        <w:pStyle w:val="afff5"/>
        <w:jc w:val="center"/>
        <w:rPr>
          <w:rFonts w:ascii="Times New Roman" w:eastAsia="MS Mincho" w:hAnsi="Times New Roman" w:cs="Times New Roman"/>
          <w:sz w:val="24"/>
          <w:szCs w:val="24"/>
        </w:rPr>
      </w:pPr>
      <w:r w:rsidRPr="00520E7A">
        <w:rPr>
          <w:rFonts w:ascii="Times New Roman" w:eastAsia="MS Mincho" w:hAnsi="Times New Roman" w:cs="Times New Roman"/>
          <w:sz w:val="24"/>
          <w:szCs w:val="24"/>
        </w:rPr>
        <w:t xml:space="preserve">мест для размещения предвыборных печатных агитационных материалов </w:t>
      </w:r>
    </w:p>
    <w:p w:rsidR="0049491E" w:rsidRDefault="0049491E" w:rsidP="00520E7A">
      <w:pPr>
        <w:pStyle w:val="afff5"/>
        <w:jc w:val="center"/>
        <w:rPr>
          <w:rFonts w:ascii="Times New Roman" w:eastAsia="MS Mincho" w:hAnsi="Times New Roman" w:cs="Times New Roman"/>
          <w:sz w:val="24"/>
          <w:szCs w:val="24"/>
          <w:lang w:val="ru-RU"/>
        </w:rPr>
      </w:pPr>
      <w:r w:rsidRPr="00520E7A">
        <w:rPr>
          <w:rFonts w:ascii="Times New Roman" w:eastAsia="MS Mincho" w:hAnsi="Times New Roman" w:cs="Times New Roman"/>
          <w:sz w:val="24"/>
          <w:szCs w:val="24"/>
        </w:rPr>
        <w:t xml:space="preserve">на территории Урмарского </w:t>
      </w:r>
      <w:r w:rsidRPr="00520E7A">
        <w:rPr>
          <w:rFonts w:ascii="Times New Roman" w:eastAsia="MS Mincho" w:hAnsi="Times New Roman" w:cs="Times New Roman"/>
          <w:sz w:val="24"/>
          <w:szCs w:val="24"/>
          <w:lang w:val="ru-RU"/>
        </w:rPr>
        <w:t>муниципального округа</w:t>
      </w:r>
      <w:r w:rsidRPr="00520E7A">
        <w:rPr>
          <w:rFonts w:ascii="Times New Roman" w:eastAsia="MS Mincho" w:hAnsi="Times New Roman" w:cs="Times New Roman"/>
          <w:sz w:val="24"/>
          <w:szCs w:val="24"/>
        </w:rPr>
        <w:t xml:space="preserve"> </w:t>
      </w:r>
      <w:r w:rsidRPr="00520E7A">
        <w:rPr>
          <w:rFonts w:ascii="Times New Roman" w:eastAsia="MS Mincho" w:hAnsi="Times New Roman" w:cs="Times New Roman"/>
          <w:sz w:val="24"/>
          <w:szCs w:val="24"/>
          <w:lang w:val="ru-RU"/>
        </w:rPr>
        <w:t>по выборам  депутатов Урмарского муниципального округа Чувашской Республики</w:t>
      </w:r>
    </w:p>
    <w:p w:rsidR="00520E7A" w:rsidRPr="00520E7A" w:rsidRDefault="00520E7A" w:rsidP="00520E7A">
      <w:pPr>
        <w:pStyle w:val="afff5"/>
        <w:jc w:val="center"/>
        <w:rPr>
          <w:rFonts w:ascii="Times New Roman" w:eastAsia="MS Mincho"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6316"/>
      </w:tblGrid>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center"/>
              <w:rPr>
                <w:rFonts w:ascii="Times New Roman" w:hAnsi="Times New Roman" w:cs="Times New Roman"/>
                <w:sz w:val="24"/>
                <w:szCs w:val="24"/>
                <w:lang w:eastAsia="ar-SA"/>
              </w:rPr>
            </w:pPr>
            <w:r w:rsidRPr="00520E7A">
              <w:rPr>
                <w:rFonts w:ascii="Times New Roman" w:hAnsi="Times New Roman" w:cs="Times New Roman"/>
                <w:sz w:val="24"/>
                <w:szCs w:val="24"/>
              </w:rPr>
              <w:t>Наименование избирательного участка</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center"/>
              <w:rPr>
                <w:rFonts w:ascii="Times New Roman" w:hAnsi="Times New Roman" w:cs="Times New Roman"/>
                <w:sz w:val="24"/>
                <w:szCs w:val="24"/>
                <w:lang w:eastAsia="ar-SA"/>
              </w:rPr>
            </w:pPr>
            <w:r w:rsidRPr="00520E7A">
              <w:rPr>
                <w:rFonts w:ascii="Times New Roman" w:eastAsia="MS Mincho" w:hAnsi="Times New Roman" w:cs="Times New Roman"/>
                <w:sz w:val="24"/>
                <w:szCs w:val="24"/>
              </w:rPr>
              <w:t>Специальные места для размещения предвыборных печатных агитационных материалов</w:t>
            </w:r>
          </w:p>
        </w:tc>
      </w:tr>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rPr>
                <w:rFonts w:ascii="Times New Roman" w:hAnsi="Times New Roman" w:cs="Times New Roman"/>
                <w:sz w:val="24"/>
                <w:szCs w:val="24"/>
                <w:lang w:eastAsia="ar-SA"/>
              </w:rPr>
            </w:pPr>
            <w:r w:rsidRPr="00520E7A">
              <w:rPr>
                <w:rFonts w:ascii="Times New Roman" w:eastAsia="MS Mincho" w:hAnsi="Times New Roman" w:cs="Times New Roman"/>
                <w:sz w:val="24"/>
                <w:szCs w:val="24"/>
              </w:rPr>
              <w:t>Урмарский №1501</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both"/>
              <w:rPr>
                <w:rFonts w:ascii="Times New Roman" w:hAnsi="Times New Roman" w:cs="Times New Roman"/>
                <w:sz w:val="24"/>
                <w:szCs w:val="24"/>
                <w:lang w:eastAsia="ar-SA"/>
              </w:rPr>
            </w:pPr>
            <w:r w:rsidRPr="00520E7A">
              <w:rPr>
                <w:rFonts w:ascii="Times New Roman" w:eastAsia="MS Mincho" w:hAnsi="Times New Roman" w:cs="Times New Roman"/>
                <w:sz w:val="24"/>
                <w:szCs w:val="24"/>
              </w:rPr>
              <w:t xml:space="preserve">Стенды около торгового комплекса универмаг, магазина "Кулинария", автобусной  остановки АТП                       </w:t>
            </w:r>
          </w:p>
        </w:tc>
      </w:tr>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rPr>
                <w:rFonts w:ascii="Times New Roman" w:hAnsi="Times New Roman" w:cs="Times New Roman"/>
                <w:sz w:val="24"/>
                <w:szCs w:val="24"/>
                <w:lang w:eastAsia="ar-SA"/>
              </w:rPr>
            </w:pPr>
            <w:r w:rsidRPr="00520E7A">
              <w:rPr>
                <w:rFonts w:ascii="Times New Roman" w:eastAsia="MS Mincho" w:hAnsi="Times New Roman" w:cs="Times New Roman"/>
                <w:sz w:val="24"/>
                <w:szCs w:val="24"/>
              </w:rPr>
              <w:t>Урмарский №1502</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both"/>
              <w:rPr>
                <w:rFonts w:ascii="Times New Roman" w:hAnsi="Times New Roman" w:cs="Times New Roman"/>
                <w:sz w:val="24"/>
                <w:szCs w:val="24"/>
                <w:lang w:eastAsia="ar-SA"/>
              </w:rPr>
            </w:pPr>
            <w:r w:rsidRPr="00520E7A">
              <w:rPr>
                <w:rFonts w:ascii="Times New Roman" w:eastAsia="MS Mincho" w:hAnsi="Times New Roman" w:cs="Times New Roman"/>
                <w:sz w:val="24"/>
                <w:szCs w:val="24"/>
              </w:rPr>
              <w:t xml:space="preserve">Стенды около торгового комплекса универмаг, магазина "Кулинария", автобусной  остановки АТП                       </w:t>
            </w:r>
          </w:p>
        </w:tc>
      </w:tr>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rPr>
                <w:rFonts w:ascii="Times New Roman" w:hAnsi="Times New Roman" w:cs="Times New Roman"/>
                <w:sz w:val="24"/>
                <w:szCs w:val="24"/>
                <w:lang w:eastAsia="ar-SA"/>
              </w:rPr>
            </w:pPr>
            <w:proofErr w:type="spellStart"/>
            <w:r w:rsidRPr="00520E7A">
              <w:rPr>
                <w:rFonts w:ascii="Times New Roman" w:eastAsia="MS Mincho" w:hAnsi="Times New Roman" w:cs="Times New Roman"/>
                <w:sz w:val="24"/>
                <w:szCs w:val="24"/>
              </w:rPr>
              <w:t>Арабосинский</w:t>
            </w:r>
            <w:proofErr w:type="spellEnd"/>
            <w:r w:rsidRPr="00520E7A">
              <w:rPr>
                <w:rFonts w:ascii="Times New Roman" w:eastAsia="MS Mincho" w:hAnsi="Times New Roman" w:cs="Times New Roman"/>
                <w:sz w:val="24"/>
                <w:szCs w:val="24"/>
              </w:rPr>
              <w:t xml:space="preserve"> №1503</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both"/>
              <w:rPr>
                <w:rFonts w:ascii="Times New Roman" w:hAnsi="Times New Roman" w:cs="Times New Roman"/>
                <w:sz w:val="24"/>
                <w:szCs w:val="24"/>
                <w:lang w:eastAsia="ar-SA"/>
              </w:rPr>
            </w:pPr>
            <w:r w:rsidRPr="00520E7A">
              <w:rPr>
                <w:rFonts w:ascii="Times New Roman" w:eastAsia="MS Mincho" w:hAnsi="Times New Roman" w:cs="Times New Roman"/>
                <w:sz w:val="24"/>
                <w:szCs w:val="24"/>
              </w:rPr>
              <w:t xml:space="preserve">Стенд около почты          </w:t>
            </w:r>
          </w:p>
        </w:tc>
      </w:tr>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rPr>
                <w:rFonts w:ascii="Times New Roman" w:hAnsi="Times New Roman" w:cs="Times New Roman"/>
                <w:sz w:val="24"/>
                <w:szCs w:val="24"/>
                <w:lang w:eastAsia="ar-SA"/>
              </w:rPr>
            </w:pPr>
            <w:proofErr w:type="spellStart"/>
            <w:r w:rsidRPr="00520E7A">
              <w:rPr>
                <w:rFonts w:ascii="Times New Roman" w:eastAsia="MS Mincho" w:hAnsi="Times New Roman" w:cs="Times New Roman"/>
                <w:sz w:val="24"/>
                <w:szCs w:val="24"/>
              </w:rPr>
              <w:t>Новоисаковский</w:t>
            </w:r>
            <w:proofErr w:type="spellEnd"/>
            <w:r w:rsidRPr="00520E7A">
              <w:rPr>
                <w:rFonts w:ascii="Times New Roman" w:eastAsia="MS Mincho" w:hAnsi="Times New Roman" w:cs="Times New Roman"/>
                <w:sz w:val="24"/>
                <w:szCs w:val="24"/>
              </w:rPr>
              <w:t xml:space="preserve"> №1504</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both"/>
              <w:rPr>
                <w:rFonts w:ascii="Times New Roman" w:hAnsi="Times New Roman" w:cs="Times New Roman"/>
                <w:sz w:val="24"/>
                <w:szCs w:val="24"/>
                <w:lang w:eastAsia="ar-SA"/>
              </w:rPr>
            </w:pPr>
            <w:r w:rsidRPr="00520E7A">
              <w:rPr>
                <w:rFonts w:ascii="Times New Roman" w:eastAsia="MS Mincho" w:hAnsi="Times New Roman" w:cs="Times New Roman"/>
                <w:sz w:val="24"/>
                <w:szCs w:val="24"/>
              </w:rPr>
              <w:t xml:space="preserve">Стенд около прокатной площадки     </w:t>
            </w:r>
          </w:p>
        </w:tc>
      </w:tr>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rPr>
                <w:rFonts w:ascii="Times New Roman" w:hAnsi="Times New Roman" w:cs="Times New Roman"/>
                <w:sz w:val="24"/>
                <w:szCs w:val="24"/>
                <w:lang w:eastAsia="ar-SA"/>
              </w:rPr>
            </w:pPr>
            <w:proofErr w:type="spellStart"/>
            <w:r w:rsidRPr="00520E7A">
              <w:rPr>
                <w:rFonts w:ascii="Times New Roman" w:eastAsia="MS Mincho" w:hAnsi="Times New Roman" w:cs="Times New Roman"/>
                <w:sz w:val="24"/>
                <w:szCs w:val="24"/>
              </w:rPr>
              <w:t>Чубаевский</w:t>
            </w:r>
            <w:proofErr w:type="spellEnd"/>
            <w:r w:rsidRPr="00520E7A">
              <w:rPr>
                <w:rFonts w:ascii="Times New Roman" w:eastAsia="MS Mincho" w:hAnsi="Times New Roman" w:cs="Times New Roman"/>
                <w:sz w:val="24"/>
                <w:szCs w:val="24"/>
              </w:rPr>
              <w:t xml:space="preserve"> №1532</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both"/>
              <w:rPr>
                <w:rFonts w:ascii="Times New Roman" w:hAnsi="Times New Roman" w:cs="Times New Roman"/>
                <w:sz w:val="24"/>
                <w:szCs w:val="24"/>
                <w:lang w:eastAsia="ar-SA"/>
              </w:rPr>
            </w:pPr>
            <w:r w:rsidRPr="00520E7A">
              <w:rPr>
                <w:rFonts w:ascii="Times New Roman" w:eastAsia="MS Mincho" w:hAnsi="Times New Roman" w:cs="Times New Roman"/>
                <w:sz w:val="24"/>
                <w:szCs w:val="24"/>
              </w:rPr>
              <w:t xml:space="preserve">Стенд около сельского Дома культуры </w:t>
            </w:r>
          </w:p>
        </w:tc>
      </w:tr>
      <w:tr w:rsidR="0049491E" w:rsidRPr="00520E7A" w:rsidTr="00EB4F75">
        <w:tc>
          <w:tcPr>
            <w:tcW w:w="3509"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rPr>
                <w:rFonts w:ascii="Times New Roman" w:hAnsi="Times New Roman" w:cs="Times New Roman"/>
                <w:sz w:val="24"/>
                <w:szCs w:val="24"/>
                <w:lang w:eastAsia="ar-SA"/>
              </w:rPr>
            </w:pPr>
            <w:proofErr w:type="spellStart"/>
            <w:r w:rsidRPr="00520E7A">
              <w:rPr>
                <w:rFonts w:ascii="Times New Roman" w:eastAsia="MS Mincho" w:hAnsi="Times New Roman" w:cs="Times New Roman"/>
                <w:sz w:val="24"/>
                <w:szCs w:val="24"/>
              </w:rPr>
              <w:t>Батеевский</w:t>
            </w:r>
            <w:proofErr w:type="spellEnd"/>
            <w:r w:rsidRPr="00520E7A">
              <w:rPr>
                <w:rFonts w:ascii="Times New Roman" w:eastAsia="MS Mincho" w:hAnsi="Times New Roman" w:cs="Times New Roman"/>
                <w:sz w:val="24"/>
                <w:szCs w:val="24"/>
              </w:rPr>
              <w:t xml:space="preserve"> №1533</w:t>
            </w:r>
          </w:p>
        </w:tc>
        <w:tc>
          <w:tcPr>
            <w:tcW w:w="6316" w:type="dxa"/>
            <w:tcBorders>
              <w:top w:val="single" w:sz="4" w:space="0" w:color="auto"/>
              <w:left w:val="single" w:sz="4" w:space="0" w:color="auto"/>
              <w:bottom w:val="single" w:sz="4" w:space="0" w:color="auto"/>
              <w:right w:val="single" w:sz="4" w:space="0" w:color="auto"/>
            </w:tcBorders>
            <w:hideMark/>
          </w:tcPr>
          <w:p w:rsidR="0049491E" w:rsidRPr="00520E7A" w:rsidRDefault="0049491E" w:rsidP="00520E7A">
            <w:pPr>
              <w:suppressAutoHyphens/>
              <w:spacing w:line="240" w:lineRule="auto"/>
              <w:jc w:val="both"/>
              <w:rPr>
                <w:rFonts w:ascii="Times New Roman" w:hAnsi="Times New Roman" w:cs="Times New Roman"/>
                <w:sz w:val="24"/>
                <w:szCs w:val="24"/>
                <w:lang w:eastAsia="ar-SA"/>
              </w:rPr>
            </w:pPr>
            <w:r w:rsidRPr="00520E7A">
              <w:rPr>
                <w:rFonts w:ascii="Times New Roman" w:eastAsia="MS Mincho" w:hAnsi="Times New Roman" w:cs="Times New Roman"/>
                <w:sz w:val="24"/>
                <w:szCs w:val="24"/>
              </w:rPr>
              <w:t>Стенд около магазина «Радуга»</w:t>
            </w:r>
          </w:p>
        </w:tc>
      </w:tr>
    </w:tbl>
    <w:p w:rsidR="0049491E" w:rsidRPr="00520E7A" w:rsidRDefault="0049491E" w:rsidP="00520E7A">
      <w:pPr>
        <w:pStyle w:val="Standard"/>
        <w:rPr>
          <w:rFonts w:cs="Times New Roman"/>
        </w:rPr>
      </w:pPr>
    </w:p>
    <w:p w:rsidR="000657C9" w:rsidRPr="00520E7A" w:rsidRDefault="000657C9" w:rsidP="00520E7A">
      <w:pPr>
        <w:spacing w:after="0" w:line="240" w:lineRule="auto"/>
        <w:ind w:right="4820"/>
        <w:jc w:val="both"/>
        <w:rPr>
          <w:rFonts w:ascii="Times New Roman" w:eastAsia="Times New Roman" w:hAnsi="Times New Roman" w:cs="Times New Roman"/>
          <w:sz w:val="24"/>
          <w:szCs w:val="24"/>
        </w:rPr>
      </w:pPr>
    </w:p>
    <w:sectPr w:rsidR="000657C9" w:rsidRPr="00520E7A" w:rsidSect="00C302E8">
      <w:pgSz w:w="11900" w:h="16840"/>
      <w:pgMar w:top="993" w:right="843" w:bottom="426"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01" w:rsidRDefault="00323B01" w:rsidP="00C65999">
      <w:pPr>
        <w:spacing w:after="0" w:line="240" w:lineRule="auto"/>
      </w:pPr>
      <w:r>
        <w:separator/>
      </w:r>
    </w:p>
  </w:endnote>
  <w:endnote w:type="continuationSeparator" w:id="0">
    <w:p w:rsidR="00323B01" w:rsidRDefault="00323B0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01" w:rsidRDefault="00323B01" w:rsidP="00C65999">
      <w:pPr>
        <w:spacing w:after="0" w:line="240" w:lineRule="auto"/>
      </w:pPr>
      <w:r>
        <w:separator/>
      </w:r>
    </w:p>
  </w:footnote>
  <w:footnote w:type="continuationSeparator" w:id="0">
    <w:p w:rsidR="00323B01" w:rsidRDefault="00323B0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0"/>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4DEF"/>
    <w:rsid w:val="00044D99"/>
    <w:rsid w:val="000618BC"/>
    <w:rsid w:val="000657C9"/>
    <w:rsid w:val="0006602E"/>
    <w:rsid w:val="00075835"/>
    <w:rsid w:val="000768A9"/>
    <w:rsid w:val="000852BC"/>
    <w:rsid w:val="00086930"/>
    <w:rsid w:val="000A0DB1"/>
    <w:rsid w:val="000A1F81"/>
    <w:rsid w:val="000D6F24"/>
    <w:rsid w:val="000E2D94"/>
    <w:rsid w:val="000F2EF6"/>
    <w:rsid w:val="000F73A9"/>
    <w:rsid w:val="00101639"/>
    <w:rsid w:val="00105D42"/>
    <w:rsid w:val="00106A9A"/>
    <w:rsid w:val="00124B3A"/>
    <w:rsid w:val="00127130"/>
    <w:rsid w:val="001303BD"/>
    <w:rsid w:val="0013120A"/>
    <w:rsid w:val="001348AE"/>
    <w:rsid w:val="0014778A"/>
    <w:rsid w:val="001530D4"/>
    <w:rsid w:val="00167480"/>
    <w:rsid w:val="00173CFF"/>
    <w:rsid w:val="001B40AF"/>
    <w:rsid w:val="001C18B2"/>
    <w:rsid w:val="001D52A0"/>
    <w:rsid w:val="001D6D75"/>
    <w:rsid w:val="001E207B"/>
    <w:rsid w:val="001E2929"/>
    <w:rsid w:val="001E3AD7"/>
    <w:rsid w:val="001F1B43"/>
    <w:rsid w:val="001F1E9F"/>
    <w:rsid w:val="00204D22"/>
    <w:rsid w:val="00206103"/>
    <w:rsid w:val="002226DA"/>
    <w:rsid w:val="00235087"/>
    <w:rsid w:val="00261989"/>
    <w:rsid w:val="002748BA"/>
    <w:rsid w:val="00276EB7"/>
    <w:rsid w:val="00280290"/>
    <w:rsid w:val="00282F47"/>
    <w:rsid w:val="0029032F"/>
    <w:rsid w:val="00290459"/>
    <w:rsid w:val="002A590E"/>
    <w:rsid w:val="002A7C77"/>
    <w:rsid w:val="002B7003"/>
    <w:rsid w:val="002C0DB7"/>
    <w:rsid w:val="002C7D15"/>
    <w:rsid w:val="002E5741"/>
    <w:rsid w:val="002F2170"/>
    <w:rsid w:val="002F52E5"/>
    <w:rsid w:val="00305714"/>
    <w:rsid w:val="00311492"/>
    <w:rsid w:val="00315E3A"/>
    <w:rsid w:val="00321CC6"/>
    <w:rsid w:val="00323B01"/>
    <w:rsid w:val="0033156E"/>
    <w:rsid w:val="0033368B"/>
    <w:rsid w:val="00334A88"/>
    <w:rsid w:val="003512B4"/>
    <w:rsid w:val="00351FC4"/>
    <w:rsid w:val="0036391D"/>
    <w:rsid w:val="00374017"/>
    <w:rsid w:val="00383945"/>
    <w:rsid w:val="003870A9"/>
    <w:rsid w:val="00393EAF"/>
    <w:rsid w:val="003A095B"/>
    <w:rsid w:val="003A579B"/>
    <w:rsid w:val="003A622B"/>
    <w:rsid w:val="003B1E19"/>
    <w:rsid w:val="003B35B5"/>
    <w:rsid w:val="003B3B1D"/>
    <w:rsid w:val="003E572A"/>
    <w:rsid w:val="003E6980"/>
    <w:rsid w:val="003E74AF"/>
    <w:rsid w:val="003F4FE5"/>
    <w:rsid w:val="00410A93"/>
    <w:rsid w:val="00412208"/>
    <w:rsid w:val="00416890"/>
    <w:rsid w:val="00416A42"/>
    <w:rsid w:val="0043143F"/>
    <w:rsid w:val="0044504F"/>
    <w:rsid w:val="00462F1D"/>
    <w:rsid w:val="00487ACC"/>
    <w:rsid w:val="0049491E"/>
    <w:rsid w:val="004966ED"/>
    <w:rsid w:val="004E04A2"/>
    <w:rsid w:val="004E06A7"/>
    <w:rsid w:val="004F2399"/>
    <w:rsid w:val="00506208"/>
    <w:rsid w:val="00511D29"/>
    <w:rsid w:val="00520E7A"/>
    <w:rsid w:val="00544681"/>
    <w:rsid w:val="0058369D"/>
    <w:rsid w:val="005849C4"/>
    <w:rsid w:val="00584C48"/>
    <w:rsid w:val="005864D4"/>
    <w:rsid w:val="005913FE"/>
    <w:rsid w:val="005A3F0D"/>
    <w:rsid w:val="005A5905"/>
    <w:rsid w:val="005B17AB"/>
    <w:rsid w:val="005B6381"/>
    <w:rsid w:val="005C33DE"/>
    <w:rsid w:val="005C682E"/>
    <w:rsid w:val="005D0342"/>
    <w:rsid w:val="005F42CC"/>
    <w:rsid w:val="005F52FC"/>
    <w:rsid w:val="0060075B"/>
    <w:rsid w:val="0060211B"/>
    <w:rsid w:val="0060630A"/>
    <w:rsid w:val="00615938"/>
    <w:rsid w:val="00625ADC"/>
    <w:rsid w:val="00640533"/>
    <w:rsid w:val="0064266A"/>
    <w:rsid w:val="00651C63"/>
    <w:rsid w:val="0065325D"/>
    <w:rsid w:val="006814A6"/>
    <w:rsid w:val="00685037"/>
    <w:rsid w:val="006A30CA"/>
    <w:rsid w:val="006A37B3"/>
    <w:rsid w:val="006C5EBC"/>
    <w:rsid w:val="006D5A5C"/>
    <w:rsid w:val="006E37EC"/>
    <w:rsid w:val="007012CF"/>
    <w:rsid w:val="00702433"/>
    <w:rsid w:val="00703E2C"/>
    <w:rsid w:val="00706AB1"/>
    <w:rsid w:val="00711B3F"/>
    <w:rsid w:val="00716F31"/>
    <w:rsid w:val="00744A6A"/>
    <w:rsid w:val="00760621"/>
    <w:rsid w:val="00763D1C"/>
    <w:rsid w:val="00797FCC"/>
    <w:rsid w:val="007A3FDB"/>
    <w:rsid w:val="007A6C3D"/>
    <w:rsid w:val="007A6FDD"/>
    <w:rsid w:val="007B1966"/>
    <w:rsid w:val="007C619B"/>
    <w:rsid w:val="007D10E9"/>
    <w:rsid w:val="007D4579"/>
    <w:rsid w:val="007D6F67"/>
    <w:rsid w:val="007F0B21"/>
    <w:rsid w:val="007F11D6"/>
    <w:rsid w:val="007F734C"/>
    <w:rsid w:val="00806479"/>
    <w:rsid w:val="00816C2B"/>
    <w:rsid w:val="00826AC9"/>
    <w:rsid w:val="00827496"/>
    <w:rsid w:val="00853523"/>
    <w:rsid w:val="00870BAC"/>
    <w:rsid w:val="00876B2F"/>
    <w:rsid w:val="00891B04"/>
    <w:rsid w:val="008A1AFC"/>
    <w:rsid w:val="008A1B80"/>
    <w:rsid w:val="008B6F00"/>
    <w:rsid w:val="008C2CA3"/>
    <w:rsid w:val="008C7738"/>
    <w:rsid w:val="008E1E3B"/>
    <w:rsid w:val="008E2299"/>
    <w:rsid w:val="008F4A00"/>
    <w:rsid w:val="008F5E6F"/>
    <w:rsid w:val="008F6CAB"/>
    <w:rsid w:val="0090282D"/>
    <w:rsid w:val="00905431"/>
    <w:rsid w:val="00905D30"/>
    <w:rsid w:val="00934989"/>
    <w:rsid w:val="00944B6B"/>
    <w:rsid w:val="00946CE4"/>
    <w:rsid w:val="00947113"/>
    <w:rsid w:val="009473AD"/>
    <w:rsid w:val="0095232A"/>
    <w:rsid w:val="00965902"/>
    <w:rsid w:val="00971D12"/>
    <w:rsid w:val="00972EEB"/>
    <w:rsid w:val="00975B89"/>
    <w:rsid w:val="00983FA3"/>
    <w:rsid w:val="009844F0"/>
    <w:rsid w:val="0099294C"/>
    <w:rsid w:val="00994CBF"/>
    <w:rsid w:val="009A620F"/>
    <w:rsid w:val="009B18FC"/>
    <w:rsid w:val="009B3A5B"/>
    <w:rsid w:val="009E2E27"/>
    <w:rsid w:val="009E3F23"/>
    <w:rsid w:val="009E6370"/>
    <w:rsid w:val="00A113A4"/>
    <w:rsid w:val="00A42C65"/>
    <w:rsid w:val="00A531D3"/>
    <w:rsid w:val="00A635C3"/>
    <w:rsid w:val="00A76E80"/>
    <w:rsid w:val="00A82BA6"/>
    <w:rsid w:val="00A82CF8"/>
    <w:rsid w:val="00A870E1"/>
    <w:rsid w:val="00A875C3"/>
    <w:rsid w:val="00A91674"/>
    <w:rsid w:val="00AA0D1D"/>
    <w:rsid w:val="00AA1A20"/>
    <w:rsid w:val="00AA3601"/>
    <w:rsid w:val="00AA4352"/>
    <w:rsid w:val="00AB2B21"/>
    <w:rsid w:val="00AB5AE6"/>
    <w:rsid w:val="00AC2436"/>
    <w:rsid w:val="00AD6815"/>
    <w:rsid w:val="00AD71D4"/>
    <w:rsid w:val="00AE2115"/>
    <w:rsid w:val="00AE3EB9"/>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D1D2F"/>
    <w:rsid w:val="00BD36E4"/>
    <w:rsid w:val="00BF071C"/>
    <w:rsid w:val="00BF090E"/>
    <w:rsid w:val="00C20785"/>
    <w:rsid w:val="00C302E8"/>
    <w:rsid w:val="00C41C18"/>
    <w:rsid w:val="00C42274"/>
    <w:rsid w:val="00C65999"/>
    <w:rsid w:val="00C729AC"/>
    <w:rsid w:val="00C824FA"/>
    <w:rsid w:val="00C8677D"/>
    <w:rsid w:val="00C93FA1"/>
    <w:rsid w:val="00C9484F"/>
    <w:rsid w:val="00CC1068"/>
    <w:rsid w:val="00CC18A2"/>
    <w:rsid w:val="00CD0365"/>
    <w:rsid w:val="00CD5299"/>
    <w:rsid w:val="00CD5EF1"/>
    <w:rsid w:val="00CE57BB"/>
    <w:rsid w:val="00CF6C63"/>
    <w:rsid w:val="00D13DDD"/>
    <w:rsid w:val="00D20F0F"/>
    <w:rsid w:val="00D24BE7"/>
    <w:rsid w:val="00D50F19"/>
    <w:rsid w:val="00D52B04"/>
    <w:rsid w:val="00D56C63"/>
    <w:rsid w:val="00D720E0"/>
    <w:rsid w:val="00D75AAA"/>
    <w:rsid w:val="00D97B62"/>
    <w:rsid w:val="00DB262A"/>
    <w:rsid w:val="00DC29D8"/>
    <w:rsid w:val="00DE0CB1"/>
    <w:rsid w:val="00DE3CE4"/>
    <w:rsid w:val="00DF6604"/>
    <w:rsid w:val="00E02F18"/>
    <w:rsid w:val="00E212B5"/>
    <w:rsid w:val="00E22017"/>
    <w:rsid w:val="00E30136"/>
    <w:rsid w:val="00E34706"/>
    <w:rsid w:val="00E53102"/>
    <w:rsid w:val="00E541FD"/>
    <w:rsid w:val="00E67931"/>
    <w:rsid w:val="00E77FEB"/>
    <w:rsid w:val="00E83EC9"/>
    <w:rsid w:val="00E976AF"/>
    <w:rsid w:val="00EB2B99"/>
    <w:rsid w:val="00ED23B2"/>
    <w:rsid w:val="00EE46B8"/>
    <w:rsid w:val="00EE4895"/>
    <w:rsid w:val="00EF1022"/>
    <w:rsid w:val="00EF213C"/>
    <w:rsid w:val="00EF6F56"/>
    <w:rsid w:val="00F03820"/>
    <w:rsid w:val="00F04C60"/>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B4AC-4623-4AA4-ADE0-A25EF4E8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2023-08-11T05:49:00Z</cp:lastPrinted>
  <dcterms:created xsi:type="dcterms:W3CDTF">2023-08-14T12:00:00Z</dcterms:created>
  <dcterms:modified xsi:type="dcterms:W3CDTF">2023-08-14T12:00:00Z</dcterms:modified>
</cp:coreProperties>
</file>