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08" w:rsidRPr="00337008" w:rsidRDefault="00337008" w:rsidP="0033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3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(«дорожная карта») </w:t>
      </w:r>
    </w:p>
    <w:p w:rsidR="00337008" w:rsidRPr="00337008" w:rsidRDefault="00337008" w:rsidP="0033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снижению комплаенс - рисков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Канашского</w:t>
      </w:r>
      <w:r w:rsidRPr="0033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9E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33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Чувашской Республики </w:t>
      </w:r>
      <w:r w:rsidR="00CC7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353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C7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37008" w:rsidRPr="00337008" w:rsidRDefault="00337008" w:rsidP="0033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2410"/>
        <w:gridCol w:w="2552"/>
        <w:gridCol w:w="4677"/>
        <w:gridCol w:w="3402"/>
        <w:gridCol w:w="1277"/>
      </w:tblGrid>
      <w:tr w:rsidR="00337008" w:rsidRPr="00337008" w:rsidTr="00337008">
        <w:trPr>
          <w:trHeight w:val="14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Комплаенс-риск (согласно карте комплаенс-рисков)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меры по минимизации и устранению комплаенс-рисков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конкретных действий (мероприятий), направленных на минимизацию и устранение комплаенс-рисков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 ответственное за выполнение каждого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 мероприятий</w:t>
            </w:r>
          </w:p>
        </w:tc>
      </w:tr>
      <w:tr w:rsidR="00337008" w:rsidRPr="00337008" w:rsidTr="00012377">
        <w:trPr>
          <w:trHeight w:val="7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закупок товаров, работ и услуг для обеспечения муниципальных нужд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требований законодательства Российской Федерации о контрактной системе в сфере закупок товаров, работ,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экспертиза документации в сфере закупок для муниципальных нужд 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процедуры мониторинга цен закупаемой продукции;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нужд, в том числе осуществление работы по недопущению возникновения конфликта интересов в данной сфере деятельности;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отслеживание эффективности бюджетных расходов при проведении закупок для муниципальных нужд;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в состав конкурсных и аукционных комиссий лиц, ответственных за профилактику коррупционных и иных правонарушений в администрации </w:t>
            </w:r>
            <w:r w:rsidR="0070475F" w:rsidRPr="0070475F"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37008" w:rsidRPr="00337008" w:rsidRDefault="00337008" w:rsidP="003370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контролирующими и правоохранительными органами по 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противодействия коррупции в сфере закупок;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уровня профессиональной подготовки муниципальных служащих администрации </w:t>
            </w:r>
            <w:r w:rsidR="0070475F" w:rsidRPr="0070475F"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повышения их квалификации, направление их на курсы повышения квалификации;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аттестации в соответствии с законодательством.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</w:rPr>
              <w:lastRenderedPageBreak/>
              <w:t xml:space="preserve"> </w:t>
            </w:r>
            <w:r w:rsidR="00AB79D1" w:rsidRPr="00AB79D1"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</w:rPr>
              <w:t xml:space="preserve">Структурные подразделения администрации Канашского </w:t>
            </w:r>
            <w:r w:rsidR="009E4AB2" w:rsidRPr="009E4AB2"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37008" w:rsidRPr="00337008" w:rsidTr="00012377">
        <w:trPr>
          <w:trHeight w:val="7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земельных участков и имущества, находящихся в муниципальной собственности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соблюдения требований земельного законодательства </w:t>
            </w:r>
            <w:proofErr w:type="gramStart"/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</w:p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экспертиза правовых актов и  их проектов;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противодействия коррупции при предоставлении земельных участков и имущества, находящихся в муниципальной собственности, в том числе осуществление работы по недопущению возникновения конфликта интересов в данной сфере деятельности;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в состав конкурсных и аукционных комиссий лиц, ответственных за профилактику коррупционных и иных правонарушений в администрации </w:t>
            </w:r>
            <w:r w:rsidR="0070475F" w:rsidRPr="0070475F"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уровня профессиональной подготовки муниципальных служащих администрации </w:t>
            </w:r>
            <w:r w:rsidR="0070475F" w:rsidRPr="0070475F"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повышения их квалификации, направление их на курсы повышения квалификации;</w:t>
            </w:r>
          </w:p>
          <w:p w:rsidR="00337008" w:rsidRPr="00337008" w:rsidRDefault="00337008" w:rsidP="0033700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аттестации в соответствии с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AB79D1" w:rsidP="0033700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="00337008" w:rsidRPr="003370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тдел имущественных и земельных отношений </w:t>
            </w:r>
            <w:r w:rsidR="009E4A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управления сельского хозяйства, экономики и инвестиционной деятельности администрации Канашского </w:t>
            </w:r>
            <w:r w:rsidR="009E4AB2" w:rsidRPr="009E4AB2">
              <w:rPr>
                <w:rFonts w:ascii="Cuprum" w:eastAsia="Calibri" w:hAnsi="Cuprum" w:cs="Helvetica"/>
                <w:bCs/>
                <w:color w:val="262626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37008" w:rsidRPr="00337008" w:rsidTr="000123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муниципальных услуг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нормативно-правовой базы администрации </w:t>
            </w:r>
            <w:r w:rsidR="0070475F" w:rsidRPr="0070475F"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нормативно-правовой базы;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экспертиза нормативных правовых актов и проектов нормативных правовых актов, в том числе  в части соблюдения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9E4AB2" w:rsidP="009E4A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4AB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 администрации Канашского муниципального округа 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79D1" w:rsidRPr="00337008" w:rsidTr="000123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AB79D1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AB79D1">
            <w:pPr>
              <w:pStyle w:val="a4"/>
              <w:spacing w:before="0" w:beforeAutospacing="0" w:after="360" w:afterAutospacing="0"/>
              <w:rPr>
                <w:color w:val="262626"/>
                <w:sz w:val="22"/>
                <w:szCs w:val="22"/>
              </w:rPr>
            </w:pPr>
            <w:r w:rsidRPr="00337008">
              <w:rPr>
                <w:color w:val="262626"/>
                <w:sz w:val="22"/>
                <w:szCs w:val="22"/>
              </w:rPr>
              <w:t xml:space="preserve">Размещение </w:t>
            </w:r>
            <w:proofErr w:type="gramStart"/>
            <w:r w:rsidRPr="00337008">
              <w:rPr>
                <w:color w:val="262626"/>
                <w:sz w:val="22"/>
                <w:szCs w:val="22"/>
              </w:rPr>
              <w:t>нестационарных</w:t>
            </w:r>
            <w:proofErr w:type="gramEnd"/>
            <w:r w:rsidRPr="00337008">
              <w:rPr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337008">
              <w:rPr>
                <w:color w:val="262626"/>
                <w:sz w:val="22"/>
                <w:szCs w:val="22"/>
              </w:rPr>
              <w:t>торгововых</w:t>
            </w:r>
            <w:proofErr w:type="spellEnd"/>
            <w:r w:rsidRPr="00337008">
              <w:rPr>
                <w:color w:val="262626"/>
                <w:sz w:val="22"/>
                <w:szCs w:val="22"/>
              </w:rPr>
              <w:t xml:space="preserve">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AB79D1" w:rsidP="00337008">
            <w:pPr>
              <w:pStyle w:val="a4"/>
              <w:spacing w:before="0" w:beforeAutospacing="0" w:after="360" w:afterAutospacing="0"/>
              <w:rPr>
                <w:color w:val="262626"/>
                <w:sz w:val="22"/>
                <w:szCs w:val="22"/>
              </w:rPr>
            </w:pPr>
            <w:r w:rsidRPr="00337008">
              <w:rPr>
                <w:color w:val="262626"/>
                <w:sz w:val="22"/>
                <w:szCs w:val="22"/>
              </w:rPr>
              <w:t xml:space="preserve">обеспечение соблюдения требований законодательства Российской Федерации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AB79D1" w:rsidP="000123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нормативно-правовой базы;</w:t>
            </w:r>
          </w:p>
          <w:p w:rsidR="00AB79D1" w:rsidRPr="00337008" w:rsidRDefault="00AB79D1" w:rsidP="0001237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экспертиза нормативных правовых актов и проектов нормативных правовых актов, в том числе  в части соблюдения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9E4AB2" w:rsidP="009E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хозяйства, экономики и инвестиционной деятельности</w:t>
            </w:r>
            <w:r w:rsidRPr="009E4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AB79D1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337008" w:rsidRPr="00337008" w:rsidRDefault="00337008" w:rsidP="003370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7008" w:rsidRPr="00337008" w:rsidRDefault="00337008" w:rsidP="0033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37008" w:rsidRPr="00337008" w:rsidRDefault="00337008" w:rsidP="003370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584D" w:rsidRDefault="0070584D"/>
    <w:sectPr w:rsidR="0070584D" w:rsidSect="003370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C6"/>
    <w:rsid w:val="00337008"/>
    <w:rsid w:val="003534D5"/>
    <w:rsid w:val="0070475F"/>
    <w:rsid w:val="0070584D"/>
    <w:rsid w:val="009E4AB2"/>
    <w:rsid w:val="00AB79D1"/>
    <w:rsid w:val="00C20932"/>
    <w:rsid w:val="00C549C6"/>
    <w:rsid w:val="00CC1AD3"/>
    <w:rsid w:val="00C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3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3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8</cp:revision>
  <dcterms:created xsi:type="dcterms:W3CDTF">2023-02-14T14:39:00Z</dcterms:created>
  <dcterms:modified xsi:type="dcterms:W3CDTF">2024-02-08T11:11:00Z</dcterms:modified>
</cp:coreProperties>
</file>