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0F00F9">
        <w:tc>
          <w:tcPr>
            <w:tcW w:w="5103" w:type="dxa"/>
          </w:tcPr>
          <w:p w:rsidR="000F00F9" w:rsidRDefault="000F00F9">
            <w:pPr>
              <w:autoSpaceDE w:val="0"/>
              <w:autoSpaceDN w:val="0"/>
              <w:adjustRightInd w:val="0"/>
              <w:spacing w:after="0" w:line="240" w:lineRule="auto"/>
              <w:outlineLvl w:val="0"/>
              <w:rPr>
                <w:rFonts w:ascii="Arial" w:hAnsi="Arial" w:cs="Arial"/>
                <w:sz w:val="20"/>
                <w:szCs w:val="20"/>
              </w:rPr>
            </w:pPr>
          </w:p>
        </w:tc>
        <w:tc>
          <w:tcPr>
            <w:tcW w:w="5103" w:type="dxa"/>
          </w:tcPr>
          <w:p w:rsidR="000F00F9" w:rsidRPr="000F00F9" w:rsidRDefault="000F00F9">
            <w:pPr>
              <w:autoSpaceDE w:val="0"/>
              <w:autoSpaceDN w:val="0"/>
              <w:adjustRightInd w:val="0"/>
              <w:spacing w:after="0" w:line="240" w:lineRule="auto"/>
              <w:jc w:val="right"/>
              <w:outlineLvl w:val="0"/>
              <w:rPr>
                <w:rFonts w:ascii="Arial" w:hAnsi="Arial" w:cs="Arial"/>
                <w:b/>
                <w:sz w:val="20"/>
                <w:szCs w:val="20"/>
              </w:rPr>
            </w:pPr>
            <w:r w:rsidRPr="000F00F9">
              <w:rPr>
                <w:rFonts w:ascii="Arial" w:hAnsi="Arial" w:cs="Arial"/>
                <w:b/>
                <w:sz w:val="20"/>
                <w:szCs w:val="20"/>
              </w:rPr>
              <w:t>Извлечение</w:t>
            </w:r>
          </w:p>
        </w:tc>
      </w:tr>
      <w:tr w:rsidR="000F00F9">
        <w:tc>
          <w:tcPr>
            <w:tcW w:w="5103" w:type="dxa"/>
          </w:tcPr>
          <w:p w:rsidR="000F00F9" w:rsidRDefault="000F00F9">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24 ноября 2004 года</w:t>
            </w:r>
          </w:p>
        </w:tc>
        <w:tc>
          <w:tcPr>
            <w:tcW w:w="5103" w:type="dxa"/>
          </w:tcPr>
          <w:p w:rsidR="000F00F9" w:rsidRDefault="000F00F9">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37</w:t>
            </w:r>
          </w:p>
        </w:tc>
      </w:tr>
    </w:tbl>
    <w:p w:rsidR="000F00F9" w:rsidRDefault="000F00F9" w:rsidP="000F00F9">
      <w:pPr>
        <w:pBdr>
          <w:top w:val="single" w:sz="6" w:space="0" w:color="auto"/>
        </w:pBdr>
        <w:autoSpaceDE w:val="0"/>
        <w:autoSpaceDN w:val="0"/>
        <w:adjustRightInd w:val="0"/>
        <w:spacing w:before="100" w:after="100" w:line="240" w:lineRule="auto"/>
        <w:jc w:val="both"/>
        <w:rPr>
          <w:rFonts w:ascii="Arial" w:hAnsi="Arial" w:cs="Arial"/>
          <w:sz w:val="2"/>
          <w:szCs w:val="2"/>
        </w:rPr>
      </w:pPr>
    </w:p>
    <w:p w:rsidR="000F00F9" w:rsidRDefault="000F00F9" w:rsidP="000F00F9">
      <w:pPr>
        <w:autoSpaceDE w:val="0"/>
        <w:autoSpaceDN w:val="0"/>
        <w:adjustRightInd w:val="0"/>
        <w:spacing w:after="0" w:line="240" w:lineRule="auto"/>
        <w:jc w:val="both"/>
        <w:rPr>
          <w:rFonts w:ascii="Arial" w:hAnsi="Arial" w:cs="Arial"/>
          <w:sz w:val="20"/>
          <w:szCs w:val="20"/>
        </w:rPr>
      </w:pP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УСТАНОВЛЕНИИ ГРАНИЦ</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МУНИЦИПАЛЬНЫХ ОБРАЗОВАНИЙ ЧУВАШСКОЙ РЕСПУБЛИКИ</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 xml:space="preserve">И </w:t>
      </w:r>
      <w:proofErr w:type="gramStart"/>
      <w:r>
        <w:rPr>
          <w:rFonts w:ascii="Arial" w:eastAsiaTheme="minorHAnsi" w:hAnsi="Arial" w:cs="Arial"/>
          <w:color w:val="auto"/>
          <w:sz w:val="20"/>
          <w:szCs w:val="20"/>
        </w:rPr>
        <w:t>НАДЕЛЕНИИ</w:t>
      </w:r>
      <w:proofErr w:type="gramEnd"/>
      <w:r>
        <w:rPr>
          <w:rFonts w:ascii="Arial" w:eastAsiaTheme="minorHAnsi" w:hAnsi="Arial" w:cs="Arial"/>
          <w:color w:val="auto"/>
          <w:sz w:val="20"/>
          <w:szCs w:val="20"/>
        </w:rPr>
        <w:t xml:space="preserve"> ИХ СТАТУСОМ МУНИЦИПАЛЬНОГО ОКРУГА</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 ГОРОДСКОГО ОКРУГА</w:t>
      </w:r>
    </w:p>
    <w:p w:rsidR="000F00F9" w:rsidRDefault="000F00F9" w:rsidP="000F00F9">
      <w:pPr>
        <w:autoSpaceDE w:val="0"/>
        <w:autoSpaceDN w:val="0"/>
        <w:adjustRightInd w:val="0"/>
        <w:spacing w:after="0" w:line="240" w:lineRule="auto"/>
        <w:jc w:val="both"/>
        <w:rPr>
          <w:rFonts w:ascii="Arial" w:hAnsi="Arial" w:cs="Arial"/>
          <w:sz w:val="20"/>
          <w:szCs w:val="20"/>
        </w:rPr>
      </w:pPr>
    </w:p>
    <w:p w:rsidR="000F00F9" w:rsidRDefault="000F00F9" w:rsidP="000F00F9">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10 ноября 2004 года</w:t>
      </w:r>
    </w:p>
    <w:p w:rsidR="000F00F9" w:rsidRDefault="000F00F9" w:rsidP="000F00F9">
      <w:pPr>
        <w:autoSpaceDE w:val="0"/>
        <w:autoSpaceDN w:val="0"/>
        <w:adjustRightInd w:val="0"/>
        <w:spacing w:after="0" w:line="240" w:lineRule="auto"/>
        <w:ind w:firstLine="540"/>
        <w:jc w:val="both"/>
        <w:outlineLvl w:val="1"/>
        <w:rPr>
          <w:rFonts w:ascii="Arial" w:hAnsi="Arial" w:cs="Arial"/>
          <w:sz w:val="20"/>
          <w:szCs w:val="20"/>
        </w:rPr>
      </w:pPr>
    </w:p>
    <w:p w:rsidR="000F00F9" w:rsidRDefault="000F00F9" w:rsidP="000F00F9">
      <w:pPr>
        <w:autoSpaceDE w:val="0"/>
        <w:autoSpaceDN w:val="0"/>
        <w:adjustRightInd w:val="0"/>
        <w:spacing w:after="0" w:line="240" w:lineRule="auto"/>
        <w:ind w:firstLine="540"/>
        <w:jc w:val="both"/>
        <w:outlineLvl w:val="1"/>
        <w:rPr>
          <w:rFonts w:ascii="Arial" w:hAnsi="Arial" w:cs="Arial"/>
          <w:sz w:val="20"/>
          <w:szCs w:val="20"/>
        </w:rPr>
      </w:pPr>
      <w:r>
        <w:rPr>
          <w:rFonts w:ascii="Arial" w:hAnsi="Arial" w:cs="Arial"/>
          <w:sz w:val="20"/>
          <w:szCs w:val="20"/>
        </w:rPr>
        <w:t xml:space="preserve">Статья 1. </w:t>
      </w:r>
      <w:proofErr w:type="gramStart"/>
      <w:r>
        <w:rPr>
          <w:rFonts w:ascii="Arial" w:hAnsi="Arial" w:cs="Arial"/>
          <w:sz w:val="20"/>
          <w:szCs w:val="20"/>
        </w:rPr>
        <w:t>Наделить статусом городского округа следующие муниципальные образования и установить их границы согласно приложениям к настоящему Закону:</w:t>
      </w:r>
      <w:proofErr w:type="gramEnd"/>
    </w:p>
    <w:p w:rsidR="000F00F9" w:rsidRDefault="000F00F9" w:rsidP="000F00F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5" w:history="1">
        <w:r>
          <w:rPr>
            <w:rFonts w:ascii="Arial" w:hAnsi="Arial" w:cs="Arial"/>
            <w:color w:val="0000FF"/>
            <w:sz w:val="20"/>
            <w:szCs w:val="20"/>
          </w:rPr>
          <w:t>Закона</w:t>
        </w:r>
      </w:hyperlink>
      <w:r>
        <w:rPr>
          <w:rFonts w:ascii="Arial" w:hAnsi="Arial" w:cs="Arial"/>
          <w:sz w:val="20"/>
          <w:szCs w:val="20"/>
        </w:rPr>
        <w:t xml:space="preserve"> ЧР от 17.02.2021 N 4)</w:t>
      </w:r>
    </w:p>
    <w:p w:rsidR="000F00F9" w:rsidRDefault="000F00F9" w:rsidP="000F00F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абзац утратил силу. - </w:t>
      </w:r>
      <w:hyperlink r:id="rId6" w:history="1">
        <w:r>
          <w:rPr>
            <w:rFonts w:ascii="Arial" w:hAnsi="Arial" w:cs="Arial"/>
            <w:color w:val="0000FF"/>
            <w:sz w:val="20"/>
            <w:szCs w:val="20"/>
          </w:rPr>
          <w:t>Закон</w:t>
        </w:r>
      </w:hyperlink>
      <w:r>
        <w:rPr>
          <w:rFonts w:ascii="Arial" w:hAnsi="Arial" w:cs="Arial"/>
          <w:sz w:val="20"/>
          <w:szCs w:val="20"/>
        </w:rPr>
        <w:t xml:space="preserve"> ЧР от 17.05.2024 N 28;</w:t>
      </w:r>
    </w:p>
    <w:p w:rsidR="000F00F9" w:rsidRDefault="000F00F9" w:rsidP="000F00F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абзац утратил силу. - </w:t>
      </w:r>
      <w:hyperlink r:id="rId7" w:history="1">
        <w:r>
          <w:rPr>
            <w:rFonts w:ascii="Arial" w:hAnsi="Arial" w:cs="Arial"/>
            <w:color w:val="0000FF"/>
            <w:sz w:val="20"/>
            <w:szCs w:val="20"/>
          </w:rPr>
          <w:t>Закон</w:t>
        </w:r>
      </w:hyperlink>
      <w:r>
        <w:rPr>
          <w:rFonts w:ascii="Arial" w:hAnsi="Arial" w:cs="Arial"/>
          <w:sz w:val="20"/>
          <w:szCs w:val="20"/>
        </w:rPr>
        <w:t xml:space="preserve"> ЧР от 17.05.2024 N 29;</w:t>
      </w:r>
    </w:p>
    <w:p w:rsidR="000F00F9" w:rsidRDefault="000F00F9" w:rsidP="000F00F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город Новочебоксарск (приложения 5, </w:t>
      </w:r>
      <w:hyperlink w:anchor="Par45" w:history="1">
        <w:r>
          <w:rPr>
            <w:rFonts w:ascii="Arial" w:hAnsi="Arial" w:cs="Arial"/>
            <w:color w:val="0000FF"/>
            <w:sz w:val="20"/>
            <w:szCs w:val="20"/>
          </w:rPr>
          <w:t>6</w:t>
        </w:r>
      </w:hyperlink>
      <w:r>
        <w:rPr>
          <w:rFonts w:ascii="Arial" w:hAnsi="Arial" w:cs="Arial"/>
          <w:sz w:val="20"/>
          <w:szCs w:val="20"/>
        </w:rPr>
        <w:t xml:space="preserve">) с входящей в его состав деревней </w:t>
      </w:r>
      <w:proofErr w:type="spellStart"/>
      <w:r>
        <w:rPr>
          <w:rFonts w:ascii="Arial" w:hAnsi="Arial" w:cs="Arial"/>
          <w:sz w:val="20"/>
          <w:szCs w:val="20"/>
        </w:rPr>
        <w:t>Ольдеево</w:t>
      </w:r>
      <w:proofErr w:type="spellEnd"/>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город Чебоксары (</w:t>
      </w:r>
      <w:hyperlink w:anchor="Par60" w:history="1">
        <w:r>
          <w:rPr>
            <w:rFonts w:ascii="Arial" w:hAnsi="Arial" w:cs="Arial"/>
            <w:color w:val="0000FF"/>
            <w:sz w:val="20"/>
            <w:szCs w:val="20"/>
          </w:rPr>
          <w:t>приложения 7</w:t>
        </w:r>
      </w:hyperlink>
      <w:r>
        <w:rPr>
          <w:rFonts w:ascii="Arial" w:hAnsi="Arial" w:cs="Arial"/>
          <w:sz w:val="20"/>
          <w:szCs w:val="20"/>
        </w:rPr>
        <w:t xml:space="preserve">, </w:t>
      </w:r>
      <w:hyperlink w:anchor="Par72" w:history="1">
        <w:r>
          <w:rPr>
            <w:rFonts w:ascii="Arial" w:hAnsi="Arial" w:cs="Arial"/>
            <w:color w:val="0000FF"/>
            <w:sz w:val="20"/>
            <w:szCs w:val="20"/>
          </w:rPr>
          <w:t>8</w:t>
        </w:r>
      </w:hyperlink>
      <w:r>
        <w:rPr>
          <w:rFonts w:ascii="Arial" w:hAnsi="Arial" w:cs="Arial"/>
          <w:sz w:val="20"/>
          <w:szCs w:val="20"/>
        </w:rPr>
        <w:t xml:space="preserve">) с входящими в его состав следующими населенными пунктами: поселки городского типа Новые </w:t>
      </w:r>
      <w:proofErr w:type="spellStart"/>
      <w:r>
        <w:rPr>
          <w:rFonts w:ascii="Arial" w:hAnsi="Arial" w:cs="Arial"/>
          <w:sz w:val="20"/>
          <w:szCs w:val="20"/>
        </w:rPr>
        <w:t>Лапсары</w:t>
      </w:r>
      <w:proofErr w:type="spellEnd"/>
      <w:r>
        <w:rPr>
          <w:rFonts w:ascii="Arial" w:hAnsi="Arial" w:cs="Arial"/>
          <w:sz w:val="20"/>
          <w:szCs w:val="20"/>
        </w:rPr>
        <w:t xml:space="preserve">, Сосновка, поселок Северный, деревня </w:t>
      </w:r>
      <w:proofErr w:type="spellStart"/>
      <w:r>
        <w:rPr>
          <w:rFonts w:ascii="Arial" w:hAnsi="Arial" w:cs="Arial"/>
          <w:sz w:val="20"/>
          <w:szCs w:val="20"/>
        </w:rPr>
        <w:t>Чандрово</w:t>
      </w:r>
      <w:proofErr w:type="spellEnd"/>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абзац утратил силу. - </w:t>
      </w:r>
      <w:hyperlink r:id="rId8" w:history="1">
        <w:r>
          <w:rPr>
            <w:rFonts w:ascii="Arial" w:hAnsi="Arial" w:cs="Arial"/>
            <w:color w:val="0000FF"/>
            <w:sz w:val="20"/>
            <w:szCs w:val="20"/>
          </w:rPr>
          <w:t>Закон</w:t>
        </w:r>
      </w:hyperlink>
      <w:r>
        <w:rPr>
          <w:rFonts w:ascii="Arial" w:hAnsi="Arial" w:cs="Arial"/>
          <w:sz w:val="20"/>
          <w:szCs w:val="20"/>
        </w:rPr>
        <w:t xml:space="preserve"> ЧР от 17.05.2024 N 30.</w:t>
      </w:r>
    </w:p>
    <w:p w:rsidR="000F00F9" w:rsidRDefault="000F00F9" w:rsidP="000F00F9">
      <w:pPr>
        <w:autoSpaceDE w:val="0"/>
        <w:autoSpaceDN w:val="0"/>
        <w:adjustRightInd w:val="0"/>
        <w:spacing w:before="200" w:after="0" w:line="240" w:lineRule="auto"/>
        <w:outlineLvl w:val="0"/>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jc w:val="right"/>
        <w:outlineLvl w:val="0"/>
        <w:rPr>
          <w:rFonts w:ascii="Arial" w:hAnsi="Arial" w:cs="Arial"/>
          <w:sz w:val="20"/>
          <w:szCs w:val="20"/>
        </w:rPr>
      </w:pPr>
      <w:r>
        <w:rPr>
          <w:rFonts w:ascii="Arial" w:hAnsi="Arial" w:cs="Arial"/>
          <w:sz w:val="20"/>
          <w:szCs w:val="20"/>
        </w:rPr>
        <w:t>Приложение 5</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Закону Чувашской Республики</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"Об установлении границ</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муниципальных образований</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Чувашской Республики и </w:t>
      </w:r>
      <w:proofErr w:type="gramStart"/>
      <w:r>
        <w:rPr>
          <w:rFonts w:ascii="Arial" w:hAnsi="Arial" w:cs="Arial"/>
          <w:sz w:val="20"/>
          <w:szCs w:val="20"/>
        </w:rPr>
        <w:t>наделении</w:t>
      </w:r>
      <w:proofErr w:type="gramEnd"/>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их статусом муниципального</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округа и городского округа"</w:t>
      </w:r>
    </w:p>
    <w:p w:rsidR="000F00F9" w:rsidRDefault="000F00F9" w:rsidP="000F00F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СХЕМАТИЧЕСКАЯ КАРТА</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НОВОЧЕБОКСАРСКОГО ГОРОДСКОГО ОКРУГА</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0F00F9" w:rsidRDefault="000F00F9" w:rsidP="000F00F9">
      <w:pPr>
        <w:autoSpaceDE w:val="0"/>
        <w:autoSpaceDN w:val="0"/>
        <w:adjustRightInd w:val="0"/>
        <w:spacing w:before="200" w:after="0" w:line="240" w:lineRule="auto"/>
        <w:jc w:val="center"/>
        <w:rPr>
          <w:rFonts w:ascii="Arial" w:hAnsi="Arial" w:cs="Arial"/>
          <w:sz w:val="20"/>
          <w:szCs w:val="20"/>
        </w:rPr>
      </w:pPr>
      <w:r>
        <w:rPr>
          <w:rFonts w:ascii="Arial" w:hAnsi="Arial" w:cs="Arial"/>
          <w:sz w:val="20"/>
          <w:szCs w:val="20"/>
        </w:rPr>
        <w:t xml:space="preserve">Описание </w:t>
      </w:r>
      <w:proofErr w:type="spellStart"/>
      <w:r>
        <w:rPr>
          <w:rFonts w:ascii="Arial" w:hAnsi="Arial" w:cs="Arial"/>
          <w:sz w:val="20"/>
          <w:szCs w:val="20"/>
        </w:rPr>
        <w:t>смежеств</w:t>
      </w:r>
      <w:proofErr w:type="spellEnd"/>
      <w:r>
        <w:rPr>
          <w:rFonts w:ascii="Arial" w:hAnsi="Arial" w:cs="Arial"/>
          <w:sz w:val="20"/>
          <w:szCs w:val="20"/>
        </w:rPr>
        <w:t>:</w:t>
      </w:r>
    </w:p>
    <w:p w:rsidR="000F00F9" w:rsidRDefault="000F00F9" w:rsidP="000F00F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от т. 645 до т. 739 - земли Чебоксарского </w:t>
      </w:r>
      <w:proofErr w:type="gramStart"/>
      <w:r>
        <w:rPr>
          <w:rFonts w:ascii="Arial" w:hAnsi="Arial" w:cs="Arial"/>
          <w:sz w:val="20"/>
          <w:szCs w:val="20"/>
        </w:rPr>
        <w:t>городского</w:t>
      </w:r>
      <w:proofErr w:type="gramEnd"/>
      <w:r>
        <w:rPr>
          <w:rFonts w:ascii="Arial" w:hAnsi="Arial" w:cs="Arial"/>
          <w:sz w:val="20"/>
          <w:szCs w:val="20"/>
        </w:rPr>
        <w:t xml:space="preserve"> округа Чувашской Республики</w:t>
      </w:r>
    </w:p>
    <w:p w:rsidR="000F00F9" w:rsidRDefault="000F00F9" w:rsidP="000F00F9">
      <w:pPr>
        <w:autoSpaceDE w:val="0"/>
        <w:autoSpaceDN w:val="0"/>
        <w:adjustRightInd w:val="0"/>
        <w:spacing w:before="200" w:after="0" w:line="240" w:lineRule="auto"/>
        <w:outlineLvl w:val="0"/>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jc w:val="right"/>
        <w:outlineLvl w:val="0"/>
        <w:rPr>
          <w:rFonts w:ascii="Arial" w:hAnsi="Arial" w:cs="Arial"/>
          <w:sz w:val="20"/>
          <w:szCs w:val="20"/>
        </w:rPr>
      </w:pPr>
      <w:r>
        <w:rPr>
          <w:rFonts w:ascii="Arial" w:hAnsi="Arial" w:cs="Arial"/>
          <w:sz w:val="20"/>
          <w:szCs w:val="20"/>
        </w:rPr>
        <w:t>Приложение 6</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Закону Чувашской Республики</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"Об установлении границ</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муниципальных образований</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Чувашской Республики и </w:t>
      </w:r>
      <w:proofErr w:type="gramStart"/>
      <w:r>
        <w:rPr>
          <w:rFonts w:ascii="Arial" w:hAnsi="Arial" w:cs="Arial"/>
          <w:sz w:val="20"/>
          <w:szCs w:val="20"/>
        </w:rPr>
        <w:t>наделении</w:t>
      </w:r>
      <w:proofErr w:type="gramEnd"/>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их статусом муниципального</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округа и городского округа"</w:t>
      </w:r>
    </w:p>
    <w:p w:rsidR="000F00F9" w:rsidRDefault="000F00F9" w:rsidP="000F00F9">
      <w:pPr>
        <w:autoSpaceDE w:val="0"/>
        <w:autoSpaceDN w:val="0"/>
        <w:adjustRightInd w:val="0"/>
        <w:spacing w:after="0" w:line="240" w:lineRule="auto"/>
        <w:jc w:val="both"/>
        <w:rPr>
          <w:rFonts w:ascii="Arial" w:hAnsi="Arial" w:cs="Arial"/>
          <w:sz w:val="20"/>
          <w:szCs w:val="20"/>
        </w:rPr>
      </w:pP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bookmarkStart w:id="0" w:name="Par45"/>
      <w:bookmarkEnd w:id="0"/>
      <w:r>
        <w:rPr>
          <w:rFonts w:ascii="Arial" w:eastAsiaTheme="minorHAnsi" w:hAnsi="Arial" w:cs="Arial"/>
          <w:color w:val="auto"/>
          <w:sz w:val="20"/>
          <w:szCs w:val="20"/>
        </w:rPr>
        <w:t>ТЕКСТОВОЕ ОПИСАНИЕ ГРАНИЦ</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НОВОЧЕБОКСАРСКОГО ГОРОДСКОГО ОКРУГА</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0F00F9" w:rsidRDefault="000F00F9" w:rsidP="000F00F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Граница территории </w:t>
      </w:r>
      <w:proofErr w:type="spellStart"/>
      <w:r>
        <w:rPr>
          <w:rFonts w:ascii="Arial" w:hAnsi="Arial" w:cs="Arial"/>
          <w:sz w:val="20"/>
          <w:szCs w:val="20"/>
        </w:rPr>
        <w:t>Новочебоксарского</w:t>
      </w:r>
      <w:proofErr w:type="spellEnd"/>
      <w:r>
        <w:rPr>
          <w:rFonts w:ascii="Arial" w:hAnsi="Arial" w:cs="Arial"/>
          <w:sz w:val="20"/>
          <w:szCs w:val="20"/>
        </w:rPr>
        <w:t xml:space="preserve"> городского округа Чувашской Республики начинается в точке 1 с географическими координатами N56°8'29", E47°30'31", расположенной в 652 м западнее западного угла границы садоводческого товарищества "Водник".</w:t>
      </w:r>
    </w:p>
    <w:p w:rsidR="000F00F9" w:rsidRDefault="000F00F9" w:rsidP="000F00F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общем северо-западном направлении 1653 м, огибая территорию насосной станции, по южной стороне лесополосы до ее крайней северной точки, являющейся точкой </w:t>
      </w:r>
      <w:proofErr w:type="spellStart"/>
      <w:r>
        <w:rPr>
          <w:rFonts w:ascii="Arial" w:hAnsi="Arial" w:cs="Arial"/>
          <w:sz w:val="20"/>
          <w:szCs w:val="20"/>
        </w:rPr>
        <w:t>смежества</w:t>
      </w:r>
      <w:proofErr w:type="spellEnd"/>
      <w:r>
        <w:rPr>
          <w:rFonts w:ascii="Arial" w:hAnsi="Arial" w:cs="Arial"/>
          <w:sz w:val="20"/>
          <w:szCs w:val="20"/>
        </w:rPr>
        <w:t xml:space="preserve"> с землями Чебоксарского городского округа Чувашской Республики и Чебоксарского муниципального округа Чувашской Республики (т. 645, N56°07'12", E47°25'38").</w:t>
      </w:r>
    </w:p>
    <w:p w:rsidR="000F00F9" w:rsidRDefault="000F00F9" w:rsidP="000F00F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общем северном направлении 2103 м вдоль западной границы основной плотины Чебоксарской ГЭС, западной границы земляной плотины Чебоксарской ГЭС до точки, являющейся точкой </w:t>
      </w:r>
      <w:proofErr w:type="spellStart"/>
      <w:r>
        <w:rPr>
          <w:rFonts w:ascii="Arial" w:hAnsi="Arial" w:cs="Arial"/>
          <w:sz w:val="20"/>
          <w:szCs w:val="20"/>
        </w:rPr>
        <w:t>смежества</w:t>
      </w:r>
      <w:proofErr w:type="spellEnd"/>
      <w:r>
        <w:rPr>
          <w:rFonts w:ascii="Arial" w:hAnsi="Arial" w:cs="Arial"/>
          <w:sz w:val="20"/>
          <w:szCs w:val="20"/>
        </w:rPr>
        <w:t xml:space="preserve"> с землями Чебоксарского городского округа Чувашской Республики и Республики Марий Эл (т. 739, N56°9'12", E47°27'50").</w:t>
      </w:r>
    </w:p>
    <w:p w:rsidR="000F00F9" w:rsidRDefault="000F00F9" w:rsidP="000F00F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юго-восточном направлении 1044 м по границе лесной территории, совпадающей с границей г. Новочебоксарска, до начальной точки 1 (N56°8'29", E47°30'31") хода границы территории </w:t>
      </w:r>
      <w:proofErr w:type="spellStart"/>
      <w:r>
        <w:rPr>
          <w:rFonts w:ascii="Arial" w:hAnsi="Arial" w:cs="Arial"/>
          <w:sz w:val="20"/>
          <w:szCs w:val="20"/>
        </w:rPr>
        <w:t>Новочебоксарского</w:t>
      </w:r>
      <w:proofErr w:type="spellEnd"/>
      <w:r>
        <w:rPr>
          <w:rFonts w:ascii="Arial" w:hAnsi="Arial" w:cs="Arial"/>
          <w:sz w:val="20"/>
          <w:szCs w:val="20"/>
        </w:rPr>
        <w:t xml:space="preserve"> городского округа Чувашской Республики.</w:t>
      </w:r>
    </w:p>
    <w:p w:rsidR="000F00F9" w:rsidRDefault="000F00F9" w:rsidP="000F00F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jc w:val="right"/>
        <w:outlineLvl w:val="0"/>
        <w:rPr>
          <w:rFonts w:ascii="Arial" w:hAnsi="Arial" w:cs="Arial"/>
          <w:sz w:val="20"/>
          <w:szCs w:val="20"/>
        </w:rPr>
      </w:pPr>
      <w:r>
        <w:rPr>
          <w:rFonts w:ascii="Arial" w:hAnsi="Arial" w:cs="Arial"/>
          <w:sz w:val="20"/>
          <w:szCs w:val="20"/>
        </w:rPr>
        <w:t>Приложение 7</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Закону Чувашской Республики</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"Об установлении границ</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муниципальных образований</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Чувашской Республики и </w:t>
      </w:r>
      <w:proofErr w:type="gramStart"/>
      <w:r>
        <w:rPr>
          <w:rFonts w:ascii="Arial" w:hAnsi="Arial" w:cs="Arial"/>
          <w:sz w:val="20"/>
          <w:szCs w:val="20"/>
        </w:rPr>
        <w:t>наделении</w:t>
      </w:r>
      <w:proofErr w:type="gramEnd"/>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их статусом муниципального</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округа и городского округа"</w:t>
      </w:r>
    </w:p>
    <w:p w:rsidR="000F00F9" w:rsidRDefault="000F00F9" w:rsidP="000F00F9">
      <w:pPr>
        <w:autoSpaceDE w:val="0"/>
        <w:autoSpaceDN w:val="0"/>
        <w:adjustRightInd w:val="0"/>
        <w:spacing w:after="0" w:line="240" w:lineRule="auto"/>
        <w:jc w:val="both"/>
        <w:rPr>
          <w:rFonts w:ascii="Arial" w:hAnsi="Arial" w:cs="Arial"/>
          <w:sz w:val="20"/>
          <w:szCs w:val="20"/>
        </w:rPr>
      </w:pP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bookmarkStart w:id="1" w:name="Par60"/>
      <w:bookmarkEnd w:id="1"/>
      <w:r>
        <w:rPr>
          <w:rFonts w:ascii="Arial" w:eastAsiaTheme="minorHAnsi" w:hAnsi="Arial" w:cs="Arial"/>
          <w:color w:val="auto"/>
          <w:sz w:val="20"/>
          <w:szCs w:val="20"/>
        </w:rPr>
        <w:t>СХЕМАТИЧЕСКАЯ КАРТА</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ЧЕБОКСАРСКОГО ГОРОДСКОГО ОКРУГА</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0F00F9" w:rsidRDefault="000F00F9" w:rsidP="000F00F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от т. 211 до т. 324 - земли </w:t>
      </w:r>
      <w:proofErr w:type="spellStart"/>
      <w:r>
        <w:rPr>
          <w:rFonts w:ascii="Arial" w:hAnsi="Arial" w:cs="Arial"/>
          <w:sz w:val="20"/>
          <w:szCs w:val="20"/>
        </w:rPr>
        <w:t>Новочебоксарского</w:t>
      </w:r>
      <w:proofErr w:type="spellEnd"/>
      <w:r>
        <w:rPr>
          <w:rFonts w:ascii="Arial" w:hAnsi="Arial" w:cs="Arial"/>
          <w:sz w:val="20"/>
          <w:szCs w:val="20"/>
        </w:rPr>
        <w:t xml:space="preserve"> </w:t>
      </w:r>
      <w:proofErr w:type="gramStart"/>
      <w:r>
        <w:rPr>
          <w:rFonts w:ascii="Arial" w:hAnsi="Arial" w:cs="Arial"/>
          <w:sz w:val="20"/>
          <w:szCs w:val="20"/>
        </w:rPr>
        <w:t>городского</w:t>
      </w:r>
      <w:proofErr w:type="gramEnd"/>
      <w:r>
        <w:rPr>
          <w:rFonts w:ascii="Arial" w:hAnsi="Arial" w:cs="Arial"/>
          <w:sz w:val="20"/>
          <w:szCs w:val="20"/>
        </w:rPr>
        <w:t xml:space="preserve"> округа Чувашской Республики</w:t>
      </w:r>
    </w:p>
    <w:p w:rsidR="000F00F9" w:rsidRDefault="000F00F9" w:rsidP="000F00F9">
      <w:pPr>
        <w:autoSpaceDE w:val="0"/>
        <w:autoSpaceDN w:val="0"/>
        <w:adjustRightInd w:val="0"/>
        <w:spacing w:before="200" w:after="0" w:line="240" w:lineRule="auto"/>
        <w:outlineLvl w:val="0"/>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jc w:val="right"/>
        <w:outlineLvl w:val="0"/>
        <w:rPr>
          <w:rFonts w:ascii="Arial" w:hAnsi="Arial" w:cs="Arial"/>
          <w:sz w:val="20"/>
          <w:szCs w:val="20"/>
        </w:rPr>
      </w:pPr>
      <w:r>
        <w:rPr>
          <w:rFonts w:ascii="Arial" w:hAnsi="Arial" w:cs="Arial"/>
          <w:sz w:val="20"/>
          <w:szCs w:val="20"/>
        </w:rPr>
        <w:t>Приложение 8</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Закону Чувашской Республики</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"Об установлении границ</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муниципальных образований</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 xml:space="preserve">Чувашской Республики и </w:t>
      </w:r>
      <w:proofErr w:type="gramStart"/>
      <w:r>
        <w:rPr>
          <w:rFonts w:ascii="Arial" w:hAnsi="Arial" w:cs="Arial"/>
          <w:sz w:val="20"/>
          <w:szCs w:val="20"/>
        </w:rPr>
        <w:t>наделении</w:t>
      </w:r>
      <w:proofErr w:type="gramEnd"/>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их статусом муниципального</w:t>
      </w:r>
    </w:p>
    <w:p w:rsidR="000F00F9" w:rsidRDefault="000F00F9" w:rsidP="000F00F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округа и городского округа"</w:t>
      </w:r>
    </w:p>
    <w:p w:rsidR="000F00F9" w:rsidRDefault="000F00F9" w:rsidP="000F00F9">
      <w:pPr>
        <w:autoSpaceDE w:val="0"/>
        <w:autoSpaceDN w:val="0"/>
        <w:adjustRightInd w:val="0"/>
        <w:spacing w:after="0" w:line="240" w:lineRule="auto"/>
        <w:jc w:val="both"/>
        <w:rPr>
          <w:rFonts w:ascii="Arial" w:hAnsi="Arial" w:cs="Arial"/>
          <w:sz w:val="20"/>
          <w:szCs w:val="20"/>
        </w:rPr>
      </w:pP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bookmarkStart w:id="2" w:name="Par72"/>
      <w:bookmarkEnd w:id="2"/>
      <w:r>
        <w:rPr>
          <w:rFonts w:ascii="Arial" w:eastAsiaTheme="minorHAnsi" w:hAnsi="Arial" w:cs="Arial"/>
          <w:color w:val="auto"/>
          <w:sz w:val="20"/>
          <w:szCs w:val="20"/>
        </w:rPr>
        <w:t>ТЕКСТОВОЕ ОПИСАНИЕ ГРАНИЦ</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ЧЕБОКСАРСКОГО ГОРОДСКОГО ОКРУГА</w:t>
      </w:r>
    </w:p>
    <w:p w:rsidR="000F00F9" w:rsidRDefault="000F00F9" w:rsidP="000F00F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bookmarkStart w:id="3" w:name="_GoBack"/>
      <w:r>
        <w:rPr>
          <w:rFonts w:ascii="Arial" w:hAnsi="Arial" w:cs="Arial"/>
          <w:sz w:val="20"/>
          <w:szCs w:val="20"/>
        </w:rPr>
        <w:t xml:space="preserve">Граница территории Чебоксарского городского округа Чувашской Республики начинается в точке 1 с географическими координатами N56°19'74", E47°04'74", являющейся точкой </w:t>
      </w:r>
      <w:proofErr w:type="spellStart"/>
      <w:r>
        <w:rPr>
          <w:rFonts w:ascii="Arial" w:hAnsi="Arial" w:cs="Arial"/>
          <w:sz w:val="20"/>
          <w:szCs w:val="20"/>
        </w:rPr>
        <w:t>смежества</w:t>
      </w:r>
      <w:proofErr w:type="spellEnd"/>
      <w:r>
        <w:rPr>
          <w:rFonts w:ascii="Arial" w:hAnsi="Arial" w:cs="Arial"/>
          <w:sz w:val="20"/>
          <w:szCs w:val="20"/>
        </w:rPr>
        <w:t xml:space="preserve"> с землями </w:t>
      </w:r>
      <w:proofErr w:type="spellStart"/>
      <w:r>
        <w:rPr>
          <w:rFonts w:ascii="Arial" w:hAnsi="Arial" w:cs="Arial"/>
          <w:sz w:val="20"/>
          <w:szCs w:val="20"/>
        </w:rPr>
        <w:t>Пихтулинского</w:t>
      </w:r>
      <w:proofErr w:type="spellEnd"/>
      <w:r>
        <w:rPr>
          <w:rFonts w:ascii="Arial" w:hAnsi="Arial" w:cs="Arial"/>
          <w:sz w:val="20"/>
          <w:szCs w:val="20"/>
        </w:rPr>
        <w:t xml:space="preserve"> участкового лесничества Чебоксарского лесничества.</w:t>
      </w:r>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в северном направлении 540 м по правому берегу р. Волги в районе ул. </w:t>
      </w:r>
      <w:proofErr w:type="spellStart"/>
      <w:r>
        <w:rPr>
          <w:rFonts w:ascii="Arial" w:hAnsi="Arial" w:cs="Arial"/>
          <w:sz w:val="20"/>
          <w:szCs w:val="20"/>
        </w:rPr>
        <w:t>Заовражной</w:t>
      </w:r>
      <w:proofErr w:type="spellEnd"/>
      <w:r>
        <w:rPr>
          <w:rFonts w:ascii="Arial" w:hAnsi="Arial" w:cs="Arial"/>
          <w:sz w:val="20"/>
          <w:szCs w:val="20"/>
        </w:rPr>
        <w:t xml:space="preserve"> г. Чебоксары до фарватера Чебоксарского водохранилища, 6900 м до западной стороны лесного квартала 114 </w:t>
      </w:r>
      <w:proofErr w:type="spellStart"/>
      <w:r>
        <w:rPr>
          <w:rFonts w:ascii="Arial" w:hAnsi="Arial" w:cs="Arial"/>
          <w:sz w:val="20"/>
          <w:szCs w:val="20"/>
        </w:rPr>
        <w:t>Пихтулинского</w:t>
      </w:r>
      <w:proofErr w:type="spellEnd"/>
      <w:r>
        <w:rPr>
          <w:rFonts w:ascii="Arial" w:hAnsi="Arial" w:cs="Arial"/>
          <w:sz w:val="20"/>
          <w:szCs w:val="20"/>
        </w:rPr>
        <w:t xml:space="preserve"> участкового лесничества Чебоксарского лесничества, 900 м вдоль западной границы указанного лесного квартала до начальной точки 1 (N56°19'74", E47°04'74") хода границы территории Чебоксарского городского округа Чувашской Республики.</w:t>
      </w:r>
      <w:proofErr w:type="gramEnd"/>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От точки 3756 до точки 3756 с географическими координатами N56°04'33", E47°15'47" Чебоксарский городской округ Чувашской Республики граничит с Чебоксарским муниципальным округом Чувашской Республики.</w:t>
      </w:r>
    </w:p>
    <w:p w:rsidR="000F00F9" w:rsidRDefault="000F00F9" w:rsidP="000F00F9">
      <w:pPr>
        <w:autoSpaceDE w:val="0"/>
        <w:autoSpaceDN w:val="0"/>
        <w:adjustRightInd w:val="0"/>
        <w:spacing w:before="200" w:after="0" w:line="240" w:lineRule="auto"/>
        <w:contextualSpacing/>
        <w:outlineLvl w:val="0"/>
        <w:rPr>
          <w:rFonts w:ascii="Arial" w:hAnsi="Arial" w:cs="Arial"/>
          <w:sz w:val="20"/>
          <w:szCs w:val="20"/>
        </w:rPr>
      </w:pPr>
      <w:r>
        <w:rPr>
          <w:rFonts w:ascii="Arial" w:hAnsi="Arial" w:cs="Arial"/>
          <w:sz w:val="20"/>
          <w:szCs w:val="20"/>
        </w:rPr>
        <w:lastRenderedPageBreak/>
        <w:t>…</w:t>
      </w:r>
    </w:p>
    <w:p w:rsidR="000F00F9" w:rsidRDefault="000F00F9" w:rsidP="000F00F9">
      <w:pPr>
        <w:autoSpaceDE w:val="0"/>
        <w:autoSpaceDN w:val="0"/>
        <w:adjustRightInd w:val="0"/>
        <w:spacing w:before="200" w:after="0" w:line="240" w:lineRule="auto"/>
        <w:contextualSpacing/>
        <w:jc w:val="right"/>
        <w:outlineLvl w:val="0"/>
        <w:rPr>
          <w:rFonts w:ascii="Arial" w:hAnsi="Arial" w:cs="Arial"/>
          <w:sz w:val="20"/>
          <w:szCs w:val="20"/>
        </w:rPr>
      </w:pPr>
      <w:r>
        <w:rPr>
          <w:rFonts w:ascii="Arial" w:hAnsi="Arial" w:cs="Arial"/>
          <w:sz w:val="20"/>
          <w:szCs w:val="20"/>
        </w:rPr>
        <w:t>Приложение 52.17-1</w:t>
      </w:r>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к Закону Чувашской Республики</w:t>
      </w:r>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"Об установлении границ</w:t>
      </w:r>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муниципальных образований</w:t>
      </w:r>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 xml:space="preserve">Чувашской Республики и </w:t>
      </w:r>
      <w:proofErr w:type="gramStart"/>
      <w:r>
        <w:rPr>
          <w:rFonts w:ascii="Arial" w:hAnsi="Arial" w:cs="Arial"/>
          <w:sz w:val="20"/>
          <w:szCs w:val="20"/>
        </w:rPr>
        <w:t>наделении</w:t>
      </w:r>
      <w:proofErr w:type="gramEnd"/>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их статусом муниципального</w:t>
      </w:r>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округа и городского округа"</w:t>
      </w:r>
    </w:p>
    <w:p w:rsidR="000F00F9" w:rsidRDefault="000F00F9" w:rsidP="000F00F9">
      <w:pPr>
        <w:autoSpaceDE w:val="0"/>
        <w:autoSpaceDN w:val="0"/>
        <w:adjustRightInd w:val="0"/>
        <w:spacing w:after="0" w:line="240" w:lineRule="auto"/>
        <w:contextualSpacing/>
        <w:jc w:val="both"/>
        <w:rPr>
          <w:rFonts w:ascii="Arial" w:hAnsi="Arial" w:cs="Arial"/>
          <w:sz w:val="20"/>
          <w:szCs w:val="20"/>
        </w:rPr>
      </w:pPr>
    </w:p>
    <w:p w:rsidR="000F00F9" w:rsidRDefault="000F00F9" w:rsidP="000F00F9">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СХЕМАТИЧЕСКАЯ КАРТА</w:t>
      </w:r>
    </w:p>
    <w:p w:rsidR="000F00F9" w:rsidRDefault="000F00F9" w:rsidP="000F00F9">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ЧЕБОКСАРСКОГО МУНИЦИПАЛЬНОГО ОКРУГА</w:t>
      </w:r>
    </w:p>
    <w:p w:rsidR="000F00F9" w:rsidRDefault="000F00F9" w:rsidP="000F00F9">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от т. 634 до т. 1883 - земли Чебоксарского </w:t>
      </w:r>
      <w:proofErr w:type="gramStart"/>
      <w:r>
        <w:rPr>
          <w:rFonts w:ascii="Arial" w:hAnsi="Arial" w:cs="Arial"/>
          <w:sz w:val="20"/>
          <w:szCs w:val="20"/>
        </w:rPr>
        <w:t>городского</w:t>
      </w:r>
      <w:proofErr w:type="gramEnd"/>
      <w:r>
        <w:rPr>
          <w:rFonts w:ascii="Arial" w:hAnsi="Arial" w:cs="Arial"/>
          <w:sz w:val="20"/>
          <w:szCs w:val="20"/>
        </w:rPr>
        <w:t xml:space="preserve"> округа Чувашской Республики</w:t>
      </w:r>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от т. 1883 до т. 2506 - земли </w:t>
      </w:r>
      <w:proofErr w:type="spellStart"/>
      <w:r>
        <w:rPr>
          <w:rFonts w:ascii="Arial" w:hAnsi="Arial" w:cs="Arial"/>
          <w:sz w:val="20"/>
          <w:szCs w:val="20"/>
        </w:rPr>
        <w:t>Новочебоксарского</w:t>
      </w:r>
      <w:proofErr w:type="spellEnd"/>
      <w:r>
        <w:rPr>
          <w:rFonts w:ascii="Arial" w:hAnsi="Arial" w:cs="Arial"/>
          <w:sz w:val="20"/>
          <w:szCs w:val="20"/>
        </w:rPr>
        <w:t xml:space="preserve"> </w:t>
      </w:r>
      <w:proofErr w:type="gramStart"/>
      <w:r>
        <w:rPr>
          <w:rFonts w:ascii="Arial" w:hAnsi="Arial" w:cs="Arial"/>
          <w:sz w:val="20"/>
          <w:szCs w:val="20"/>
        </w:rPr>
        <w:t>городского</w:t>
      </w:r>
      <w:proofErr w:type="gramEnd"/>
      <w:r>
        <w:rPr>
          <w:rFonts w:ascii="Arial" w:hAnsi="Arial" w:cs="Arial"/>
          <w:sz w:val="20"/>
          <w:szCs w:val="20"/>
        </w:rPr>
        <w:t xml:space="preserve"> округа Чувашской Республики</w:t>
      </w:r>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от т. 3756 до т. 3756 - земли Чебоксарского </w:t>
      </w:r>
      <w:proofErr w:type="gramStart"/>
      <w:r>
        <w:rPr>
          <w:rFonts w:ascii="Arial" w:hAnsi="Arial" w:cs="Arial"/>
          <w:sz w:val="20"/>
          <w:szCs w:val="20"/>
        </w:rPr>
        <w:t>городского</w:t>
      </w:r>
      <w:proofErr w:type="gramEnd"/>
      <w:r>
        <w:rPr>
          <w:rFonts w:ascii="Arial" w:hAnsi="Arial" w:cs="Arial"/>
          <w:sz w:val="20"/>
          <w:szCs w:val="20"/>
        </w:rPr>
        <w:t xml:space="preserve"> округа Чувашской Республики</w:t>
      </w:r>
    </w:p>
    <w:p w:rsidR="000F00F9" w:rsidRDefault="000F00F9" w:rsidP="000F00F9">
      <w:pPr>
        <w:autoSpaceDE w:val="0"/>
        <w:autoSpaceDN w:val="0"/>
        <w:adjustRightInd w:val="0"/>
        <w:spacing w:before="200" w:after="0" w:line="240" w:lineRule="auto"/>
        <w:contextualSpacing/>
        <w:outlineLvl w:val="0"/>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contextualSpacing/>
        <w:jc w:val="right"/>
        <w:outlineLvl w:val="0"/>
        <w:rPr>
          <w:rFonts w:ascii="Arial" w:hAnsi="Arial" w:cs="Arial"/>
          <w:sz w:val="20"/>
          <w:szCs w:val="20"/>
        </w:rPr>
      </w:pPr>
      <w:r>
        <w:rPr>
          <w:rFonts w:ascii="Arial" w:hAnsi="Arial" w:cs="Arial"/>
          <w:sz w:val="20"/>
          <w:szCs w:val="20"/>
        </w:rPr>
        <w:t>Приложение 52.17-2</w:t>
      </w:r>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к Закону Чувашской Республики</w:t>
      </w:r>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"Об установлении границ</w:t>
      </w:r>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муниципальных образований</w:t>
      </w:r>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 xml:space="preserve">Чувашской Республики и </w:t>
      </w:r>
      <w:proofErr w:type="gramStart"/>
      <w:r>
        <w:rPr>
          <w:rFonts w:ascii="Arial" w:hAnsi="Arial" w:cs="Arial"/>
          <w:sz w:val="20"/>
          <w:szCs w:val="20"/>
        </w:rPr>
        <w:t>наделении</w:t>
      </w:r>
      <w:proofErr w:type="gramEnd"/>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их статусом муниципального</w:t>
      </w:r>
    </w:p>
    <w:p w:rsidR="000F00F9" w:rsidRDefault="000F00F9" w:rsidP="000F00F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округа и городского округа"</w:t>
      </w:r>
    </w:p>
    <w:p w:rsidR="000F00F9" w:rsidRDefault="000F00F9" w:rsidP="000F00F9">
      <w:pPr>
        <w:autoSpaceDE w:val="0"/>
        <w:autoSpaceDN w:val="0"/>
        <w:adjustRightInd w:val="0"/>
        <w:spacing w:after="0" w:line="240" w:lineRule="auto"/>
        <w:contextualSpacing/>
        <w:jc w:val="both"/>
        <w:rPr>
          <w:rFonts w:ascii="Arial" w:hAnsi="Arial" w:cs="Arial"/>
          <w:sz w:val="20"/>
          <w:szCs w:val="20"/>
        </w:rPr>
      </w:pPr>
    </w:p>
    <w:p w:rsidR="000F00F9" w:rsidRDefault="000F00F9" w:rsidP="000F00F9">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ТЕКСТОВОЕ ОПИСАНИЕ ГРАНИЦ</w:t>
      </w:r>
    </w:p>
    <w:p w:rsidR="000F00F9" w:rsidRDefault="000F00F9" w:rsidP="000F00F9">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ЧЕБОКСАРСКОГО МУНИЦИПАЛЬНОГО ОКРУГА</w:t>
      </w:r>
    </w:p>
    <w:p w:rsidR="000F00F9" w:rsidRDefault="000F00F9" w:rsidP="000F00F9">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Далее граница проходит в общем северо-восточном направлении 22334 м по руслу р. </w:t>
      </w:r>
      <w:proofErr w:type="spellStart"/>
      <w:r>
        <w:rPr>
          <w:rFonts w:ascii="Arial" w:hAnsi="Arial" w:cs="Arial"/>
          <w:sz w:val="20"/>
          <w:szCs w:val="20"/>
        </w:rPr>
        <w:t>Парат</w:t>
      </w:r>
      <w:proofErr w:type="spellEnd"/>
      <w:r>
        <w:rPr>
          <w:rFonts w:ascii="Arial" w:hAnsi="Arial" w:cs="Arial"/>
          <w:sz w:val="20"/>
          <w:szCs w:val="20"/>
        </w:rPr>
        <w:t xml:space="preserve"> против течения, северным границам лесных кварталов 1 - 5 </w:t>
      </w:r>
      <w:proofErr w:type="spellStart"/>
      <w:r>
        <w:rPr>
          <w:rFonts w:ascii="Arial" w:hAnsi="Arial" w:cs="Arial"/>
          <w:sz w:val="20"/>
          <w:szCs w:val="20"/>
        </w:rPr>
        <w:t>Пихтулинского</w:t>
      </w:r>
      <w:proofErr w:type="spellEnd"/>
      <w:r>
        <w:rPr>
          <w:rFonts w:ascii="Arial" w:hAnsi="Arial" w:cs="Arial"/>
          <w:sz w:val="20"/>
          <w:szCs w:val="20"/>
        </w:rPr>
        <w:t xml:space="preserve"> участкового лесничества Чебоксарского лесничества до северо-восточного угла лесного квартала 5 указанного участкового лесничества, расположенного в 3423 м западо-юго-западнее южного угла границы пос. Северный Чебоксарского городского округа Чувашской Республики (т. 534, N56°16'38", E47°08'46");</w:t>
      </w:r>
      <w:proofErr w:type="gramEnd"/>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в общем юго-восточном направлении 8064 м по северным границам лесных кварталов 65 - 67 Сосновского участкового лесничества Чебоксарского лесничества, восточной стороне территории садоводческого товарищества "Заволжье" до точки, являющейся точкой </w:t>
      </w:r>
      <w:proofErr w:type="spellStart"/>
      <w:r>
        <w:rPr>
          <w:rFonts w:ascii="Arial" w:hAnsi="Arial" w:cs="Arial"/>
          <w:sz w:val="20"/>
          <w:szCs w:val="20"/>
        </w:rPr>
        <w:t>смежества</w:t>
      </w:r>
      <w:proofErr w:type="spellEnd"/>
      <w:r>
        <w:rPr>
          <w:rFonts w:ascii="Arial" w:hAnsi="Arial" w:cs="Arial"/>
          <w:sz w:val="20"/>
          <w:szCs w:val="20"/>
        </w:rPr>
        <w:t xml:space="preserve"> с землями Республики Марий Эл и Чебоксарского городского округа Чувашской Республики (т. 634, N56°10'53", E47°25'37").</w:t>
      </w:r>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в общем северном направлении 16953 м по западным границам лесных кварталов 81, 68, 53 Сосновского участкового лесничества Чебоксарского лесничества до северо-западного угла лесного квартала 53 указанного участкового лесничества, южной стороне полосы отвода съезда на микрорайон Пролетарский в </w:t>
      </w:r>
      <w:proofErr w:type="spellStart"/>
      <w:r>
        <w:rPr>
          <w:rFonts w:ascii="Arial" w:hAnsi="Arial" w:cs="Arial"/>
          <w:sz w:val="20"/>
          <w:szCs w:val="20"/>
        </w:rPr>
        <w:t>пгт</w:t>
      </w:r>
      <w:proofErr w:type="spellEnd"/>
      <w:r>
        <w:rPr>
          <w:rFonts w:ascii="Arial" w:hAnsi="Arial" w:cs="Arial"/>
          <w:sz w:val="20"/>
          <w:szCs w:val="20"/>
        </w:rPr>
        <w:t xml:space="preserve"> Сосновке Чебоксарского городского округа Чувашской Республики, южной, восточной, северной границам указанного микрорайона, северной стороне полосы отвода указанного съезда, восточной стороне полосы отвода</w:t>
      </w:r>
      <w:proofErr w:type="gramEnd"/>
      <w:r>
        <w:rPr>
          <w:rFonts w:ascii="Arial" w:hAnsi="Arial" w:cs="Arial"/>
          <w:sz w:val="20"/>
          <w:szCs w:val="20"/>
        </w:rPr>
        <w:t xml:space="preserve"> </w:t>
      </w:r>
      <w:proofErr w:type="gramStart"/>
      <w:r>
        <w:rPr>
          <w:rFonts w:ascii="Arial" w:hAnsi="Arial" w:cs="Arial"/>
          <w:sz w:val="20"/>
          <w:szCs w:val="20"/>
        </w:rPr>
        <w:t>автомобильной дороги "Вятка" - пос. Северный, восточной, северной границам пос. Северный Чебоксарского городского округа Чувашской Республики до точки, расположенной в 55 м западнее его северо-восточного угла (т. 727, N56°17'55", E47°12'5");</w:t>
      </w:r>
      <w:proofErr w:type="gramEnd"/>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в общем южном направлении 12521 м вдоль северной, западной, южной границ пос. Северный Чебоксарского городского округа Чувашской Республики, западной стороны полосы отвода автомобильной дороги "Вятка" - пос. Северный до юго-восточного угла лесного квартала 100 </w:t>
      </w:r>
      <w:proofErr w:type="spellStart"/>
      <w:r>
        <w:rPr>
          <w:rFonts w:ascii="Arial" w:hAnsi="Arial" w:cs="Arial"/>
          <w:sz w:val="20"/>
          <w:szCs w:val="20"/>
        </w:rPr>
        <w:t>Пихтулинского</w:t>
      </w:r>
      <w:proofErr w:type="spellEnd"/>
      <w:r>
        <w:rPr>
          <w:rFonts w:ascii="Arial" w:hAnsi="Arial" w:cs="Arial"/>
          <w:sz w:val="20"/>
          <w:szCs w:val="20"/>
        </w:rPr>
        <w:t xml:space="preserve"> участкового лесничества Чебоксарского лесничества (т. 811, N56°12'31", E47°13'10");</w:t>
      </w:r>
      <w:proofErr w:type="gramEnd"/>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в общем южном направлении 30932 м вдоль западной границы водозаборных сооружений, по восточной, южной сторонам территории садоводческого товарищества "Женьшень", южной границе лесного квартала 11 </w:t>
      </w:r>
      <w:proofErr w:type="spellStart"/>
      <w:r>
        <w:rPr>
          <w:rFonts w:ascii="Arial" w:hAnsi="Arial" w:cs="Arial"/>
          <w:sz w:val="20"/>
          <w:szCs w:val="20"/>
        </w:rPr>
        <w:t>Карачуринского</w:t>
      </w:r>
      <w:proofErr w:type="spellEnd"/>
      <w:r>
        <w:rPr>
          <w:rFonts w:ascii="Arial" w:hAnsi="Arial" w:cs="Arial"/>
          <w:sz w:val="20"/>
          <w:szCs w:val="20"/>
        </w:rPr>
        <w:t xml:space="preserve"> участкового лесничества Опытного лесничества, восточным границам лесных кварталов 13, 25, 28, 34 указанного участкового лесничества, южной стороне полосы отвода Ядринского шоссе вдоль защитной лесопосадки до середины начала съезда с указанной автомобильной дороги в сторону глиняного</w:t>
      </w:r>
      <w:proofErr w:type="gramEnd"/>
      <w:r>
        <w:rPr>
          <w:rFonts w:ascii="Arial" w:hAnsi="Arial" w:cs="Arial"/>
          <w:sz w:val="20"/>
          <w:szCs w:val="20"/>
        </w:rPr>
        <w:t xml:space="preserve"> </w:t>
      </w:r>
      <w:proofErr w:type="gramStart"/>
      <w:r>
        <w:rPr>
          <w:rFonts w:ascii="Arial" w:hAnsi="Arial" w:cs="Arial"/>
          <w:sz w:val="20"/>
          <w:szCs w:val="20"/>
        </w:rPr>
        <w:t xml:space="preserve">карьера, огибая глиняный карьер, северо-западной границе д. </w:t>
      </w:r>
      <w:proofErr w:type="spellStart"/>
      <w:r>
        <w:rPr>
          <w:rFonts w:ascii="Arial" w:hAnsi="Arial" w:cs="Arial"/>
          <w:sz w:val="20"/>
          <w:szCs w:val="20"/>
        </w:rPr>
        <w:t>Чандрово</w:t>
      </w:r>
      <w:proofErr w:type="spellEnd"/>
      <w:r>
        <w:rPr>
          <w:rFonts w:ascii="Arial" w:hAnsi="Arial" w:cs="Arial"/>
          <w:sz w:val="20"/>
          <w:szCs w:val="20"/>
        </w:rPr>
        <w:t xml:space="preserve"> Чебоксарского городского округа Чувашской Республики, западной границе лесного квартала 31 указанного участкового лесничества, лесным кварталам 32, 33 указанного участкового лесничества, восточной границе лесного квартала 33 указанного участкового лесничества, южной границе д. </w:t>
      </w:r>
      <w:proofErr w:type="spellStart"/>
      <w:r>
        <w:rPr>
          <w:rFonts w:ascii="Arial" w:hAnsi="Arial" w:cs="Arial"/>
          <w:sz w:val="20"/>
          <w:szCs w:val="20"/>
        </w:rPr>
        <w:t>Чандрово</w:t>
      </w:r>
      <w:proofErr w:type="spellEnd"/>
      <w:r>
        <w:rPr>
          <w:rFonts w:ascii="Arial" w:hAnsi="Arial" w:cs="Arial"/>
          <w:sz w:val="20"/>
          <w:szCs w:val="20"/>
        </w:rPr>
        <w:t xml:space="preserve"> Чебоксарского городского округа Чувашской Республики, западной границе лесного квартала 41 указанного участкового лесничества, пересекая р. </w:t>
      </w:r>
      <w:proofErr w:type="spellStart"/>
      <w:r>
        <w:rPr>
          <w:rFonts w:ascii="Arial" w:hAnsi="Arial" w:cs="Arial"/>
          <w:sz w:val="20"/>
          <w:szCs w:val="20"/>
        </w:rPr>
        <w:t>Чебоксарка</w:t>
      </w:r>
      <w:proofErr w:type="spellEnd"/>
      <w:r>
        <w:rPr>
          <w:rFonts w:ascii="Arial" w:hAnsi="Arial" w:cs="Arial"/>
          <w:sz w:val="20"/>
          <w:szCs w:val="20"/>
        </w:rPr>
        <w:t>, южным вершинам оврага, южной</w:t>
      </w:r>
      <w:proofErr w:type="gramEnd"/>
      <w:r>
        <w:rPr>
          <w:rFonts w:ascii="Arial" w:hAnsi="Arial" w:cs="Arial"/>
          <w:sz w:val="20"/>
          <w:szCs w:val="20"/>
        </w:rPr>
        <w:t xml:space="preserve"> </w:t>
      </w:r>
      <w:proofErr w:type="gramStart"/>
      <w:r>
        <w:rPr>
          <w:rFonts w:ascii="Arial" w:hAnsi="Arial" w:cs="Arial"/>
          <w:sz w:val="20"/>
          <w:szCs w:val="20"/>
        </w:rPr>
        <w:t xml:space="preserve">стороне пахотных угодий, северо-восточной </w:t>
      </w:r>
      <w:r>
        <w:rPr>
          <w:rFonts w:ascii="Arial" w:hAnsi="Arial" w:cs="Arial"/>
          <w:sz w:val="20"/>
          <w:szCs w:val="20"/>
        </w:rPr>
        <w:lastRenderedPageBreak/>
        <w:t>границе лесного квартала 68 указанного участкового лесничества, западной стороне полосы отвода съезда с автомобильной дороги М-7 "Волга" Москва - Владимир - Нижний Новгород - Казань - Уфа в сторону Чебоксарского городского кладбища N 12, с южной, восточной сторон огибая указанный съезд, западной стороне территории садоводческого товарищества "Комсомольский", северной стороне территории садоводческого товарищества "Ромашка", пересекая автомобильную дорогу М-7 "Волга" Москва - Владимир</w:t>
      </w:r>
      <w:proofErr w:type="gramEnd"/>
      <w:r>
        <w:rPr>
          <w:rFonts w:ascii="Arial" w:hAnsi="Arial" w:cs="Arial"/>
          <w:sz w:val="20"/>
          <w:szCs w:val="20"/>
        </w:rPr>
        <w:t xml:space="preserve"> - </w:t>
      </w:r>
      <w:proofErr w:type="gramStart"/>
      <w:r>
        <w:rPr>
          <w:rFonts w:ascii="Arial" w:hAnsi="Arial" w:cs="Arial"/>
          <w:sz w:val="20"/>
          <w:szCs w:val="20"/>
        </w:rPr>
        <w:t xml:space="preserve">Нижний Новгород - Казань - Уфа, северной стороне территории садоводческого товарищества "Ветераны", восточной границе д. </w:t>
      </w:r>
      <w:proofErr w:type="spellStart"/>
      <w:r>
        <w:rPr>
          <w:rFonts w:ascii="Arial" w:hAnsi="Arial" w:cs="Arial"/>
          <w:sz w:val="20"/>
          <w:szCs w:val="20"/>
        </w:rPr>
        <w:t>Яуши</w:t>
      </w:r>
      <w:proofErr w:type="spellEnd"/>
      <w:r>
        <w:rPr>
          <w:rFonts w:ascii="Arial" w:hAnsi="Arial" w:cs="Arial"/>
          <w:sz w:val="20"/>
          <w:szCs w:val="20"/>
        </w:rPr>
        <w:t xml:space="preserve">, южной стороне территории садоводческого товарищества "Ветераны", пересекая Горьковскую железную дорогу, до точки, находящейся на восточной стороне полосы отвода Горьковской железной дороги, расположенной в 1195 м северо-восточнее южного угла границы д. </w:t>
      </w:r>
      <w:proofErr w:type="spellStart"/>
      <w:r>
        <w:rPr>
          <w:rFonts w:ascii="Arial" w:hAnsi="Arial" w:cs="Arial"/>
          <w:sz w:val="20"/>
          <w:szCs w:val="20"/>
        </w:rPr>
        <w:t>Яуши</w:t>
      </w:r>
      <w:proofErr w:type="spellEnd"/>
      <w:r>
        <w:rPr>
          <w:rFonts w:ascii="Arial" w:hAnsi="Arial" w:cs="Arial"/>
          <w:sz w:val="20"/>
          <w:szCs w:val="20"/>
        </w:rPr>
        <w:t xml:space="preserve"> (т. 1303, N56°04'51", E47°07'57");</w:t>
      </w:r>
      <w:proofErr w:type="gramEnd"/>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в общем юго-восточном направлении 12731 м по северной границе лесного квартала 95 </w:t>
      </w:r>
      <w:proofErr w:type="spellStart"/>
      <w:r>
        <w:rPr>
          <w:rFonts w:ascii="Arial" w:hAnsi="Arial" w:cs="Arial"/>
          <w:sz w:val="20"/>
          <w:szCs w:val="20"/>
        </w:rPr>
        <w:t>Карачуринского</w:t>
      </w:r>
      <w:proofErr w:type="spellEnd"/>
      <w:r>
        <w:rPr>
          <w:rFonts w:ascii="Arial" w:hAnsi="Arial" w:cs="Arial"/>
          <w:sz w:val="20"/>
          <w:szCs w:val="20"/>
        </w:rPr>
        <w:t xml:space="preserve"> участкового лесничества Опытного лесничества, между полосой отвода автомобильной дороги М-7 "Волга" Москва - Владимир - Нижний Новгород - Казань - Уфа и лесными кварталами 97 - 99 </w:t>
      </w:r>
      <w:proofErr w:type="spellStart"/>
      <w:r>
        <w:rPr>
          <w:rFonts w:ascii="Arial" w:hAnsi="Arial" w:cs="Arial"/>
          <w:sz w:val="20"/>
          <w:szCs w:val="20"/>
        </w:rPr>
        <w:t>Карачуринского</w:t>
      </w:r>
      <w:proofErr w:type="spellEnd"/>
      <w:r>
        <w:rPr>
          <w:rFonts w:ascii="Arial" w:hAnsi="Arial" w:cs="Arial"/>
          <w:sz w:val="20"/>
          <w:szCs w:val="20"/>
        </w:rPr>
        <w:t xml:space="preserve"> участкового лесничества Опытного лесничества, по лесному кварталу 99 указанного участкового лесничества, южной стороне лыжной базы, южной стороне территории храма в честь иконы Божией Матери</w:t>
      </w:r>
      <w:proofErr w:type="gramEnd"/>
      <w:r>
        <w:rPr>
          <w:rFonts w:ascii="Arial" w:hAnsi="Arial" w:cs="Arial"/>
          <w:sz w:val="20"/>
          <w:szCs w:val="20"/>
        </w:rPr>
        <w:t xml:space="preserve"> "</w:t>
      </w:r>
      <w:proofErr w:type="spellStart"/>
      <w:proofErr w:type="gramStart"/>
      <w:r>
        <w:rPr>
          <w:rFonts w:ascii="Arial" w:hAnsi="Arial" w:cs="Arial"/>
          <w:sz w:val="20"/>
          <w:szCs w:val="20"/>
        </w:rPr>
        <w:t>Скоропослушница</w:t>
      </w:r>
      <w:proofErr w:type="spellEnd"/>
      <w:r>
        <w:rPr>
          <w:rFonts w:ascii="Arial" w:hAnsi="Arial" w:cs="Arial"/>
          <w:sz w:val="20"/>
          <w:szCs w:val="20"/>
        </w:rPr>
        <w:t xml:space="preserve">", расположенного в </w:t>
      </w:r>
      <w:proofErr w:type="spellStart"/>
      <w:r>
        <w:rPr>
          <w:rFonts w:ascii="Arial" w:hAnsi="Arial" w:cs="Arial"/>
          <w:sz w:val="20"/>
          <w:szCs w:val="20"/>
        </w:rPr>
        <w:t>пгт</w:t>
      </w:r>
      <w:proofErr w:type="spellEnd"/>
      <w:r>
        <w:rPr>
          <w:rFonts w:ascii="Arial" w:hAnsi="Arial" w:cs="Arial"/>
          <w:sz w:val="20"/>
          <w:szCs w:val="20"/>
        </w:rPr>
        <w:t xml:space="preserve"> Новые </w:t>
      </w:r>
      <w:proofErr w:type="spellStart"/>
      <w:r>
        <w:rPr>
          <w:rFonts w:ascii="Arial" w:hAnsi="Arial" w:cs="Arial"/>
          <w:sz w:val="20"/>
          <w:szCs w:val="20"/>
        </w:rPr>
        <w:t>Лапсары</w:t>
      </w:r>
      <w:proofErr w:type="spellEnd"/>
      <w:r>
        <w:rPr>
          <w:rFonts w:ascii="Arial" w:hAnsi="Arial" w:cs="Arial"/>
          <w:sz w:val="20"/>
          <w:szCs w:val="20"/>
        </w:rPr>
        <w:t xml:space="preserve"> Чебоксарского городского округа Чувашской Республики, до точки, расположенной в 61 м юго-восточнее северного угла д. </w:t>
      </w:r>
      <w:proofErr w:type="spellStart"/>
      <w:r>
        <w:rPr>
          <w:rFonts w:ascii="Arial" w:hAnsi="Arial" w:cs="Arial"/>
          <w:sz w:val="20"/>
          <w:szCs w:val="20"/>
        </w:rPr>
        <w:t>Чергаши</w:t>
      </w:r>
      <w:proofErr w:type="spellEnd"/>
      <w:r>
        <w:rPr>
          <w:rFonts w:ascii="Arial" w:hAnsi="Arial" w:cs="Arial"/>
          <w:sz w:val="20"/>
          <w:szCs w:val="20"/>
        </w:rPr>
        <w:t xml:space="preserve">, северной границе д. </w:t>
      </w:r>
      <w:proofErr w:type="spellStart"/>
      <w:r>
        <w:rPr>
          <w:rFonts w:ascii="Arial" w:hAnsi="Arial" w:cs="Arial"/>
          <w:sz w:val="20"/>
          <w:szCs w:val="20"/>
        </w:rPr>
        <w:t>Чергаши</w:t>
      </w:r>
      <w:proofErr w:type="spellEnd"/>
      <w:r>
        <w:rPr>
          <w:rFonts w:ascii="Arial" w:hAnsi="Arial" w:cs="Arial"/>
          <w:sz w:val="20"/>
          <w:szCs w:val="20"/>
        </w:rPr>
        <w:t xml:space="preserve">, западной стороне гаражного комплекса, юго-западной стороне д. </w:t>
      </w:r>
      <w:proofErr w:type="spellStart"/>
      <w:r>
        <w:rPr>
          <w:rFonts w:ascii="Arial" w:hAnsi="Arial" w:cs="Arial"/>
          <w:sz w:val="20"/>
          <w:szCs w:val="20"/>
        </w:rPr>
        <w:t>Лапсары</w:t>
      </w:r>
      <w:proofErr w:type="spellEnd"/>
      <w:r>
        <w:rPr>
          <w:rFonts w:ascii="Arial" w:hAnsi="Arial" w:cs="Arial"/>
          <w:sz w:val="20"/>
          <w:szCs w:val="20"/>
        </w:rPr>
        <w:t xml:space="preserve"> и восточной стороне гаражного комплекса, западной стороне земельных участков до точки, находящейся в 30 м юго-западнее юго-западного угла территории школы N 42 </w:t>
      </w:r>
      <w:proofErr w:type="spellStart"/>
      <w:r>
        <w:rPr>
          <w:rFonts w:ascii="Arial" w:hAnsi="Arial" w:cs="Arial"/>
          <w:sz w:val="20"/>
          <w:szCs w:val="20"/>
        </w:rPr>
        <w:t>пгт</w:t>
      </w:r>
      <w:proofErr w:type="spellEnd"/>
      <w:r>
        <w:rPr>
          <w:rFonts w:ascii="Arial" w:hAnsi="Arial" w:cs="Arial"/>
          <w:sz w:val="20"/>
          <w:szCs w:val="20"/>
        </w:rPr>
        <w:t xml:space="preserve"> Новые </w:t>
      </w:r>
      <w:proofErr w:type="spellStart"/>
      <w:r>
        <w:rPr>
          <w:rFonts w:ascii="Arial" w:hAnsi="Arial" w:cs="Arial"/>
          <w:sz w:val="20"/>
          <w:szCs w:val="20"/>
        </w:rPr>
        <w:t>Лапсары</w:t>
      </w:r>
      <w:proofErr w:type="spellEnd"/>
      <w:r>
        <w:rPr>
          <w:rFonts w:ascii="Arial" w:hAnsi="Arial" w:cs="Arial"/>
          <w:sz w:val="20"/>
          <w:szCs w:val="20"/>
        </w:rPr>
        <w:t xml:space="preserve"> Чебоксарского</w:t>
      </w:r>
      <w:proofErr w:type="gramEnd"/>
      <w:r>
        <w:rPr>
          <w:rFonts w:ascii="Arial" w:hAnsi="Arial" w:cs="Arial"/>
          <w:sz w:val="20"/>
          <w:szCs w:val="20"/>
        </w:rPr>
        <w:t xml:space="preserve"> </w:t>
      </w:r>
      <w:proofErr w:type="gramStart"/>
      <w:r>
        <w:rPr>
          <w:rFonts w:ascii="Arial" w:hAnsi="Arial" w:cs="Arial"/>
          <w:sz w:val="20"/>
          <w:szCs w:val="20"/>
        </w:rPr>
        <w:t xml:space="preserve">городского округа Чувашской Республики, огибая с восточной стороны территорию школы N 42 </w:t>
      </w:r>
      <w:proofErr w:type="spellStart"/>
      <w:r>
        <w:rPr>
          <w:rFonts w:ascii="Arial" w:hAnsi="Arial" w:cs="Arial"/>
          <w:sz w:val="20"/>
          <w:szCs w:val="20"/>
        </w:rPr>
        <w:t>пгт</w:t>
      </w:r>
      <w:proofErr w:type="spellEnd"/>
      <w:r>
        <w:rPr>
          <w:rFonts w:ascii="Arial" w:hAnsi="Arial" w:cs="Arial"/>
          <w:sz w:val="20"/>
          <w:szCs w:val="20"/>
        </w:rPr>
        <w:t xml:space="preserve"> Новые </w:t>
      </w:r>
      <w:proofErr w:type="spellStart"/>
      <w:r>
        <w:rPr>
          <w:rFonts w:ascii="Arial" w:hAnsi="Arial" w:cs="Arial"/>
          <w:sz w:val="20"/>
          <w:szCs w:val="20"/>
        </w:rPr>
        <w:t>Лапсары</w:t>
      </w:r>
      <w:proofErr w:type="spellEnd"/>
      <w:r>
        <w:rPr>
          <w:rFonts w:ascii="Arial" w:hAnsi="Arial" w:cs="Arial"/>
          <w:sz w:val="20"/>
          <w:szCs w:val="20"/>
        </w:rPr>
        <w:t xml:space="preserve"> Чебоксарского городского округа Чувашской Республики, до точки, находящейся в 1077 м востоко-юго-восточнее лесного квартала 99 </w:t>
      </w:r>
      <w:proofErr w:type="spellStart"/>
      <w:r>
        <w:rPr>
          <w:rFonts w:ascii="Arial" w:hAnsi="Arial" w:cs="Arial"/>
          <w:sz w:val="20"/>
          <w:szCs w:val="20"/>
        </w:rPr>
        <w:t>Карачуринского</w:t>
      </w:r>
      <w:proofErr w:type="spellEnd"/>
      <w:r>
        <w:rPr>
          <w:rFonts w:ascii="Arial" w:hAnsi="Arial" w:cs="Arial"/>
          <w:sz w:val="20"/>
          <w:szCs w:val="20"/>
        </w:rPr>
        <w:t xml:space="preserve"> участкового лесничества Опытного лесничества, по южной стороне автомобильной дороги М-7 "Волга" Москва - Владимир - Нижний Новгород - Казань - Уфа, южной стороне полосы отвода Горьковской железной дороги через путепровод до точки, находящейся</w:t>
      </w:r>
      <w:proofErr w:type="gramEnd"/>
      <w:r>
        <w:rPr>
          <w:rFonts w:ascii="Arial" w:hAnsi="Arial" w:cs="Arial"/>
          <w:sz w:val="20"/>
          <w:szCs w:val="20"/>
        </w:rPr>
        <w:t xml:space="preserve"> в 795 м северо-восточнее северо-восточного угла границы д. </w:t>
      </w:r>
      <w:proofErr w:type="spellStart"/>
      <w:r>
        <w:rPr>
          <w:rFonts w:ascii="Arial" w:hAnsi="Arial" w:cs="Arial"/>
          <w:sz w:val="20"/>
          <w:szCs w:val="20"/>
        </w:rPr>
        <w:t>Ойкасы</w:t>
      </w:r>
      <w:proofErr w:type="spellEnd"/>
      <w:r>
        <w:rPr>
          <w:rFonts w:ascii="Arial" w:hAnsi="Arial" w:cs="Arial"/>
          <w:sz w:val="20"/>
          <w:szCs w:val="20"/>
        </w:rPr>
        <w:t xml:space="preserve"> (т. 1497, N56°03'4", E47°17'11");</w:t>
      </w:r>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в общем северо-восточном направлении 11265 м по южной, западной границам земельного участка, выделенного для эксплуатации аэропорта Чебоксары, восточной границе автодрома, западной и северной сторонам земель сельскохозяйственного назначения, западной, северной границам лесного квартала 60 </w:t>
      </w:r>
      <w:proofErr w:type="spellStart"/>
      <w:r>
        <w:rPr>
          <w:rFonts w:ascii="Arial" w:hAnsi="Arial" w:cs="Arial"/>
          <w:sz w:val="20"/>
          <w:szCs w:val="20"/>
        </w:rPr>
        <w:t>Карачуринского</w:t>
      </w:r>
      <w:proofErr w:type="spellEnd"/>
      <w:r>
        <w:rPr>
          <w:rFonts w:ascii="Arial" w:hAnsi="Arial" w:cs="Arial"/>
          <w:sz w:val="20"/>
          <w:szCs w:val="20"/>
        </w:rPr>
        <w:t xml:space="preserve"> участкового лесничества Опытного лесничества, северной границе лесного квартала 61 указанного участкового лесничества, руслу р. </w:t>
      </w:r>
      <w:proofErr w:type="spellStart"/>
      <w:r>
        <w:rPr>
          <w:rFonts w:ascii="Arial" w:hAnsi="Arial" w:cs="Arial"/>
          <w:sz w:val="20"/>
          <w:szCs w:val="20"/>
        </w:rPr>
        <w:t>Кукшум</w:t>
      </w:r>
      <w:proofErr w:type="spellEnd"/>
      <w:r>
        <w:rPr>
          <w:rFonts w:ascii="Arial" w:hAnsi="Arial" w:cs="Arial"/>
          <w:sz w:val="20"/>
          <w:szCs w:val="20"/>
        </w:rPr>
        <w:t xml:space="preserve"> по течению, вдоль западной, южной, восточной сторон канализационной насосной станции, вдоль</w:t>
      </w:r>
      <w:proofErr w:type="gramEnd"/>
      <w:r>
        <w:rPr>
          <w:rFonts w:ascii="Arial" w:hAnsi="Arial" w:cs="Arial"/>
          <w:sz w:val="20"/>
          <w:szCs w:val="20"/>
        </w:rPr>
        <w:t xml:space="preserve"> высоковольтных линий электропередачи, восточной, северной границ свалки Чебоксарского городского округа Чувашской Республики, территории электрической подстанции ПС-110/10 </w:t>
      </w:r>
      <w:proofErr w:type="spellStart"/>
      <w:r>
        <w:rPr>
          <w:rFonts w:ascii="Arial" w:hAnsi="Arial" w:cs="Arial"/>
          <w:sz w:val="20"/>
          <w:szCs w:val="20"/>
        </w:rPr>
        <w:t>кВ</w:t>
      </w:r>
      <w:proofErr w:type="spellEnd"/>
      <w:r>
        <w:rPr>
          <w:rFonts w:ascii="Arial" w:hAnsi="Arial" w:cs="Arial"/>
          <w:sz w:val="20"/>
          <w:szCs w:val="20"/>
        </w:rPr>
        <w:t xml:space="preserve"> "Новый город", западной границы территории комплекса официальных дилерских автосалонов до ее северо-западного угла (т. 1829, N56°07'31", E47°21'46");</w:t>
      </w:r>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в востоко-юго-восточном направлении 4639 м по южной стороне автомобильной дороги Р-176 "Вятка" Чебоксары - Йошкар-Ола - Киров - Сыктывкар, западной стороне полосы отвода транспортной развязки, пересекая указанную автомобильную дорогу, юго-восточной стороне полосы отвода транспортной развязки до северного угла границы д. </w:t>
      </w:r>
      <w:proofErr w:type="spellStart"/>
      <w:r>
        <w:rPr>
          <w:rFonts w:ascii="Arial" w:hAnsi="Arial" w:cs="Arial"/>
          <w:sz w:val="20"/>
          <w:szCs w:val="20"/>
        </w:rPr>
        <w:t>Аркасы</w:t>
      </w:r>
      <w:proofErr w:type="spellEnd"/>
      <w:r>
        <w:rPr>
          <w:rFonts w:ascii="Arial" w:hAnsi="Arial" w:cs="Arial"/>
          <w:sz w:val="20"/>
          <w:szCs w:val="20"/>
        </w:rPr>
        <w:t xml:space="preserve">, являющейся точкой </w:t>
      </w:r>
      <w:proofErr w:type="spellStart"/>
      <w:r>
        <w:rPr>
          <w:rFonts w:ascii="Arial" w:hAnsi="Arial" w:cs="Arial"/>
          <w:sz w:val="20"/>
          <w:szCs w:val="20"/>
        </w:rPr>
        <w:t>смежества</w:t>
      </w:r>
      <w:proofErr w:type="spellEnd"/>
      <w:r>
        <w:rPr>
          <w:rFonts w:ascii="Arial" w:hAnsi="Arial" w:cs="Arial"/>
          <w:sz w:val="20"/>
          <w:szCs w:val="20"/>
        </w:rPr>
        <w:t xml:space="preserve"> с землями Чебоксарского и </w:t>
      </w:r>
      <w:proofErr w:type="spellStart"/>
      <w:r>
        <w:rPr>
          <w:rFonts w:ascii="Arial" w:hAnsi="Arial" w:cs="Arial"/>
          <w:sz w:val="20"/>
          <w:szCs w:val="20"/>
        </w:rPr>
        <w:t>Новочебоксарского</w:t>
      </w:r>
      <w:proofErr w:type="spellEnd"/>
      <w:r>
        <w:rPr>
          <w:rFonts w:ascii="Arial" w:hAnsi="Arial" w:cs="Arial"/>
          <w:sz w:val="20"/>
          <w:szCs w:val="20"/>
        </w:rPr>
        <w:t xml:space="preserve"> городских округов Чувашской Республики (т. 1883, N56°07'12", E47°25'38").</w:t>
      </w:r>
      <w:proofErr w:type="gramEnd"/>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в общем северо-западном направлении 14670 м вдоль северо-восточной границы </w:t>
      </w:r>
      <w:proofErr w:type="spellStart"/>
      <w:r>
        <w:rPr>
          <w:rFonts w:ascii="Arial" w:hAnsi="Arial" w:cs="Arial"/>
          <w:sz w:val="20"/>
          <w:szCs w:val="20"/>
        </w:rPr>
        <w:t>Новочебоксарского</w:t>
      </w:r>
      <w:proofErr w:type="spellEnd"/>
      <w:r>
        <w:rPr>
          <w:rFonts w:ascii="Arial" w:hAnsi="Arial" w:cs="Arial"/>
          <w:sz w:val="20"/>
          <w:szCs w:val="20"/>
        </w:rPr>
        <w:t xml:space="preserve"> городского округа Чувашской Республики до точки, являющейся точкой </w:t>
      </w:r>
      <w:proofErr w:type="spellStart"/>
      <w:r>
        <w:rPr>
          <w:rFonts w:ascii="Arial" w:hAnsi="Arial" w:cs="Arial"/>
          <w:sz w:val="20"/>
          <w:szCs w:val="20"/>
        </w:rPr>
        <w:t>смежества</w:t>
      </w:r>
      <w:proofErr w:type="spellEnd"/>
      <w:r>
        <w:rPr>
          <w:rFonts w:ascii="Arial" w:hAnsi="Arial" w:cs="Arial"/>
          <w:sz w:val="20"/>
          <w:szCs w:val="20"/>
        </w:rPr>
        <w:t xml:space="preserve"> </w:t>
      </w:r>
      <w:proofErr w:type="spellStart"/>
      <w:r>
        <w:rPr>
          <w:rFonts w:ascii="Arial" w:hAnsi="Arial" w:cs="Arial"/>
          <w:sz w:val="20"/>
          <w:szCs w:val="20"/>
        </w:rPr>
        <w:t>Новочебоксарского</w:t>
      </w:r>
      <w:proofErr w:type="spellEnd"/>
      <w:r>
        <w:rPr>
          <w:rFonts w:ascii="Arial" w:hAnsi="Arial" w:cs="Arial"/>
          <w:sz w:val="20"/>
          <w:szCs w:val="20"/>
        </w:rPr>
        <w:t xml:space="preserve"> городского округа Чувашской Республики и Республики Марий Эл (т. 2506, N56°08'39", E47°30'22").</w:t>
      </w:r>
    </w:p>
    <w:p w:rsidR="000F00F9" w:rsidRDefault="000F00F9" w:rsidP="000F00F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0F00F9" w:rsidRDefault="000F00F9" w:rsidP="000F00F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Граница территории контура 2 Чебоксарского муниципального округа Чувашской Республики, отделенного от основной территории и окруженного территорией Чебоксарского городского округа Чувашской Республики, начинается в точке 3756 с географическими координатами N56°04'33", E47°15'47", находящейся на северной границе д. </w:t>
      </w:r>
      <w:proofErr w:type="spellStart"/>
      <w:r>
        <w:rPr>
          <w:rFonts w:ascii="Arial" w:hAnsi="Arial" w:cs="Arial"/>
          <w:sz w:val="20"/>
          <w:szCs w:val="20"/>
        </w:rPr>
        <w:t>Вурманкасы</w:t>
      </w:r>
      <w:proofErr w:type="spellEnd"/>
      <w:r>
        <w:rPr>
          <w:rFonts w:ascii="Arial" w:hAnsi="Arial" w:cs="Arial"/>
          <w:sz w:val="20"/>
          <w:szCs w:val="20"/>
        </w:rPr>
        <w:t xml:space="preserve"> и расположенной на юго-восточной стороне территории садоводческого товарищества "Юбилейный".</w:t>
      </w:r>
    </w:p>
    <w:bookmarkEnd w:id="3"/>
    <w:p w:rsidR="00EB488F" w:rsidRDefault="00EB488F" w:rsidP="000F00F9">
      <w:pPr>
        <w:contextualSpacing/>
      </w:pPr>
    </w:p>
    <w:sectPr w:rsidR="00EB488F" w:rsidSect="000F00F9">
      <w:pgSz w:w="11906" w:h="16838"/>
      <w:pgMar w:top="1134" w:right="566" w:bottom="567"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0F9"/>
    <w:rsid w:val="000F00F9"/>
    <w:rsid w:val="00EB4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76710&amp;dst=100079" TargetMode="External"/><Relationship Id="rId3" Type="http://schemas.openxmlformats.org/officeDocument/2006/relationships/settings" Target="settings.xml"/><Relationship Id="rId7" Type="http://schemas.openxmlformats.org/officeDocument/2006/relationships/hyperlink" Target="https://login.consultant.ru/link/?req=doc&amp;base=RLAW098&amp;n=176711&amp;dst=10009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RLAW098&amp;n=176712&amp;dst=100084" TargetMode="External"/><Relationship Id="rId5" Type="http://schemas.openxmlformats.org/officeDocument/2006/relationships/hyperlink" Target="https://login.consultant.ru/link/?req=doc&amp;base=RLAW098&amp;n=135700&amp;dst=10000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1917</Words>
  <Characters>10930</Characters>
  <Application>Microsoft Office Word</Application>
  <DocSecurity>0</DocSecurity>
  <Lines>91</Lines>
  <Paragraphs>25</Paragraphs>
  <ScaleCrop>false</ScaleCrop>
  <Company/>
  <LinksUpToDate>false</LinksUpToDate>
  <CharactersWithSpaces>12822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Трофимова Кристина Юрьевна</cp:lastModifiedBy>
  <cp:revision>1</cp:revision>
  <dcterms:created xsi:type="dcterms:W3CDTF">2024-10-14T13:47:00Z</dcterms:created>
  <dcterms:modified xsi:type="dcterms:W3CDTF">2024-10-14T13:52:00Z</dcterms:modified>
</cp:coreProperties>
</file>