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47F37" w:rsidRDefault="0075050C">
      <w:pPr>
        <w:ind w:firstLine="567"/>
        <w:jc w:val="center"/>
        <w:rPr>
          <w:rFonts w:ascii="Arial" w:hAnsi="Arial"/>
          <w:sz w:val="19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00075" cy="71437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7.25pt;height:56.2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</w:p>
    <w:p w:rsidR="00147F37" w:rsidRDefault="00147F37">
      <w:pPr>
        <w:ind w:firstLine="567"/>
        <w:jc w:val="center"/>
        <w:rPr>
          <w:sz w:val="32"/>
        </w:rPr>
      </w:pPr>
    </w:p>
    <w:p w:rsidR="00147F37" w:rsidRDefault="0075050C">
      <w:pPr>
        <w:ind w:firstLine="567"/>
        <w:jc w:val="center"/>
        <w:rPr>
          <w:sz w:val="32"/>
        </w:rPr>
      </w:pPr>
      <w:r>
        <w:rPr>
          <w:sz w:val="32"/>
        </w:rPr>
        <w:t>ФЕДЕРАЛЬНАЯ СЛУЖБА ПО ТРУДУ И ЗАНЯТОСТИ</w:t>
      </w:r>
    </w:p>
    <w:p w:rsidR="00147F37" w:rsidRDefault="00147F37">
      <w:pPr>
        <w:rPr>
          <w:b/>
          <w:sz w:val="16"/>
        </w:rPr>
      </w:pPr>
    </w:p>
    <w:p w:rsidR="00147F37" w:rsidRDefault="0075050C">
      <w:pPr>
        <w:jc w:val="center"/>
        <w:rPr>
          <w:sz w:val="28"/>
        </w:rPr>
      </w:pPr>
      <w:r>
        <w:rPr>
          <w:sz w:val="28"/>
        </w:rPr>
        <w:t>ГОСУДАРСТВЕННАЯ ИНСПЕКЦИЯ ТРУДА В ЧУВАШСКОЙ РЕСПУБЛИКЕ</w:t>
      </w:r>
    </w:p>
    <w:p w:rsidR="00147F37" w:rsidRDefault="00147F37">
      <w:pPr>
        <w:ind w:firstLine="567"/>
        <w:jc w:val="center"/>
        <w:rPr>
          <w:sz w:val="28"/>
        </w:rPr>
      </w:pPr>
    </w:p>
    <w:p w:rsidR="00147F37" w:rsidRDefault="0075050C">
      <w:pPr>
        <w:jc w:val="center"/>
        <w:rPr>
          <w:sz w:val="28"/>
        </w:rPr>
      </w:pPr>
      <w:r>
        <w:rPr>
          <w:sz w:val="28"/>
        </w:rPr>
        <w:t xml:space="preserve">Информационный бюллетень </w:t>
      </w:r>
    </w:p>
    <w:p w:rsidR="00147F37" w:rsidRDefault="0075050C">
      <w:pPr>
        <w:jc w:val="center"/>
        <w:rPr>
          <w:sz w:val="28"/>
        </w:rPr>
      </w:pPr>
      <w:r>
        <w:rPr>
          <w:sz w:val="28"/>
        </w:rPr>
        <w:t>«Обзор несчастных случаев с тяжелым исходом в организациях строительной сферы за 5 месяцев 2026 года»</w:t>
      </w:r>
    </w:p>
    <w:p w:rsidR="00147F37" w:rsidRDefault="00147F37">
      <w:pPr>
        <w:ind w:firstLine="567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производстве. Использование работодателями бюллетеня позволит принять предупредительные меры по профилактике п</w:t>
      </w:r>
      <w:r>
        <w:rPr>
          <w:sz w:val="28"/>
        </w:rPr>
        <w:t xml:space="preserve">одобных случаев производственного травматизма. 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 xml:space="preserve">По оперативным сведениям за 5 месяцев 2026 года в строительной отрасли произошло 4 несчастных случая, из которых 1 со смертельным исходом, 3 относятся к тяжелым несчастным случаям. 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Наибольшее количество несч</w:t>
      </w:r>
      <w:r>
        <w:rPr>
          <w:color w:val="00000A"/>
          <w:sz w:val="28"/>
        </w:rPr>
        <w:t xml:space="preserve">астных случаев в строительной сфере </w:t>
      </w:r>
      <w:proofErr w:type="gramStart"/>
      <w:r>
        <w:rPr>
          <w:color w:val="00000A"/>
          <w:sz w:val="28"/>
        </w:rPr>
        <w:t>в</w:t>
      </w:r>
      <w:proofErr w:type="gramEnd"/>
      <w:r>
        <w:rPr>
          <w:color w:val="00000A"/>
          <w:sz w:val="28"/>
        </w:rPr>
        <w:t xml:space="preserve"> происходят </w:t>
      </w:r>
      <w:proofErr w:type="gramStart"/>
      <w:r>
        <w:rPr>
          <w:color w:val="00000A"/>
          <w:sz w:val="28"/>
        </w:rPr>
        <w:t>вследствие</w:t>
      </w:r>
      <w:proofErr w:type="gramEnd"/>
      <w:r>
        <w:rPr>
          <w:color w:val="00000A"/>
          <w:sz w:val="28"/>
        </w:rPr>
        <w:t xml:space="preserve"> падения работников с высоты 50-70% и вследствие падения, обрушения, обвалов предметов – 20-30%.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Наиболее частыми причинами несчастных случаев на производстве в строительстве становится неудовлетво</w:t>
      </w:r>
      <w:r>
        <w:rPr>
          <w:color w:val="00000A"/>
          <w:sz w:val="28"/>
        </w:rPr>
        <w:t>рительная организация производства работ нарушение технологического процесса, а также неприменение средств коллективной (ограждения) и индивидуальной защиты (страховочные привязи).</w:t>
      </w: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Так,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sz w:val="28"/>
        </w:rPr>
        <w:t>17 января 2026 года произошел н</w:t>
      </w:r>
      <w:r>
        <w:rPr>
          <w:color w:val="00000A"/>
          <w:sz w:val="28"/>
        </w:rPr>
        <w:t>есчастный случай с тяжелым исходом с м</w:t>
      </w:r>
      <w:r>
        <w:rPr>
          <w:color w:val="00000A"/>
          <w:sz w:val="28"/>
        </w:rPr>
        <w:t>онтажником по монтажу стальных и железобетонных конструкций 4 разряд</w:t>
      </w:r>
      <w:proofErr w:type="gramStart"/>
      <w:r>
        <w:rPr>
          <w:color w:val="00000A"/>
          <w:sz w:val="28"/>
        </w:rPr>
        <w:t>а ООО</w:t>
      </w:r>
      <w:proofErr w:type="gramEnd"/>
      <w:r>
        <w:rPr>
          <w:color w:val="00000A"/>
          <w:sz w:val="28"/>
        </w:rPr>
        <w:t xml:space="preserve"> «СМУ-115» на объекте строительства «Многоквартирный жилой дом поз. 9 в микрорайоне «Олимп» г. Чебоксары».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 xml:space="preserve">При складировании </w:t>
      </w:r>
      <w:proofErr w:type="spellStart"/>
      <w:r>
        <w:rPr>
          <w:color w:val="00000A"/>
          <w:sz w:val="28"/>
        </w:rPr>
        <w:t>опалобочного</w:t>
      </w:r>
      <w:proofErr w:type="spellEnd"/>
      <w:r>
        <w:rPr>
          <w:color w:val="00000A"/>
          <w:sz w:val="28"/>
        </w:rPr>
        <w:t xml:space="preserve"> щита на месте складирования с помощью башенно</w:t>
      </w:r>
      <w:r>
        <w:rPr>
          <w:color w:val="00000A"/>
          <w:sz w:val="28"/>
        </w:rPr>
        <w:t xml:space="preserve">го крана работники установили щит на боковую поверхность </w:t>
      </w:r>
      <w:proofErr w:type="gramStart"/>
      <w:r>
        <w:rPr>
          <w:color w:val="00000A"/>
          <w:sz w:val="28"/>
        </w:rPr>
        <w:t>склад-пирамиды</w:t>
      </w:r>
      <w:proofErr w:type="gramEnd"/>
      <w:r>
        <w:rPr>
          <w:color w:val="00000A"/>
          <w:sz w:val="28"/>
        </w:rPr>
        <w:t>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 xml:space="preserve">После этого стропальщик </w:t>
      </w:r>
      <w:proofErr w:type="gramStart"/>
      <w:r>
        <w:rPr>
          <w:color w:val="00000A"/>
          <w:sz w:val="28"/>
        </w:rPr>
        <w:t>поднялся по установленному опалубочному щиту на высоту около 1,5 м от уровня земли и произвел</w:t>
      </w:r>
      <w:proofErr w:type="gramEnd"/>
      <w:r>
        <w:rPr>
          <w:color w:val="00000A"/>
          <w:sz w:val="28"/>
        </w:rPr>
        <w:t xml:space="preserve"> отцепление захватов. Дальнейшие операции по управлению краном кра</w:t>
      </w:r>
      <w:r>
        <w:rPr>
          <w:color w:val="00000A"/>
          <w:sz w:val="28"/>
        </w:rPr>
        <w:t>новщик выполняла самостоятельно – без команд стропальщика.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Крановщик стала поднимать грузозахватные приспособления, но один из захватов случайно зацепился за опалубочный щит, в результате чего щит приподнялся до вертикального положения, через мгновение зах</w:t>
      </w:r>
      <w:r>
        <w:rPr>
          <w:color w:val="00000A"/>
          <w:sz w:val="28"/>
        </w:rPr>
        <w:t xml:space="preserve">ват  </w:t>
      </w:r>
      <w:proofErr w:type="gramStart"/>
      <w:r>
        <w:rPr>
          <w:color w:val="00000A"/>
          <w:sz w:val="28"/>
        </w:rPr>
        <w:t>отцепился и щит завалился</w:t>
      </w:r>
      <w:proofErr w:type="gramEnd"/>
      <w:r>
        <w:rPr>
          <w:color w:val="00000A"/>
          <w:sz w:val="28"/>
        </w:rPr>
        <w:t xml:space="preserve"> на работника</w:t>
      </w:r>
      <w:r>
        <w:rPr>
          <w:sz w:val="28"/>
        </w:rPr>
        <w:t>, причинив тяжелые травмы тела.</w:t>
      </w:r>
    </w:p>
    <w:p w:rsidR="00147F37" w:rsidRDefault="0075050C">
      <w:pPr>
        <w:ind w:firstLine="709"/>
        <w:jc w:val="both"/>
        <w:rPr>
          <w:sz w:val="28"/>
        </w:rPr>
      </w:pPr>
      <w:proofErr w:type="gramStart"/>
      <w:r>
        <w:rPr>
          <w:color w:val="00000A"/>
          <w:sz w:val="28"/>
        </w:rPr>
        <w:lastRenderedPageBreak/>
        <w:t>Причинами несчастного случая стала неудовлетворительная организация производства работ, в том числе необеспечение контроля со стороны руководителей и специалистов подразделений за х</w:t>
      </w:r>
      <w:r>
        <w:rPr>
          <w:color w:val="00000A"/>
          <w:sz w:val="28"/>
        </w:rPr>
        <w:t>одом выполнения работы, за соблюдением работниками трудовой и производственной дисциплины,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>несогласованность действий исполнителей, отсутствие взаимодействия между службами и подразделениями, выразившееся в самостоятельных действиях машиниста крана по упра</w:t>
      </w:r>
      <w:r>
        <w:rPr>
          <w:color w:val="00000A"/>
          <w:sz w:val="28"/>
        </w:rPr>
        <w:t>влению краном (включение и остановка механизмов) без команд стропальщика, а также нарушение технологического процесса</w:t>
      </w:r>
      <w:proofErr w:type="gramEnd"/>
      <w:r>
        <w:rPr>
          <w:color w:val="00000A"/>
          <w:sz w:val="28"/>
        </w:rPr>
        <w:t xml:space="preserve">, </w:t>
      </w:r>
      <w:proofErr w:type="gramStart"/>
      <w:r>
        <w:rPr>
          <w:color w:val="00000A"/>
          <w:sz w:val="28"/>
        </w:rPr>
        <w:t>выразившееся</w:t>
      </w:r>
      <w:proofErr w:type="gramEnd"/>
      <w:r>
        <w:rPr>
          <w:color w:val="00000A"/>
          <w:sz w:val="28"/>
        </w:rPr>
        <w:t xml:space="preserve"> в неисполнении требований ППР (технологической карты), производственной инструкции и инструкций по охране труда пострадавшим</w:t>
      </w:r>
      <w:r>
        <w:rPr>
          <w:color w:val="00000A"/>
          <w:sz w:val="28"/>
        </w:rPr>
        <w:t>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ООО «СМУ-115» привлечено к административной ответственности в виде штрафа.</w:t>
      </w: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16 марта 2026 года погиб каменщик индивидуального предпринимателя Николаева В.П., выполнявший работы вахтовым методом на строительном объекте в г. Сыктывкар.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На объекте строитель</w:t>
      </w:r>
      <w:r>
        <w:rPr>
          <w:sz w:val="28"/>
        </w:rPr>
        <w:t xml:space="preserve">ства многоквартирного жилого дома во время выполнения работ по уборке строительного мусора из помещения 1 этажа шахты </w:t>
      </w:r>
      <w:proofErr w:type="spellStart"/>
      <w:r>
        <w:rPr>
          <w:sz w:val="28"/>
        </w:rPr>
        <w:t>дымоудаления</w:t>
      </w:r>
      <w:proofErr w:type="spellEnd"/>
      <w:r>
        <w:rPr>
          <w:sz w:val="28"/>
        </w:rPr>
        <w:t xml:space="preserve"> на работника с верхних этажей строящегося здания упал строительный мусор. В результате полученных травм работник скончался.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 xml:space="preserve">ричиной несчастного случая стало нарушение технологического </w:t>
      </w:r>
      <w:r>
        <w:rPr>
          <w:sz w:val="28"/>
        </w:rPr>
        <w:t xml:space="preserve">процесса, в том числе, неисполнение требований проекта производства работ – работодателем не исключена опасность падения предметов на работников,  строительный мусор не опускался с верхних этажей </w:t>
      </w:r>
      <w:r>
        <w:rPr>
          <w:sz w:val="28"/>
        </w:rPr>
        <w:t xml:space="preserve">в таре, а сбрасывался в шахту </w:t>
      </w:r>
      <w:proofErr w:type="spellStart"/>
      <w:r>
        <w:rPr>
          <w:sz w:val="28"/>
        </w:rPr>
        <w:t>дымоудаления</w:t>
      </w:r>
      <w:proofErr w:type="spellEnd"/>
      <w:r>
        <w:rPr>
          <w:sz w:val="28"/>
        </w:rPr>
        <w:t>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 xml:space="preserve">Кроме того, расследованием установлено, что работодателем не обеспечен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ходом выполнения работ, соблюдением работниками инструкций по охране труда, а также за правильностью применения ими средств индив</w:t>
      </w:r>
      <w:r>
        <w:rPr>
          <w:sz w:val="28"/>
        </w:rPr>
        <w:t>идуальной защиты (строительной каски).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Также установлено, что пострадавший работник был допущен к выполнению работ без</w:t>
      </w:r>
      <w:r>
        <w:t xml:space="preserve"> </w:t>
      </w:r>
      <w:r>
        <w:rPr>
          <w:sz w:val="28"/>
        </w:rPr>
        <w:t>обучения безопасным методам и приемам выполнения работ и проверки знания требований охраны труда.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 xml:space="preserve">ИП Николаев В.П. </w:t>
      </w:r>
      <w:r>
        <w:rPr>
          <w:sz w:val="28"/>
        </w:rPr>
        <w:t>привлечен к административной ответственности в виде штрафа</w:t>
      </w:r>
      <w:r>
        <w:rPr>
          <w:sz w:val="28"/>
        </w:rPr>
        <w:t>, решается вопрос о возбуждении уголовного дела в отношении должностного лица ИП Николаева В.П.</w:t>
      </w: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2 апреля 2026 года в ООО «</w:t>
      </w:r>
      <w:proofErr w:type="spellStart"/>
      <w:r>
        <w:rPr>
          <w:color w:val="00000A"/>
          <w:sz w:val="28"/>
        </w:rPr>
        <w:t>Чувашгосснаб</w:t>
      </w:r>
      <w:proofErr w:type="spellEnd"/>
      <w:r>
        <w:rPr>
          <w:color w:val="00000A"/>
          <w:sz w:val="28"/>
        </w:rPr>
        <w:t>» погиб работник.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В марте</w:t>
      </w:r>
      <w:r>
        <w:rPr>
          <w:rFonts w:ascii="Calibri" w:hAnsi="Calibri"/>
          <w:sz w:val="22"/>
        </w:rPr>
        <w:t xml:space="preserve"> </w:t>
      </w:r>
      <w:r>
        <w:rPr>
          <w:sz w:val="28"/>
        </w:rPr>
        <w:t>2026 года</w:t>
      </w:r>
      <w:r>
        <w:rPr>
          <w:rFonts w:ascii="Calibri" w:hAnsi="Calibri"/>
          <w:sz w:val="22"/>
        </w:rPr>
        <w:t xml:space="preserve"> </w:t>
      </w:r>
      <w:r>
        <w:rPr>
          <w:sz w:val="28"/>
        </w:rPr>
        <w:t>произошло частичное обрушен</w:t>
      </w:r>
      <w:r>
        <w:rPr>
          <w:sz w:val="28"/>
        </w:rPr>
        <w:t>ие кровли склада, принадлежащег</w:t>
      </w:r>
      <w:proofErr w:type="gramStart"/>
      <w:r>
        <w:rPr>
          <w:sz w:val="28"/>
        </w:rPr>
        <w:t>о</w:t>
      </w:r>
      <w:r>
        <w:rPr>
          <w:rFonts w:ascii="Calibri" w:hAnsi="Calibri"/>
          <w:sz w:val="22"/>
        </w:rPr>
        <w:t xml:space="preserve"> </w:t>
      </w:r>
      <w:r>
        <w:rPr>
          <w:sz w:val="28"/>
        </w:rPr>
        <w:t>ООО</w:t>
      </w:r>
      <w:proofErr w:type="gramEnd"/>
      <w:r>
        <w:rPr>
          <w:sz w:val="28"/>
        </w:rPr>
        <w:t xml:space="preserve"> «</w:t>
      </w:r>
      <w:proofErr w:type="spellStart"/>
      <w:r>
        <w:rPr>
          <w:sz w:val="28"/>
        </w:rPr>
        <w:t>Чувашгосснаб</w:t>
      </w:r>
      <w:proofErr w:type="spellEnd"/>
      <w:r>
        <w:rPr>
          <w:sz w:val="28"/>
        </w:rPr>
        <w:t>».</w:t>
      </w:r>
      <w:r>
        <w:rPr>
          <w:rFonts w:ascii="Calibri" w:hAnsi="Calibri"/>
          <w:sz w:val="22"/>
        </w:rPr>
        <w:t xml:space="preserve"> </w:t>
      </w:r>
      <w:r>
        <w:rPr>
          <w:sz w:val="28"/>
        </w:rPr>
        <w:t>ООО «</w:t>
      </w:r>
      <w:proofErr w:type="spellStart"/>
      <w:r>
        <w:rPr>
          <w:sz w:val="28"/>
        </w:rPr>
        <w:t>Чувашгосснаб</w:t>
      </w:r>
      <w:proofErr w:type="spellEnd"/>
      <w:r>
        <w:rPr>
          <w:sz w:val="28"/>
        </w:rPr>
        <w:t xml:space="preserve">» заключило договор с Индивидуальным предпринимателем </w:t>
      </w:r>
      <w:proofErr w:type="spellStart"/>
      <w:r>
        <w:rPr>
          <w:sz w:val="28"/>
        </w:rPr>
        <w:t>Шаруковым</w:t>
      </w:r>
      <w:proofErr w:type="spellEnd"/>
      <w:r>
        <w:rPr>
          <w:sz w:val="28"/>
        </w:rPr>
        <w:t xml:space="preserve"> О.Л. по выполнению комплекса работ по расчистке </w:t>
      </w:r>
      <w:proofErr w:type="gramStart"/>
      <w:r>
        <w:rPr>
          <w:sz w:val="28"/>
        </w:rPr>
        <w:t>завала обрушения кровли склада модульного типа</w:t>
      </w:r>
      <w:proofErr w:type="gramEnd"/>
      <w:r>
        <w:rPr>
          <w:sz w:val="28"/>
        </w:rPr>
        <w:t>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 xml:space="preserve">ИП </w:t>
      </w:r>
      <w:proofErr w:type="spellStart"/>
      <w:r>
        <w:rPr>
          <w:sz w:val="28"/>
        </w:rPr>
        <w:t>Шаруковым</w:t>
      </w:r>
      <w:proofErr w:type="spellEnd"/>
      <w:r>
        <w:rPr>
          <w:sz w:val="28"/>
        </w:rPr>
        <w:t xml:space="preserve"> О.Л. были про</w:t>
      </w:r>
      <w:r>
        <w:rPr>
          <w:sz w:val="28"/>
        </w:rPr>
        <w:t>ведены мероприятия по исключению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>возможности дальнейшего обрушения кровли склада, для чего использовались телескопические домкраты, которые устанавливались от пола до фермы кровли (96 шт.).</w:t>
      </w: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 xml:space="preserve">2 апреля 2026 года работники ИП </w:t>
      </w:r>
      <w:proofErr w:type="spellStart"/>
      <w:r>
        <w:rPr>
          <w:color w:val="00000A"/>
          <w:sz w:val="28"/>
        </w:rPr>
        <w:t>Шаруков</w:t>
      </w:r>
      <w:proofErr w:type="spellEnd"/>
      <w:r>
        <w:rPr>
          <w:color w:val="00000A"/>
          <w:sz w:val="28"/>
        </w:rPr>
        <w:t xml:space="preserve"> О.Л. с помощью автокрана</w:t>
      </w:r>
      <w:r>
        <w:rPr>
          <w:color w:val="00000A"/>
          <w:sz w:val="28"/>
        </w:rPr>
        <w:t xml:space="preserve"> спустили с крыши 4 парапетные плиты, после чего работы были приостановлены для того, чтобы работник</w:t>
      </w:r>
      <w:proofErr w:type="gramStart"/>
      <w:r>
        <w:rPr>
          <w:color w:val="00000A"/>
          <w:sz w:val="28"/>
        </w:rPr>
        <w:t>и ООО</w:t>
      </w:r>
      <w:proofErr w:type="gramEnd"/>
      <w:r>
        <w:rPr>
          <w:color w:val="00000A"/>
          <w:sz w:val="28"/>
        </w:rPr>
        <w:t xml:space="preserve"> «</w:t>
      </w:r>
      <w:proofErr w:type="spellStart"/>
      <w:r>
        <w:rPr>
          <w:color w:val="00000A"/>
          <w:sz w:val="28"/>
        </w:rPr>
        <w:t>Чувашгосснаб</w:t>
      </w:r>
      <w:proofErr w:type="spellEnd"/>
      <w:r>
        <w:rPr>
          <w:color w:val="00000A"/>
          <w:sz w:val="28"/>
        </w:rPr>
        <w:t>» смогли вывезти оставшиеся на складе полеты.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2 работника ООО «</w:t>
      </w:r>
      <w:proofErr w:type="spellStart"/>
      <w:r>
        <w:rPr>
          <w:color w:val="00000A"/>
          <w:sz w:val="28"/>
        </w:rPr>
        <w:t>Чувашгосснаб</w:t>
      </w:r>
      <w:proofErr w:type="spellEnd"/>
      <w:r>
        <w:rPr>
          <w:color w:val="00000A"/>
          <w:sz w:val="28"/>
        </w:rPr>
        <w:t>» прошли в склад, где собирались вывозить полеты с помощью рох</w:t>
      </w:r>
      <w:r>
        <w:rPr>
          <w:color w:val="00000A"/>
          <w:sz w:val="28"/>
        </w:rPr>
        <w:t xml:space="preserve">ли и в это время произошло обрушение кровли </w:t>
      </w:r>
      <w:proofErr w:type="gramStart"/>
      <w:r>
        <w:rPr>
          <w:color w:val="00000A"/>
          <w:sz w:val="28"/>
        </w:rPr>
        <w:t>склада</w:t>
      </w:r>
      <w:proofErr w:type="gramEnd"/>
      <w:r>
        <w:rPr>
          <w:color w:val="00000A"/>
          <w:sz w:val="28"/>
        </w:rPr>
        <w:t xml:space="preserve"> в результате чего администратор ООО «</w:t>
      </w:r>
      <w:proofErr w:type="spellStart"/>
      <w:r>
        <w:rPr>
          <w:color w:val="00000A"/>
          <w:sz w:val="28"/>
        </w:rPr>
        <w:t>Чувашгосснаб</w:t>
      </w:r>
      <w:proofErr w:type="spellEnd"/>
      <w:r>
        <w:rPr>
          <w:color w:val="00000A"/>
          <w:sz w:val="28"/>
        </w:rPr>
        <w:t>» погиб, а второй работник оказался между фермами кровли и не пострадал.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Основной причиной несчастного случая стало несовершенство технологического процесса</w:t>
      </w:r>
      <w:r>
        <w:rPr>
          <w:color w:val="00000A"/>
          <w:sz w:val="28"/>
        </w:rPr>
        <w:t>, в том числе отсутствие технологической карты или другой технической документации на выполняемую работу.</w:t>
      </w:r>
      <w:r>
        <w:rPr>
          <w:rFonts w:ascii="Calibri" w:hAnsi="Calibri"/>
          <w:color w:val="00000A"/>
          <w:sz w:val="22"/>
        </w:rPr>
        <w:t xml:space="preserve"> </w:t>
      </w:r>
      <w:proofErr w:type="gramStart"/>
      <w:r>
        <w:rPr>
          <w:sz w:val="28"/>
        </w:rPr>
        <w:t xml:space="preserve">Комплекс работ по расчистке завала обрушения кровли склада модульного типа производился индивидуальным </w:t>
      </w:r>
      <w:proofErr w:type="spellStart"/>
      <w:r>
        <w:rPr>
          <w:sz w:val="28"/>
        </w:rPr>
        <w:t>предпренимателем</w:t>
      </w:r>
      <w:proofErr w:type="spellEnd"/>
      <w:r>
        <w:rPr>
          <w:sz w:val="28"/>
        </w:rPr>
        <w:t xml:space="preserve"> без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sz w:val="28"/>
        </w:rPr>
        <w:t>организационно-технологиче</w:t>
      </w:r>
      <w:r>
        <w:rPr>
          <w:sz w:val="28"/>
        </w:rPr>
        <w:t>ской документацией на строительное производство, которая предусматривает перечень мероприятий и решений по определению технических средств и методов работ для конкретных видов выполняемых процессов и работ, без обследования общего состояния строения обруши</w:t>
      </w:r>
      <w:r>
        <w:rPr>
          <w:sz w:val="28"/>
        </w:rPr>
        <w:t>вшийся кровли с оформлением соответствующего акта, без оформления акта-допуска для производства строительно-монтажных работ с ООО «</w:t>
      </w:r>
      <w:proofErr w:type="spellStart"/>
      <w:r>
        <w:rPr>
          <w:sz w:val="28"/>
        </w:rPr>
        <w:t>Чуашгосснаб</w:t>
      </w:r>
      <w:proofErr w:type="spellEnd"/>
      <w:proofErr w:type="gramEnd"/>
      <w:r>
        <w:rPr>
          <w:sz w:val="28"/>
        </w:rPr>
        <w:t>».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Сопутствующей причиной стала н</w:t>
      </w:r>
      <w:r>
        <w:rPr>
          <w:color w:val="00000A"/>
          <w:sz w:val="28"/>
        </w:rPr>
        <w:t>еудовлетворительная организация производства работ,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>в том числе несогласованность</w:t>
      </w:r>
      <w:r>
        <w:rPr>
          <w:color w:val="00000A"/>
          <w:sz w:val="28"/>
        </w:rPr>
        <w:t xml:space="preserve"> действий исполнителей, отсутствие взаимодействия между службами и подразделениями - н</w:t>
      </w:r>
      <w:r>
        <w:rPr>
          <w:sz w:val="28"/>
        </w:rPr>
        <w:t>е обеспечено выполнение общих мероприятий охраны труда и координация действий участников строительного производства, по реализации мероприятий, обеспечивающих безопасност</w:t>
      </w:r>
      <w:r>
        <w:rPr>
          <w:sz w:val="28"/>
        </w:rPr>
        <w:t>ь производства работ.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ООО «</w:t>
      </w:r>
      <w:proofErr w:type="spellStart"/>
      <w:r>
        <w:rPr>
          <w:sz w:val="28"/>
        </w:rPr>
        <w:t>Чувашгосснаб</w:t>
      </w:r>
      <w:proofErr w:type="spellEnd"/>
      <w:r>
        <w:rPr>
          <w:sz w:val="28"/>
        </w:rPr>
        <w:t xml:space="preserve">» привлечено к административной ответственности в виде штрафа, в отношении ИП </w:t>
      </w:r>
      <w:proofErr w:type="spellStart"/>
      <w:r>
        <w:rPr>
          <w:sz w:val="28"/>
        </w:rPr>
        <w:t>Ширукова</w:t>
      </w:r>
      <w:proofErr w:type="spellEnd"/>
      <w:r>
        <w:rPr>
          <w:sz w:val="28"/>
        </w:rPr>
        <w:t xml:space="preserve"> О.Л. возбуждено уголовное дело по ч. 2 ст. 216 УК РФ.</w:t>
      </w: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Основными нарушениями требований трудового законодательства, выявляемыми Пр</w:t>
      </w:r>
      <w:r>
        <w:rPr>
          <w:sz w:val="28"/>
        </w:rPr>
        <w:t xml:space="preserve">иволжской межрегиональной </w:t>
      </w:r>
      <w:proofErr w:type="spellStart"/>
      <w:r>
        <w:rPr>
          <w:sz w:val="28"/>
        </w:rPr>
        <w:t>гострудинспекцией</w:t>
      </w:r>
      <w:proofErr w:type="spellEnd"/>
      <w:r>
        <w:rPr>
          <w:sz w:val="28"/>
        </w:rPr>
        <w:t xml:space="preserve"> в ходе контрольно-надзорной деятельности в строительных организациях являются:</w:t>
      </w:r>
    </w:p>
    <w:p w:rsidR="00147F37" w:rsidRDefault="0075050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- осуществление строительного производства при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>отсутствии организационно-технологической документации на строительное производство (п</w:t>
      </w:r>
      <w:r>
        <w:rPr>
          <w:color w:val="00000A"/>
          <w:sz w:val="28"/>
        </w:rPr>
        <w:t>роекта производства работ, плана производства работ на высоте, наряда-допуска на проведение работ повышенной опасности, технологической карты и т.д.), предусматривающей перечень мероприятий и решений по определению технических средств и методов работ для к</w:t>
      </w:r>
      <w:r>
        <w:rPr>
          <w:color w:val="00000A"/>
          <w:sz w:val="28"/>
        </w:rPr>
        <w:t>онкретных видов выполняемых процессов и работ, обеспечивающих выполнение требований законодательства Российской Федерации по охране труда;</w:t>
      </w:r>
      <w:proofErr w:type="gramEnd"/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- допуск работников к работам повышенной опасности (работы на высоте, в котлованах, в колодцах и т.д.) без прохождени</w:t>
      </w:r>
      <w:r>
        <w:rPr>
          <w:color w:val="00000A"/>
          <w:sz w:val="28"/>
        </w:rPr>
        <w:t>я ими обучения и проверки знаний в уста</w:t>
      </w:r>
      <w:r>
        <w:rPr>
          <w:sz w:val="28"/>
        </w:rPr>
        <w:t xml:space="preserve">новленном </w:t>
      </w:r>
      <w:hyperlink r:id="rId9" w:history="1">
        <w:r>
          <w:rPr>
            <w:sz w:val="28"/>
          </w:rPr>
          <w:t>порядке</w:t>
        </w:r>
      </w:hyperlink>
      <w:r>
        <w:rPr>
          <w:sz w:val="28"/>
        </w:rPr>
        <w:t>;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lastRenderedPageBreak/>
        <w:t>- неприменение средств коллективной защиты от падения с высоты (ограждения высотой не менее 1,1 м, предотвращающие возможное падение людей), а также от воздействия механических факторов (оградительные, предохранительные устройства и др.)</w:t>
      </w:r>
      <w:r>
        <w:rPr>
          <w:color w:val="00000A"/>
          <w:sz w:val="22"/>
        </w:rPr>
        <w:t>;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- невыдача средст</w:t>
      </w:r>
      <w:r>
        <w:rPr>
          <w:color w:val="00000A"/>
          <w:sz w:val="28"/>
        </w:rPr>
        <w:t>в индивидуальной защиты или использование средств защиты при работе на высоте, не отвечающих характеру выполняемых работ</w:t>
      </w:r>
      <w:r>
        <w:rPr>
          <w:color w:val="00000A"/>
          <w:sz w:val="22"/>
        </w:rPr>
        <w:t>.</w:t>
      </w:r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Исходя из анализа причин травматизма и выявленных нарушений в результате расследования несчастных случаев на производстве, в целях по</w:t>
      </w:r>
      <w:r>
        <w:rPr>
          <w:sz w:val="28"/>
        </w:rPr>
        <w:t>вышения качества и эффективности работы, направленной на снижение производственного травматизма, улучшения условий труда, необходимо: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 xml:space="preserve">1. </w:t>
      </w:r>
      <w:proofErr w:type="gramStart"/>
      <w:r>
        <w:rPr>
          <w:color w:val="00000A"/>
          <w:sz w:val="28"/>
        </w:rPr>
        <w:t>Во исполнение ст. 214 Трудового кодекса Российской Федерации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>при выполнении строительного производства на территории де</w:t>
      </w:r>
      <w:r>
        <w:rPr>
          <w:color w:val="00000A"/>
          <w:sz w:val="28"/>
        </w:rPr>
        <w:t>йствующих производственных объектов, совместно со всеми привлекаемыми по договорам юридическими лицами,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>обеспечить применение положений Примерного перечня мероприятий по предотвращению случаев повреждения здоровья работников (при производстве работ (оказан</w:t>
      </w:r>
      <w:r>
        <w:rPr>
          <w:color w:val="00000A"/>
          <w:sz w:val="28"/>
        </w:rPr>
        <w:t>ии услуг) на территории, находящейся под контролем другого работодателя (иного лица), утвержденного Приказом Минтруда России от 22.09.2021 № 656н.</w:t>
      </w:r>
      <w:proofErr w:type="gramEnd"/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 xml:space="preserve">2. </w:t>
      </w:r>
      <w:proofErr w:type="gramStart"/>
      <w:r>
        <w:rPr>
          <w:color w:val="00000A"/>
          <w:sz w:val="28"/>
        </w:rPr>
        <w:t>В соответствии с требованиями Правил по охране труда при строительстве, реконструкции и ремонте, утвержден</w:t>
      </w:r>
      <w:r>
        <w:rPr>
          <w:color w:val="00000A"/>
          <w:sz w:val="28"/>
        </w:rPr>
        <w:t>ных Приказом Минтруда России от 11.12.2020 № 883н,</w:t>
      </w:r>
      <w:r>
        <w:rPr>
          <w:rFonts w:ascii="Calibri" w:hAnsi="Calibri"/>
          <w:color w:val="00000A"/>
          <w:sz w:val="22"/>
        </w:rPr>
        <w:t xml:space="preserve"> </w:t>
      </w:r>
      <w:r>
        <w:rPr>
          <w:color w:val="00000A"/>
          <w:sz w:val="28"/>
        </w:rPr>
        <w:t xml:space="preserve">организация и проведение строительного производства на объектах капитального строительства должны осуществляться в соответствии с организационно-технологической документацией на строительное производство, </w:t>
      </w:r>
      <w:r>
        <w:rPr>
          <w:color w:val="00000A"/>
          <w:sz w:val="28"/>
        </w:rPr>
        <w:t>которая предусматривает перечень мероприятий и решений по определению технических средств и методов работ, обеспечивающих выполнение требований законодательства Российской Федерации по охране</w:t>
      </w:r>
      <w:proofErr w:type="gramEnd"/>
      <w:r>
        <w:rPr>
          <w:color w:val="00000A"/>
          <w:sz w:val="28"/>
        </w:rPr>
        <w:t xml:space="preserve"> труда.</w:t>
      </w:r>
    </w:p>
    <w:p w:rsidR="00147F37" w:rsidRDefault="0075050C">
      <w:pPr>
        <w:ind w:firstLine="709"/>
        <w:jc w:val="both"/>
        <w:rPr>
          <w:sz w:val="28"/>
        </w:rPr>
      </w:pPr>
      <w:r>
        <w:rPr>
          <w:color w:val="00000A"/>
          <w:sz w:val="28"/>
        </w:rPr>
        <w:t>3. В соответствии с требованиями Правил по охране труда п</w:t>
      </w:r>
      <w:r>
        <w:rPr>
          <w:color w:val="00000A"/>
          <w:sz w:val="28"/>
        </w:rPr>
        <w:t xml:space="preserve">ри работе на высоте, утвержденных Приказом Минтруда России от 16.11.2020 № 782н, обеспечить правильный выбор и использование средств защиты. </w:t>
      </w:r>
      <w:proofErr w:type="gramStart"/>
      <w:r>
        <w:rPr>
          <w:color w:val="00000A"/>
          <w:sz w:val="28"/>
        </w:rPr>
        <w:t>В организационно-технологической документации на производство работ на высоте определять номенклатуру устройств, пр</w:t>
      </w:r>
      <w:r>
        <w:rPr>
          <w:color w:val="00000A"/>
          <w:sz w:val="28"/>
        </w:rPr>
        <w:t>испособлений и средств индивидуальной и коллективной защиты работников от падения с высоты и потребность в них, места и способы крепления систем обеспечения безопасности работ на высоте, пути и средства подъема работников к рабочим местам или местам произв</w:t>
      </w:r>
      <w:r>
        <w:rPr>
          <w:color w:val="00000A"/>
          <w:sz w:val="28"/>
        </w:rPr>
        <w:t>одства работ и т. д.</w:t>
      </w:r>
      <w:proofErr w:type="gramEnd"/>
    </w:p>
    <w:p w:rsidR="00147F37" w:rsidRDefault="00147F37">
      <w:pPr>
        <w:ind w:firstLine="709"/>
        <w:jc w:val="both"/>
        <w:rPr>
          <w:sz w:val="28"/>
        </w:rPr>
      </w:pPr>
    </w:p>
    <w:p w:rsidR="00147F37" w:rsidRDefault="0075050C">
      <w:pPr>
        <w:ind w:firstLine="709"/>
        <w:jc w:val="both"/>
        <w:rPr>
          <w:sz w:val="28"/>
        </w:rPr>
      </w:pPr>
      <w:r>
        <w:rPr>
          <w:sz w:val="28"/>
        </w:rPr>
        <w:t>Предлагается использовать для информирования организаций строительной сферы.</w:t>
      </w:r>
    </w:p>
    <w:p w:rsidR="00147F37" w:rsidRDefault="00147F37">
      <w:pPr>
        <w:spacing w:after="200"/>
        <w:jc w:val="both"/>
        <w:rPr>
          <w:sz w:val="28"/>
        </w:rPr>
      </w:pPr>
    </w:p>
    <w:p w:rsidR="00147F37" w:rsidRDefault="0075050C">
      <w:pPr>
        <w:spacing w:after="200"/>
        <w:jc w:val="both"/>
        <w:rPr>
          <w:sz w:val="28"/>
        </w:rPr>
      </w:pPr>
      <w:r>
        <w:rPr>
          <w:sz w:val="28"/>
        </w:rPr>
        <w:t>11.06.2025</w:t>
      </w:r>
    </w:p>
    <w:sectPr w:rsidR="00147F37">
      <w:pgSz w:w="11906" w:h="16838"/>
      <w:pgMar w:top="851" w:right="707" w:bottom="1135" w:left="1560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50C" w:rsidRDefault="0075050C">
      <w:r>
        <w:separator/>
      </w:r>
    </w:p>
  </w:endnote>
  <w:endnote w:type="continuationSeparator" w:id="0">
    <w:p w:rsidR="0075050C" w:rsidRDefault="0075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50C" w:rsidRDefault="0075050C">
      <w:r>
        <w:separator/>
      </w:r>
    </w:p>
  </w:footnote>
  <w:footnote w:type="continuationSeparator" w:id="0">
    <w:p w:rsidR="0075050C" w:rsidRDefault="00750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37"/>
    <w:rsid w:val="0006444F"/>
    <w:rsid w:val="00147F37"/>
    <w:rsid w:val="0075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paragraph" w:styleId="a6">
    <w:name w:val="header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9">
    <w:name w:val="Нижний колонтитул Знак"/>
    <w:basedOn w:val="aa"/>
    <w:link w:val="a8"/>
    <w:uiPriority w:val="99"/>
    <w:rPr>
      <w:rFonts w:ascii="Times New Roman" w:hAnsi="Times New Roman"/>
      <w:i/>
      <w:color w:val="000000"/>
      <w:spacing w:val="0"/>
      <w:sz w:val="24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12">
    <w:name w:val="Абзац списка1"/>
    <w:basedOn w:val="a"/>
    <w:link w:val="13"/>
    <w:pPr>
      <w:ind w:left="720"/>
    </w:pPr>
  </w:style>
  <w:style w:type="character" w:customStyle="1" w:styleId="13">
    <w:name w:val="Абзац списка1"/>
    <w:basedOn w:val="1"/>
    <w:link w:val="12"/>
    <w:rPr>
      <w:rFonts w:ascii="Times New Roman" w:hAnsi="Times New Roman"/>
      <w:color w:val="000000"/>
      <w:spacing w:val="0"/>
      <w:sz w:val="20"/>
    </w:rPr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4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pacing w:val="0"/>
      <w:sz w:val="28"/>
    </w:rPr>
  </w:style>
  <w:style w:type="paragraph" w:styleId="af4">
    <w:name w:val="Title"/>
    <w:link w:val="af5"/>
    <w:uiPriority w:val="10"/>
    <w:qFormat/>
    <w:rPr>
      <w:rFonts w:ascii="XO Thames" w:hAnsi="XO Thames"/>
      <w:b/>
      <w:caps/>
      <w:sz w:val="40"/>
    </w:rPr>
  </w:style>
  <w:style w:type="character" w:customStyle="1" w:styleId="15">
    <w:name w:val="Название1"/>
    <w:rPr>
      <w:rFonts w:ascii="XO Thames" w:hAnsi="XO Thames"/>
      <w:b/>
      <w:caps/>
      <w:color w:val="000000"/>
      <w:spacing w:val="0"/>
      <w:sz w:val="4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0"/>
      <w:u w:val="single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af6">
    <w:name w:val="Колонтитул"/>
    <w:link w:val="af7"/>
    <w:pPr>
      <w:jc w:val="both"/>
    </w:pPr>
    <w:rPr>
      <w:rFonts w:ascii="XO Thames" w:hAnsi="XO Thames"/>
      <w:sz w:val="28"/>
    </w:rPr>
  </w:style>
  <w:style w:type="character" w:customStyle="1" w:styleId="af7">
    <w:name w:val="Колонтитул"/>
    <w:link w:val="af6"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rPr>
      <w:rFonts w:ascii="XO Thames" w:hAnsi="XO Thames"/>
      <w:b/>
      <w:sz w:val="32"/>
    </w:rPr>
  </w:style>
  <w:style w:type="paragraph" w:customStyle="1" w:styleId="af8">
    <w:name w:val="Заголовок"/>
    <w:basedOn w:val="a"/>
    <w:next w:val="af9"/>
    <w:link w:val="afa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a">
    <w:name w:val="Заголовок"/>
    <w:basedOn w:val="1"/>
    <w:link w:val="af8"/>
    <w:rPr>
      <w:rFonts w:ascii="Liberation Sans" w:hAnsi="Liberation Sans"/>
      <w:color w:val="000000"/>
      <w:spacing w:val="0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afb">
    <w:name w:val="Subtitle"/>
    <w:link w:val="afc"/>
    <w:uiPriority w:val="11"/>
    <w:qFormat/>
    <w:rPr>
      <w:rFonts w:ascii="XO Thames" w:hAnsi="XO Thames"/>
      <w:i/>
      <w:sz w:val="24"/>
    </w:rPr>
  </w:style>
  <w:style w:type="character" w:customStyle="1" w:styleId="16">
    <w:name w:val="Подзаголовок1"/>
    <w:rPr>
      <w:rFonts w:ascii="XO Thames" w:hAnsi="XO Thames"/>
      <w:i/>
      <w:color w:val="000000"/>
      <w:spacing w:val="0"/>
      <w:sz w:val="24"/>
    </w:rPr>
  </w:style>
  <w:style w:type="paragraph" w:customStyle="1" w:styleId="fio1">
    <w:name w:val="fio1"/>
    <w:basedOn w:val="14"/>
    <w:link w:val="fio10"/>
  </w:style>
  <w:style w:type="character" w:customStyle="1" w:styleId="fio10">
    <w:name w:val="fio1"/>
    <w:basedOn w:val="a0"/>
    <w:link w:val="fio1"/>
  </w:style>
  <w:style w:type="paragraph" w:styleId="af9">
    <w:name w:val="Body Text"/>
    <w:basedOn w:val="a"/>
    <w:link w:val="afd"/>
    <w:pPr>
      <w:spacing w:after="140" w:line="276" w:lineRule="auto"/>
    </w:pPr>
  </w:style>
  <w:style w:type="character" w:customStyle="1" w:styleId="afd">
    <w:name w:val="Основной текст Знак"/>
    <w:basedOn w:val="1"/>
    <w:link w:val="af9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Гиперссылка1"/>
    <w:link w:val="afe"/>
    <w:rPr>
      <w:color w:val="0000FF"/>
      <w:u w:val="single"/>
    </w:rPr>
  </w:style>
  <w:style w:type="character" w:styleId="afe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pacing w:val="0"/>
      <w:sz w:val="28"/>
    </w:rPr>
  </w:style>
  <w:style w:type="paragraph" w:styleId="aff">
    <w:name w:val="Balloon Text"/>
    <w:basedOn w:val="a"/>
    <w:link w:val="aff0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Pr>
      <w:rFonts w:ascii="Tahoma" w:hAnsi="Tahoma"/>
      <w:color w:val="000000"/>
      <w:spacing w:val="0"/>
      <w:sz w:val="1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aff1">
    <w:name w:val="index heading"/>
    <w:basedOn w:val="a"/>
    <w:link w:val="aff2"/>
  </w:style>
  <w:style w:type="character" w:customStyle="1" w:styleId="aff2">
    <w:name w:val="Указатель Знак"/>
    <w:basedOn w:val="1"/>
    <w:link w:val="aff1"/>
    <w:rPr>
      <w:rFonts w:ascii="Times New Roman" w:hAnsi="Times New Roman"/>
      <w:color w:val="000000"/>
      <w:spacing w:val="0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  <w:rPr>
      <w:rFonts w:ascii="Calibri" w:hAnsi="Calibri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000000"/>
      <w:spacing w:val="0"/>
      <w:sz w:val="24"/>
    </w:rPr>
  </w:style>
  <w:style w:type="paragraph" w:styleId="aff3">
    <w:name w:val="List Paragraph"/>
    <w:basedOn w:val="a"/>
    <w:link w:val="aff4"/>
    <w:pPr>
      <w:ind w:left="720"/>
      <w:contextualSpacing/>
    </w:pPr>
  </w:style>
  <w:style w:type="character" w:customStyle="1" w:styleId="aff4">
    <w:name w:val="Абзац списка Знак"/>
    <w:basedOn w:val="1"/>
    <w:link w:val="aff3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styleId="aff5">
    <w:name w:val="List"/>
    <w:basedOn w:val="af9"/>
    <w:link w:val="aff6"/>
  </w:style>
  <w:style w:type="character" w:customStyle="1" w:styleId="aff6">
    <w:name w:val="Список Знак"/>
    <w:basedOn w:val="afd"/>
    <w:link w:val="aff5"/>
    <w:rPr>
      <w:rFonts w:ascii="Times New Roman" w:hAnsi="Times New Roman"/>
      <w:color w:val="000000"/>
      <w:spacing w:val="0"/>
      <w:sz w:val="20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aff7">
    <w:name w:val="caption"/>
    <w:basedOn w:val="a"/>
    <w:link w:val="aa"/>
    <w:pPr>
      <w:spacing w:before="120" w:after="120"/>
    </w:pPr>
    <w:rPr>
      <w:i/>
      <w:sz w:val="24"/>
    </w:rPr>
  </w:style>
  <w:style w:type="character" w:customStyle="1" w:styleId="aa">
    <w:name w:val="Название объекта Знак"/>
    <w:basedOn w:val="1"/>
    <w:link w:val="aff7"/>
    <w:rPr>
      <w:rFonts w:ascii="Times New Roman" w:hAnsi="Times New Roman"/>
      <w:i/>
      <w:color w:val="000000"/>
      <w:spacing w:val="0"/>
      <w:sz w:val="24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color w:val="000000"/>
      <w:spacing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paragraph" w:styleId="a6">
    <w:name w:val="header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9">
    <w:name w:val="Нижний колонтитул Знак"/>
    <w:basedOn w:val="aa"/>
    <w:link w:val="a8"/>
    <w:uiPriority w:val="99"/>
    <w:rPr>
      <w:rFonts w:ascii="Times New Roman" w:hAnsi="Times New Roman"/>
      <w:i/>
      <w:color w:val="000000"/>
      <w:spacing w:val="0"/>
      <w:sz w:val="24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12">
    <w:name w:val="Абзац списка1"/>
    <w:basedOn w:val="a"/>
    <w:link w:val="13"/>
    <w:pPr>
      <w:ind w:left="720"/>
    </w:pPr>
  </w:style>
  <w:style w:type="character" w:customStyle="1" w:styleId="13">
    <w:name w:val="Абзац списка1"/>
    <w:basedOn w:val="1"/>
    <w:link w:val="12"/>
    <w:rPr>
      <w:rFonts w:ascii="Times New Roman" w:hAnsi="Times New Roman"/>
      <w:color w:val="000000"/>
      <w:spacing w:val="0"/>
      <w:sz w:val="20"/>
    </w:rPr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4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pacing w:val="0"/>
      <w:sz w:val="28"/>
    </w:rPr>
  </w:style>
  <w:style w:type="paragraph" w:styleId="af4">
    <w:name w:val="Title"/>
    <w:link w:val="af5"/>
    <w:uiPriority w:val="10"/>
    <w:qFormat/>
    <w:rPr>
      <w:rFonts w:ascii="XO Thames" w:hAnsi="XO Thames"/>
      <w:b/>
      <w:caps/>
      <w:sz w:val="40"/>
    </w:rPr>
  </w:style>
  <w:style w:type="character" w:customStyle="1" w:styleId="15">
    <w:name w:val="Название1"/>
    <w:rPr>
      <w:rFonts w:ascii="XO Thames" w:hAnsi="XO Thames"/>
      <w:b/>
      <w:caps/>
      <w:color w:val="000000"/>
      <w:spacing w:val="0"/>
      <w:sz w:val="4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0"/>
      <w:u w:val="single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af6">
    <w:name w:val="Колонтитул"/>
    <w:link w:val="af7"/>
    <w:pPr>
      <w:jc w:val="both"/>
    </w:pPr>
    <w:rPr>
      <w:rFonts w:ascii="XO Thames" w:hAnsi="XO Thames"/>
      <w:sz w:val="28"/>
    </w:rPr>
  </w:style>
  <w:style w:type="character" w:customStyle="1" w:styleId="af7">
    <w:name w:val="Колонтитул"/>
    <w:link w:val="af6"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rPr>
      <w:rFonts w:ascii="XO Thames" w:hAnsi="XO Thames"/>
      <w:b/>
      <w:sz w:val="32"/>
    </w:rPr>
  </w:style>
  <w:style w:type="paragraph" w:customStyle="1" w:styleId="af8">
    <w:name w:val="Заголовок"/>
    <w:basedOn w:val="a"/>
    <w:next w:val="af9"/>
    <w:link w:val="afa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a">
    <w:name w:val="Заголовок"/>
    <w:basedOn w:val="1"/>
    <w:link w:val="af8"/>
    <w:rPr>
      <w:rFonts w:ascii="Liberation Sans" w:hAnsi="Liberation Sans"/>
      <w:color w:val="000000"/>
      <w:spacing w:val="0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afb">
    <w:name w:val="Subtitle"/>
    <w:link w:val="afc"/>
    <w:uiPriority w:val="11"/>
    <w:qFormat/>
    <w:rPr>
      <w:rFonts w:ascii="XO Thames" w:hAnsi="XO Thames"/>
      <w:i/>
      <w:sz w:val="24"/>
    </w:rPr>
  </w:style>
  <w:style w:type="character" w:customStyle="1" w:styleId="16">
    <w:name w:val="Подзаголовок1"/>
    <w:rPr>
      <w:rFonts w:ascii="XO Thames" w:hAnsi="XO Thames"/>
      <w:i/>
      <w:color w:val="000000"/>
      <w:spacing w:val="0"/>
      <w:sz w:val="24"/>
    </w:rPr>
  </w:style>
  <w:style w:type="paragraph" w:customStyle="1" w:styleId="fio1">
    <w:name w:val="fio1"/>
    <w:basedOn w:val="14"/>
    <w:link w:val="fio10"/>
  </w:style>
  <w:style w:type="character" w:customStyle="1" w:styleId="fio10">
    <w:name w:val="fio1"/>
    <w:basedOn w:val="a0"/>
    <w:link w:val="fio1"/>
  </w:style>
  <w:style w:type="paragraph" w:styleId="af9">
    <w:name w:val="Body Text"/>
    <w:basedOn w:val="a"/>
    <w:link w:val="afd"/>
    <w:pPr>
      <w:spacing w:after="140" w:line="276" w:lineRule="auto"/>
    </w:pPr>
  </w:style>
  <w:style w:type="character" w:customStyle="1" w:styleId="afd">
    <w:name w:val="Основной текст Знак"/>
    <w:basedOn w:val="1"/>
    <w:link w:val="af9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Гиперссылка1"/>
    <w:link w:val="afe"/>
    <w:rPr>
      <w:color w:val="0000FF"/>
      <w:u w:val="single"/>
    </w:rPr>
  </w:style>
  <w:style w:type="character" w:styleId="afe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pacing w:val="0"/>
      <w:sz w:val="28"/>
    </w:rPr>
  </w:style>
  <w:style w:type="paragraph" w:styleId="aff">
    <w:name w:val="Balloon Text"/>
    <w:basedOn w:val="a"/>
    <w:link w:val="aff0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Pr>
      <w:rFonts w:ascii="Tahoma" w:hAnsi="Tahoma"/>
      <w:color w:val="000000"/>
      <w:spacing w:val="0"/>
      <w:sz w:val="1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aff1">
    <w:name w:val="index heading"/>
    <w:basedOn w:val="a"/>
    <w:link w:val="aff2"/>
  </w:style>
  <w:style w:type="character" w:customStyle="1" w:styleId="aff2">
    <w:name w:val="Указатель Знак"/>
    <w:basedOn w:val="1"/>
    <w:link w:val="aff1"/>
    <w:rPr>
      <w:rFonts w:ascii="Times New Roman" w:hAnsi="Times New Roman"/>
      <w:color w:val="000000"/>
      <w:spacing w:val="0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  <w:rPr>
      <w:rFonts w:ascii="Calibri" w:hAnsi="Calibri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000000"/>
      <w:spacing w:val="0"/>
      <w:sz w:val="24"/>
    </w:rPr>
  </w:style>
  <w:style w:type="paragraph" w:styleId="aff3">
    <w:name w:val="List Paragraph"/>
    <w:basedOn w:val="a"/>
    <w:link w:val="aff4"/>
    <w:pPr>
      <w:ind w:left="720"/>
      <w:contextualSpacing/>
    </w:pPr>
  </w:style>
  <w:style w:type="character" w:customStyle="1" w:styleId="aff4">
    <w:name w:val="Абзац списка Знак"/>
    <w:basedOn w:val="1"/>
    <w:link w:val="aff3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styleId="aff5">
    <w:name w:val="List"/>
    <w:basedOn w:val="af9"/>
    <w:link w:val="aff6"/>
  </w:style>
  <w:style w:type="character" w:customStyle="1" w:styleId="aff6">
    <w:name w:val="Список Знак"/>
    <w:basedOn w:val="afd"/>
    <w:link w:val="aff5"/>
    <w:rPr>
      <w:rFonts w:ascii="Times New Roman" w:hAnsi="Times New Roman"/>
      <w:color w:val="000000"/>
      <w:spacing w:val="0"/>
      <w:sz w:val="20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aff7">
    <w:name w:val="caption"/>
    <w:basedOn w:val="a"/>
    <w:link w:val="aa"/>
    <w:pPr>
      <w:spacing w:before="120" w:after="120"/>
    </w:pPr>
    <w:rPr>
      <w:i/>
      <w:sz w:val="24"/>
    </w:rPr>
  </w:style>
  <w:style w:type="character" w:customStyle="1" w:styleId="aa">
    <w:name w:val="Название объекта Знак"/>
    <w:basedOn w:val="1"/>
    <w:link w:val="aff7"/>
    <w:rPr>
      <w:rFonts w:ascii="Times New Roman" w:hAnsi="Times New Roman"/>
      <w:i/>
      <w:color w:val="000000"/>
      <w:spacing w:val="0"/>
      <w:sz w:val="24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color w:val="000000"/>
      <w:spacing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1630B46F7634EE984158C376D1929FBDE99DE879CA282CF2AAA89EF54F381D03AF574A5616FA12E20855C553769C11F109A8F842F06A3FwAi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Фокина Анна Юрьевна</dc:creator>
  <cp:lastModifiedBy>Морозова</cp:lastModifiedBy>
  <cp:revision>2</cp:revision>
  <dcterms:created xsi:type="dcterms:W3CDTF">2026-06-23T12:14:00Z</dcterms:created>
  <dcterms:modified xsi:type="dcterms:W3CDTF">2026-06-23T12:14:00Z</dcterms:modified>
</cp:coreProperties>
</file>