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56" w:type="dxa"/>
        <w:tblLayout w:type="fixed"/>
        <w:tblLook w:val="0000" w:firstRow="0" w:lastRow="0" w:firstColumn="0" w:lastColumn="0" w:noHBand="0" w:noVBand="0"/>
      </w:tblPr>
      <w:tblGrid>
        <w:gridCol w:w="3652"/>
        <w:gridCol w:w="851"/>
        <w:gridCol w:w="4853"/>
      </w:tblGrid>
      <w:tr w:rsidR="00A31BCF" w:rsidRPr="00791ADF" w14:paraId="60FD836D" w14:textId="77777777" w:rsidTr="00503A8A">
        <w:trPr>
          <w:cantSplit/>
          <w:trHeight w:val="1706"/>
        </w:trPr>
        <w:tc>
          <w:tcPr>
            <w:tcW w:w="3652" w:type="dxa"/>
          </w:tcPr>
          <w:p w14:paraId="52DA5C94" w14:textId="77777777" w:rsidR="00A31BCF" w:rsidRPr="00791ADF" w:rsidRDefault="00A31BCF" w:rsidP="002D42BA">
            <w:pPr>
              <w:tabs>
                <w:tab w:val="left" w:pos="4285"/>
              </w:tabs>
              <w:autoSpaceDE w:val="0"/>
              <w:autoSpaceDN w:val="0"/>
              <w:adjustRightInd w:val="0"/>
              <w:spacing w:after="0" w:line="240" w:lineRule="auto"/>
              <w:jc w:val="center"/>
              <w:rPr>
                <w:rFonts w:ascii="Times New Roman" w:eastAsia="Times New Roman" w:hAnsi="Times New Roman"/>
                <w:b/>
                <w:noProof/>
                <w:sz w:val="24"/>
                <w:szCs w:val="24"/>
                <w:lang w:eastAsia="ru-RU"/>
              </w:rPr>
            </w:pPr>
            <w:r w:rsidRPr="00791ADF">
              <w:rPr>
                <w:rFonts w:ascii="Times New Roman" w:eastAsia="Times New Roman" w:hAnsi="Times New Roman"/>
                <w:b/>
                <w:noProof/>
                <w:sz w:val="24"/>
                <w:szCs w:val="24"/>
                <w:lang w:eastAsia="ru-RU"/>
              </w:rPr>
              <w:t>ЧĂВАШ  РЕСПУБЛИКИН</w:t>
            </w:r>
          </w:p>
          <w:p w14:paraId="1E1E8930" w14:textId="77777777" w:rsidR="00A31BCF" w:rsidRPr="00791ADF" w:rsidRDefault="00A31BCF" w:rsidP="002D42BA">
            <w:pPr>
              <w:spacing w:after="0" w:line="240" w:lineRule="auto"/>
              <w:jc w:val="center"/>
              <w:rPr>
                <w:rFonts w:ascii="Times New Roman" w:eastAsia="Times New Roman" w:hAnsi="Times New Roman"/>
                <w:b/>
                <w:noProof/>
                <w:sz w:val="24"/>
                <w:szCs w:val="24"/>
                <w:lang w:eastAsia="ru-RU"/>
              </w:rPr>
            </w:pPr>
            <w:r w:rsidRPr="00791ADF">
              <w:rPr>
                <w:rFonts w:ascii="Times New Roman" w:eastAsia="Times New Roman" w:hAnsi="Times New Roman"/>
                <w:b/>
                <w:noProof/>
                <w:sz w:val="24"/>
                <w:szCs w:val="24"/>
                <w:lang w:eastAsia="ru-RU"/>
              </w:rPr>
              <w:t xml:space="preserve"> ПАТĂРЬЕЛ                                     </w:t>
            </w:r>
          </w:p>
          <w:p w14:paraId="1481ADBD" w14:textId="77777777" w:rsidR="00A31BCF" w:rsidRPr="00791ADF" w:rsidRDefault="00A31BCF" w:rsidP="002D42BA">
            <w:pPr>
              <w:spacing w:after="0" w:line="240" w:lineRule="auto"/>
              <w:jc w:val="center"/>
              <w:rPr>
                <w:rFonts w:ascii="Times New Roman" w:eastAsia="Times New Roman" w:hAnsi="Times New Roman"/>
                <w:b/>
                <w:noProof/>
                <w:sz w:val="24"/>
                <w:szCs w:val="24"/>
                <w:lang w:eastAsia="ru-RU"/>
              </w:rPr>
            </w:pPr>
            <w:r w:rsidRPr="00791ADF">
              <w:rPr>
                <w:rFonts w:ascii="Times New Roman" w:eastAsia="Times New Roman" w:hAnsi="Times New Roman"/>
                <w:b/>
                <w:sz w:val="24"/>
                <w:szCs w:val="24"/>
                <w:lang w:eastAsia="ru-RU"/>
              </w:rPr>
              <w:t>МУНИЦИПАЛЛĂ ОКРУГĔН</w:t>
            </w:r>
          </w:p>
          <w:p w14:paraId="4DF2E115" w14:textId="77777777" w:rsidR="00A31BCF" w:rsidRPr="00791ADF" w:rsidRDefault="00A31BCF" w:rsidP="002D42BA">
            <w:pPr>
              <w:spacing w:after="0" w:line="240" w:lineRule="auto"/>
              <w:jc w:val="center"/>
              <w:rPr>
                <w:rFonts w:ascii="Times New Roman" w:eastAsia="Times New Roman" w:hAnsi="Times New Roman"/>
                <w:b/>
                <w:sz w:val="24"/>
                <w:szCs w:val="24"/>
                <w:lang w:eastAsia="ru-RU"/>
              </w:rPr>
            </w:pPr>
            <w:r w:rsidRPr="00791ADF">
              <w:rPr>
                <w:rFonts w:ascii="Times New Roman" w:eastAsia="Times New Roman" w:hAnsi="Times New Roman"/>
                <w:b/>
                <w:sz w:val="24"/>
                <w:szCs w:val="24"/>
                <w:lang w:eastAsia="ru-RU"/>
              </w:rPr>
              <w:t xml:space="preserve"> АДМИНИСТРАЦИЙĔ</w:t>
            </w:r>
          </w:p>
        </w:tc>
        <w:tc>
          <w:tcPr>
            <w:tcW w:w="851" w:type="dxa"/>
            <w:vMerge w:val="restart"/>
          </w:tcPr>
          <w:p w14:paraId="79B1D005" w14:textId="77777777" w:rsidR="00A31BCF" w:rsidRPr="00791ADF" w:rsidRDefault="00A31BCF" w:rsidP="002D42BA">
            <w:pPr>
              <w:spacing w:after="0" w:line="240" w:lineRule="auto"/>
              <w:jc w:val="center"/>
              <w:rPr>
                <w:rFonts w:ascii="Times New Roman" w:eastAsia="Times New Roman" w:hAnsi="Times New Roman"/>
                <w:b/>
                <w:sz w:val="24"/>
                <w:szCs w:val="24"/>
                <w:lang w:eastAsia="ru-RU"/>
              </w:rPr>
            </w:pPr>
            <w:r w:rsidRPr="00791ADF">
              <w:rPr>
                <w:rFonts w:ascii="Times New Roman" w:eastAsia="Times New Roman" w:hAnsi="Times New Roman"/>
                <w:noProof/>
                <w:sz w:val="24"/>
                <w:szCs w:val="24"/>
                <w:lang w:eastAsia="ru-RU"/>
              </w:rPr>
              <w:drawing>
                <wp:inline distT="0" distB="0" distL="0" distR="0" wp14:anchorId="078F079B" wp14:editId="15237903">
                  <wp:extent cx="525780" cy="853440"/>
                  <wp:effectExtent l="0" t="0" r="762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4" cstate="print">
                            <a:grayscl/>
                            <a:extLst>
                              <a:ext uri="{28A0092B-C50C-407E-A947-70E740481C1C}">
                                <a14:useLocalDpi xmlns:a14="http://schemas.microsoft.com/office/drawing/2010/main" val="0"/>
                              </a:ext>
                            </a:extLst>
                          </a:blip>
                          <a:srcRect/>
                          <a:stretch>
                            <a:fillRect/>
                          </a:stretch>
                        </pic:blipFill>
                        <pic:spPr bwMode="auto">
                          <a:xfrm>
                            <a:off x="0" y="0"/>
                            <a:ext cx="525780" cy="853440"/>
                          </a:xfrm>
                          <a:prstGeom prst="rect">
                            <a:avLst/>
                          </a:prstGeom>
                          <a:noFill/>
                          <a:ln>
                            <a:noFill/>
                          </a:ln>
                        </pic:spPr>
                      </pic:pic>
                    </a:graphicData>
                  </a:graphic>
                </wp:inline>
              </w:drawing>
            </w:r>
          </w:p>
        </w:tc>
        <w:tc>
          <w:tcPr>
            <w:tcW w:w="4853" w:type="dxa"/>
          </w:tcPr>
          <w:p w14:paraId="35865783" w14:textId="77777777" w:rsidR="00A31BCF" w:rsidRPr="00791ADF" w:rsidRDefault="00A31BCF" w:rsidP="002D42BA">
            <w:pPr>
              <w:spacing w:after="0" w:line="240" w:lineRule="auto"/>
              <w:jc w:val="center"/>
              <w:rPr>
                <w:rFonts w:ascii="Times New Roman" w:eastAsia="Times New Roman" w:hAnsi="Times New Roman"/>
                <w:b/>
                <w:noProof/>
                <w:sz w:val="24"/>
                <w:szCs w:val="24"/>
                <w:lang w:eastAsia="ru-RU"/>
              </w:rPr>
            </w:pPr>
            <w:r w:rsidRPr="00791ADF">
              <w:rPr>
                <w:rFonts w:ascii="Times New Roman" w:eastAsia="Times New Roman" w:hAnsi="Times New Roman"/>
                <w:b/>
                <w:noProof/>
                <w:sz w:val="24"/>
                <w:szCs w:val="24"/>
                <w:lang w:eastAsia="ru-RU"/>
              </w:rPr>
              <w:t>ЧУВАШСКАЯ  РЕСПУБЛИКА</w:t>
            </w:r>
          </w:p>
          <w:p w14:paraId="7DD814A1" w14:textId="77777777" w:rsidR="00A31BCF" w:rsidRPr="00791ADF" w:rsidRDefault="00A31BCF" w:rsidP="002D42BA">
            <w:pPr>
              <w:spacing w:after="0" w:line="240" w:lineRule="auto"/>
              <w:jc w:val="center"/>
              <w:rPr>
                <w:rFonts w:ascii="Times New Roman" w:eastAsia="Times New Roman" w:hAnsi="Times New Roman"/>
                <w:b/>
                <w:sz w:val="24"/>
                <w:szCs w:val="24"/>
                <w:lang w:eastAsia="ru-RU"/>
              </w:rPr>
            </w:pPr>
            <w:r w:rsidRPr="00791ADF">
              <w:rPr>
                <w:rFonts w:ascii="Times New Roman" w:eastAsia="Times New Roman" w:hAnsi="Times New Roman"/>
                <w:b/>
                <w:sz w:val="24"/>
                <w:szCs w:val="24"/>
                <w:lang w:eastAsia="ru-RU"/>
              </w:rPr>
              <w:t>АДМИНИСТРАЦИЯ</w:t>
            </w:r>
          </w:p>
          <w:p w14:paraId="659C4EBC" w14:textId="77777777" w:rsidR="00A31BCF" w:rsidRPr="00791ADF" w:rsidRDefault="00A31BCF" w:rsidP="002D42BA">
            <w:pPr>
              <w:spacing w:after="0" w:line="240" w:lineRule="auto"/>
              <w:jc w:val="center"/>
              <w:rPr>
                <w:rFonts w:ascii="Times New Roman" w:eastAsia="Times New Roman" w:hAnsi="Times New Roman"/>
                <w:b/>
                <w:sz w:val="24"/>
                <w:szCs w:val="24"/>
                <w:lang w:eastAsia="ru-RU"/>
              </w:rPr>
            </w:pPr>
            <w:r w:rsidRPr="00791ADF">
              <w:rPr>
                <w:rFonts w:ascii="Times New Roman" w:eastAsia="Times New Roman" w:hAnsi="Times New Roman"/>
                <w:b/>
                <w:sz w:val="24"/>
                <w:szCs w:val="24"/>
                <w:lang w:eastAsia="ru-RU"/>
              </w:rPr>
              <w:t>БАТЫРЕВСКОГО</w:t>
            </w:r>
          </w:p>
          <w:p w14:paraId="38857204" w14:textId="77777777" w:rsidR="00A31BCF" w:rsidRPr="00791ADF" w:rsidRDefault="00A31BCF" w:rsidP="002D42BA">
            <w:pPr>
              <w:spacing w:after="0" w:line="240" w:lineRule="auto"/>
              <w:jc w:val="center"/>
              <w:rPr>
                <w:rFonts w:ascii="Times New Roman" w:eastAsia="Times New Roman" w:hAnsi="Times New Roman"/>
                <w:b/>
                <w:sz w:val="24"/>
                <w:szCs w:val="24"/>
                <w:lang w:eastAsia="ru-RU"/>
              </w:rPr>
            </w:pPr>
            <w:r w:rsidRPr="00791ADF">
              <w:rPr>
                <w:rFonts w:ascii="Times New Roman" w:eastAsia="Times New Roman" w:hAnsi="Times New Roman"/>
                <w:b/>
                <w:sz w:val="24"/>
                <w:szCs w:val="24"/>
                <w:lang w:eastAsia="ru-RU"/>
              </w:rPr>
              <w:t>МУНИЦИПАЛЬНОГО ОКРУГА</w:t>
            </w:r>
          </w:p>
          <w:p w14:paraId="7273D69F" w14:textId="77777777" w:rsidR="00A31BCF" w:rsidRPr="00791ADF" w:rsidRDefault="00A31BCF" w:rsidP="002D42BA">
            <w:pPr>
              <w:spacing w:after="0" w:line="240" w:lineRule="auto"/>
              <w:jc w:val="center"/>
              <w:rPr>
                <w:rFonts w:ascii="Times New Roman" w:eastAsia="Times New Roman" w:hAnsi="Times New Roman"/>
                <w:b/>
                <w:bCs/>
                <w:color w:val="000080"/>
                <w:sz w:val="24"/>
                <w:szCs w:val="24"/>
                <w:lang w:eastAsia="ru-RU"/>
              </w:rPr>
            </w:pPr>
          </w:p>
        </w:tc>
      </w:tr>
      <w:tr w:rsidR="00A31BCF" w:rsidRPr="00791ADF" w14:paraId="424233DA" w14:textId="77777777" w:rsidTr="00503A8A">
        <w:trPr>
          <w:cantSplit/>
          <w:trHeight w:val="1285"/>
        </w:trPr>
        <w:tc>
          <w:tcPr>
            <w:tcW w:w="3652" w:type="dxa"/>
          </w:tcPr>
          <w:p w14:paraId="78A7DB90" w14:textId="77777777" w:rsidR="00A31BCF" w:rsidRPr="00791ADF" w:rsidRDefault="00A31BCF" w:rsidP="002D42BA">
            <w:pPr>
              <w:spacing w:after="240" w:line="240" w:lineRule="auto"/>
              <w:jc w:val="center"/>
              <w:rPr>
                <w:rFonts w:ascii="Times New Roman" w:eastAsia="Times New Roman" w:hAnsi="Times New Roman"/>
                <w:b/>
                <w:noProof/>
                <w:sz w:val="24"/>
                <w:szCs w:val="24"/>
                <w:lang w:eastAsia="ru-RU"/>
              </w:rPr>
            </w:pPr>
            <w:r w:rsidRPr="00791ADF">
              <w:rPr>
                <w:rFonts w:ascii="Times New Roman" w:eastAsia="Times New Roman" w:hAnsi="Times New Roman"/>
                <w:b/>
                <w:noProof/>
                <w:sz w:val="24"/>
                <w:szCs w:val="24"/>
                <w:lang w:eastAsia="ru-RU"/>
              </w:rPr>
              <w:t>ЙЫШĂНУ</w:t>
            </w:r>
          </w:p>
          <w:p w14:paraId="5A9F23E3" w14:textId="77777777" w:rsidR="00A31BCF" w:rsidRPr="00791ADF" w:rsidRDefault="00503A8A" w:rsidP="002D42BA">
            <w:pPr>
              <w:spacing w:after="0" w:line="240" w:lineRule="auto"/>
              <w:ind w:hanging="142"/>
              <w:jc w:val="center"/>
              <w:rPr>
                <w:rFonts w:ascii="Times New Roman" w:eastAsia="Times New Roman" w:hAnsi="Times New Roman"/>
                <w:b/>
                <w:noProof/>
                <w:sz w:val="24"/>
                <w:szCs w:val="24"/>
                <w:lang w:eastAsia="ru-RU"/>
              </w:rPr>
            </w:pPr>
            <w:r>
              <w:rPr>
                <w:rFonts w:ascii="Times New Roman" w:eastAsia="Times New Roman" w:hAnsi="Times New Roman"/>
                <w:b/>
                <w:sz w:val="24"/>
                <w:szCs w:val="24"/>
                <w:lang w:eastAsia="ru-RU"/>
              </w:rPr>
              <w:t xml:space="preserve">30.10.2025 </w:t>
            </w:r>
            <w:r w:rsidR="00F12EBB">
              <w:rPr>
                <w:rFonts w:ascii="Times New Roman" w:eastAsia="Times New Roman" w:hAnsi="Times New Roman"/>
                <w:b/>
                <w:sz w:val="24"/>
                <w:szCs w:val="24"/>
                <w:lang w:eastAsia="ru-RU"/>
              </w:rPr>
              <w:t xml:space="preserve"> </w:t>
            </w:r>
            <w:r w:rsidR="00A31BCF" w:rsidRPr="00791ADF">
              <w:rPr>
                <w:rFonts w:ascii="Times New Roman" w:eastAsia="Times New Roman" w:hAnsi="Times New Roman"/>
                <w:b/>
                <w:noProof/>
                <w:sz w:val="24"/>
                <w:szCs w:val="24"/>
                <w:lang w:eastAsia="ru-RU"/>
              </w:rPr>
              <w:t xml:space="preserve">№ </w:t>
            </w:r>
            <w:r w:rsidR="00A31BCF">
              <w:rPr>
                <w:rFonts w:ascii="Times New Roman" w:eastAsia="Times New Roman" w:hAnsi="Times New Roman"/>
                <w:b/>
                <w:noProof/>
                <w:sz w:val="24"/>
                <w:szCs w:val="24"/>
                <w:lang w:eastAsia="ru-RU"/>
              </w:rPr>
              <w:t xml:space="preserve"> </w:t>
            </w:r>
            <w:r>
              <w:rPr>
                <w:rFonts w:ascii="Times New Roman" w:eastAsia="Times New Roman" w:hAnsi="Times New Roman"/>
                <w:b/>
                <w:noProof/>
                <w:sz w:val="24"/>
                <w:szCs w:val="24"/>
                <w:lang w:eastAsia="ru-RU"/>
              </w:rPr>
              <w:t>1432</w:t>
            </w:r>
          </w:p>
          <w:p w14:paraId="2630AFFB" w14:textId="77777777" w:rsidR="00A31BCF" w:rsidRPr="00791ADF" w:rsidRDefault="00A31BCF" w:rsidP="002D42BA">
            <w:pPr>
              <w:spacing w:after="0" w:line="240" w:lineRule="auto"/>
              <w:jc w:val="center"/>
              <w:rPr>
                <w:rFonts w:ascii="Times New Roman" w:eastAsia="Times New Roman" w:hAnsi="Times New Roman"/>
                <w:b/>
                <w:noProof/>
                <w:sz w:val="24"/>
                <w:szCs w:val="24"/>
                <w:lang w:eastAsia="ru-RU"/>
              </w:rPr>
            </w:pPr>
            <w:r w:rsidRPr="00791ADF">
              <w:rPr>
                <w:rFonts w:ascii="Times New Roman" w:eastAsia="Times New Roman" w:hAnsi="Times New Roman"/>
                <w:b/>
                <w:noProof/>
                <w:sz w:val="24"/>
                <w:szCs w:val="24"/>
                <w:lang w:eastAsia="ru-RU"/>
              </w:rPr>
              <w:t>Патăрьел ялě</w:t>
            </w:r>
          </w:p>
          <w:p w14:paraId="34DBF4F8" w14:textId="77777777" w:rsidR="00A31BCF" w:rsidRPr="00791ADF" w:rsidRDefault="00A31BCF" w:rsidP="002D42BA">
            <w:pPr>
              <w:spacing w:after="0" w:line="240" w:lineRule="auto"/>
              <w:jc w:val="center"/>
              <w:rPr>
                <w:rFonts w:ascii="Times New Roman" w:eastAsia="Times New Roman" w:hAnsi="Times New Roman"/>
                <w:b/>
                <w:noProof/>
                <w:sz w:val="24"/>
                <w:szCs w:val="24"/>
                <w:lang w:eastAsia="ru-RU"/>
              </w:rPr>
            </w:pPr>
          </w:p>
        </w:tc>
        <w:tc>
          <w:tcPr>
            <w:tcW w:w="851" w:type="dxa"/>
            <w:vMerge/>
            <w:vAlign w:val="center"/>
          </w:tcPr>
          <w:p w14:paraId="75519E30" w14:textId="77777777" w:rsidR="00A31BCF" w:rsidRPr="00791ADF" w:rsidRDefault="00A31BCF" w:rsidP="002D42BA">
            <w:pPr>
              <w:spacing w:after="0" w:line="240" w:lineRule="auto"/>
              <w:rPr>
                <w:rFonts w:ascii="Times New Roman" w:eastAsia="Times New Roman" w:hAnsi="Times New Roman"/>
                <w:b/>
                <w:sz w:val="24"/>
                <w:szCs w:val="24"/>
                <w:lang w:eastAsia="ru-RU"/>
              </w:rPr>
            </w:pPr>
          </w:p>
        </w:tc>
        <w:tc>
          <w:tcPr>
            <w:tcW w:w="4853" w:type="dxa"/>
          </w:tcPr>
          <w:p w14:paraId="572E9E4F" w14:textId="77777777" w:rsidR="00A31BCF" w:rsidRPr="00791ADF" w:rsidRDefault="00A31BCF" w:rsidP="002D42BA">
            <w:pPr>
              <w:spacing w:after="240" w:line="240" w:lineRule="auto"/>
              <w:jc w:val="center"/>
              <w:rPr>
                <w:rFonts w:ascii="Times New Roman" w:eastAsia="Times New Roman" w:hAnsi="Times New Roman"/>
                <w:b/>
                <w:sz w:val="24"/>
                <w:szCs w:val="24"/>
                <w:lang w:eastAsia="ru-RU"/>
              </w:rPr>
            </w:pPr>
            <w:r w:rsidRPr="00791ADF">
              <w:rPr>
                <w:rFonts w:ascii="Times New Roman" w:eastAsia="Times New Roman" w:hAnsi="Times New Roman"/>
                <w:b/>
                <w:sz w:val="24"/>
                <w:szCs w:val="24"/>
                <w:lang w:eastAsia="ru-RU"/>
              </w:rPr>
              <w:t>ПОСТАНОВЛЕНИЕ</w:t>
            </w:r>
          </w:p>
          <w:p w14:paraId="327C14BE" w14:textId="77777777" w:rsidR="003950BE" w:rsidRDefault="00503A8A" w:rsidP="00B87B28">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30.10.2025 </w:t>
            </w:r>
            <w:r w:rsidR="00FD6D33">
              <w:rPr>
                <w:rFonts w:ascii="Times New Roman" w:eastAsia="Times New Roman" w:hAnsi="Times New Roman"/>
                <w:b/>
                <w:sz w:val="24"/>
                <w:szCs w:val="24"/>
                <w:lang w:eastAsia="ru-RU"/>
              </w:rPr>
              <w:t xml:space="preserve"> </w:t>
            </w:r>
            <w:r w:rsidR="00A31BCF" w:rsidRPr="00791ADF">
              <w:rPr>
                <w:rFonts w:ascii="Times New Roman" w:eastAsia="Times New Roman" w:hAnsi="Times New Roman"/>
                <w:b/>
                <w:sz w:val="24"/>
                <w:szCs w:val="24"/>
                <w:lang w:eastAsia="ru-RU"/>
              </w:rPr>
              <w:t>№</w:t>
            </w:r>
            <w:r w:rsidR="00F12EBB">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1432</w:t>
            </w:r>
          </w:p>
          <w:p w14:paraId="5D3480E8" w14:textId="77777777" w:rsidR="00A31BCF" w:rsidRPr="00791ADF" w:rsidRDefault="00A31BCF" w:rsidP="00B87B28">
            <w:pPr>
              <w:spacing w:after="0" w:line="240" w:lineRule="auto"/>
              <w:jc w:val="center"/>
              <w:rPr>
                <w:rFonts w:ascii="Times New Roman" w:eastAsia="Times New Roman" w:hAnsi="Times New Roman"/>
                <w:b/>
                <w:noProof/>
                <w:sz w:val="24"/>
                <w:szCs w:val="24"/>
                <w:lang w:eastAsia="ru-RU"/>
              </w:rPr>
            </w:pPr>
            <w:r w:rsidRPr="00791ADF">
              <w:rPr>
                <w:rFonts w:ascii="Times New Roman" w:eastAsia="Times New Roman" w:hAnsi="Times New Roman"/>
                <w:b/>
                <w:sz w:val="24"/>
                <w:szCs w:val="24"/>
                <w:lang w:eastAsia="ru-RU"/>
              </w:rPr>
              <w:t xml:space="preserve"> </w:t>
            </w:r>
            <w:r w:rsidR="00F12EBB">
              <w:rPr>
                <w:rFonts w:ascii="Times New Roman" w:eastAsia="Times New Roman" w:hAnsi="Times New Roman"/>
                <w:b/>
                <w:sz w:val="24"/>
                <w:szCs w:val="24"/>
                <w:lang w:eastAsia="ru-RU"/>
              </w:rPr>
              <w:t xml:space="preserve">  </w:t>
            </w:r>
            <w:r w:rsidRPr="00791ADF">
              <w:rPr>
                <w:rFonts w:ascii="Times New Roman" w:eastAsia="Times New Roman" w:hAnsi="Times New Roman"/>
                <w:b/>
                <w:noProof/>
                <w:sz w:val="24"/>
                <w:szCs w:val="24"/>
                <w:lang w:eastAsia="ru-RU"/>
              </w:rPr>
              <w:t>село Батырево</w:t>
            </w:r>
          </w:p>
        </w:tc>
      </w:tr>
      <w:tr w:rsidR="00A31BCF" w:rsidRPr="00791ADF" w14:paraId="304F66B8" w14:textId="77777777" w:rsidTr="00503A8A">
        <w:tc>
          <w:tcPr>
            <w:tcW w:w="9356" w:type="dxa"/>
            <w:gridSpan w:val="3"/>
          </w:tcPr>
          <w:tbl>
            <w:tblPr>
              <w:tblW w:w="9479" w:type="dxa"/>
              <w:tblLayout w:type="fixed"/>
              <w:tblLook w:val="0000" w:firstRow="0" w:lastRow="0" w:firstColumn="0" w:lastColumn="0" w:noHBand="0" w:noVBand="0"/>
            </w:tblPr>
            <w:tblGrid>
              <w:gridCol w:w="5670"/>
              <w:gridCol w:w="3809"/>
            </w:tblGrid>
            <w:tr w:rsidR="00A31BCF" w:rsidRPr="00791ADF" w14:paraId="10016385" w14:textId="77777777" w:rsidTr="00503A8A">
              <w:trPr>
                <w:trHeight w:val="2045"/>
              </w:trPr>
              <w:tc>
                <w:tcPr>
                  <w:tcW w:w="5670" w:type="dxa"/>
                </w:tcPr>
                <w:p w14:paraId="00CBF76F" w14:textId="77777777" w:rsidR="00A31BCF" w:rsidRDefault="00A31BCF" w:rsidP="00503A8A">
                  <w:pPr>
                    <w:widowControl w:val="0"/>
                    <w:autoSpaceDE w:val="0"/>
                    <w:autoSpaceDN w:val="0"/>
                    <w:adjustRightInd w:val="0"/>
                    <w:spacing w:before="108" w:after="108" w:line="240" w:lineRule="auto"/>
                    <w:jc w:val="both"/>
                    <w:outlineLvl w:val="0"/>
                  </w:pPr>
                  <w:r w:rsidRPr="00A31BCF">
                    <w:rPr>
                      <w:rFonts w:ascii="Times New Roman Cyr" w:eastAsia="Times New Roman" w:hAnsi="Times New Roman Cyr" w:cs="Times New Roman Cyr"/>
                      <w:b/>
                      <w:bCs/>
                      <w:sz w:val="24"/>
                      <w:szCs w:val="24"/>
                      <w:lang w:eastAsia="ru-RU"/>
                    </w:rPr>
                    <w:t xml:space="preserve">О мерах по реализации </w:t>
                  </w:r>
                  <w:bookmarkStart w:id="0" w:name="_Hlk193985554"/>
                  <w:r w:rsidRPr="00A31BCF">
                    <w:rPr>
                      <w:rFonts w:ascii="Times New Roman Cyr" w:eastAsia="Times New Roman" w:hAnsi="Times New Roman Cyr" w:cs="Times New Roman Cyr"/>
                      <w:b/>
                      <w:bCs/>
                      <w:sz w:val="24"/>
                      <w:szCs w:val="24"/>
                      <w:lang w:eastAsia="ru-RU"/>
                    </w:rPr>
                    <w:t>решения Собрания депутатов Батыревского муниципального округа «О внесении изменений в решение Собрания депутатов Батыревского муниципального округа «О бюджете Батыревского муниципального округа на 2025 год и на плановый период 2026 и 2027 годов»</w:t>
                  </w:r>
                  <w:hyperlink r:id="rId5" w:history="1"/>
                  <w:bookmarkEnd w:id="0"/>
                </w:p>
                <w:p w14:paraId="2BE00A82" w14:textId="77777777" w:rsidR="00503A8A" w:rsidRPr="00791ADF" w:rsidRDefault="00503A8A" w:rsidP="00503A8A">
                  <w:pPr>
                    <w:widowControl w:val="0"/>
                    <w:autoSpaceDE w:val="0"/>
                    <w:autoSpaceDN w:val="0"/>
                    <w:adjustRightInd w:val="0"/>
                    <w:spacing w:before="108" w:after="108" w:line="240" w:lineRule="auto"/>
                    <w:jc w:val="both"/>
                    <w:outlineLvl w:val="0"/>
                    <w:rPr>
                      <w:rFonts w:ascii="Times New Roman" w:eastAsia="Times New Roman" w:hAnsi="Times New Roman"/>
                      <w:b/>
                      <w:color w:val="000000"/>
                      <w:sz w:val="24"/>
                      <w:szCs w:val="24"/>
                      <w:lang w:eastAsia="ru-RU"/>
                    </w:rPr>
                  </w:pPr>
                </w:p>
              </w:tc>
              <w:tc>
                <w:tcPr>
                  <w:tcW w:w="3809" w:type="dxa"/>
                  <w:tcBorders>
                    <w:top w:val="nil"/>
                    <w:left w:val="nil"/>
                    <w:bottom w:val="nil"/>
                    <w:right w:val="nil"/>
                  </w:tcBorders>
                </w:tcPr>
                <w:p w14:paraId="4CFFE502" w14:textId="77777777" w:rsidR="00A31BCF" w:rsidRPr="00791ADF" w:rsidRDefault="00A31BCF" w:rsidP="002D42BA">
                  <w:pPr>
                    <w:spacing w:after="0" w:line="240" w:lineRule="auto"/>
                    <w:ind w:left="360"/>
                    <w:rPr>
                      <w:rFonts w:ascii="Times New Roman" w:eastAsia="Times New Roman" w:hAnsi="Times New Roman"/>
                      <w:color w:val="FF0000"/>
                      <w:spacing w:val="-20"/>
                      <w:sz w:val="24"/>
                      <w:szCs w:val="24"/>
                      <w:lang w:eastAsia="ru-RU"/>
                    </w:rPr>
                  </w:pPr>
                </w:p>
              </w:tc>
            </w:tr>
          </w:tbl>
          <w:p w14:paraId="2053A2C3" w14:textId="77777777" w:rsidR="00A31BCF" w:rsidRPr="00A31BCF" w:rsidRDefault="00A31BCF" w:rsidP="00503A8A">
            <w:pPr>
              <w:spacing w:after="0" w:line="240" w:lineRule="auto"/>
              <w:jc w:val="both"/>
              <w:rPr>
                <w:rFonts w:ascii="Times New Roman" w:eastAsia="Times New Roman" w:hAnsi="Times New Roman"/>
                <w:sz w:val="24"/>
                <w:szCs w:val="24"/>
                <w:lang w:eastAsia="ru-RU"/>
              </w:rPr>
            </w:pPr>
            <w:r w:rsidRPr="00A31BCF">
              <w:rPr>
                <w:rFonts w:ascii="Times New Roman" w:eastAsia="Times New Roman" w:hAnsi="Times New Roman"/>
                <w:color w:val="FF0000"/>
                <w:sz w:val="24"/>
                <w:szCs w:val="24"/>
                <w:lang w:eastAsia="ru-RU"/>
              </w:rPr>
              <w:t xml:space="preserve">             </w:t>
            </w:r>
            <w:r w:rsidRPr="00A31BCF">
              <w:rPr>
                <w:rFonts w:ascii="Times New Roman" w:eastAsia="Times New Roman" w:hAnsi="Times New Roman"/>
                <w:sz w:val="24"/>
                <w:szCs w:val="24"/>
                <w:lang w:eastAsia="ru-RU"/>
              </w:rPr>
              <w:t>В соответствии с решениями Собрания депутатов Батыревского муниципального округа «О внесении изменений в решение Собрания депутатов Батыревского муниципального округа «О бюджете Батыревского муниципального округа на 202</w:t>
            </w:r>
            <w:r>
              <w:rPr>
                <w:rFonts w:ascii="Times New Roman" w:eastAsia="Times New Roman" w:hAnsi="Times New Roman"/>
                <w:sz w:val="24"/>
                <w:szCs w:val="24"/>
                <w:lang w:eastAsia="ru-RU"/>
              </w:rPr>
              <w:t>5</w:t>
            </w:r>
            <w:r w:rsidR="00FD6D33">
              <w:rPr>
                <w:rFonts w:ascii="Times New Roman" w:eastAsia="Times New Roman" w:hAnsi="Times New Roman"/>
                <w:sz w:val="24"/>
                <w:szCs w:val="24"/>
                <w:lang w:eastAsia="ru-RU"/>
              </w:rPr>
              <w:t xml:space="preserve"> </w:t>
            </w:r>
            <w:r w:rsidRPr="00A31BCF">
              <w:rPr>
                <w:rFonts w:ascii="Times New Roman" w:eastAsia="Times New Roman" w:hAnsi="Times New Roman"/>
                <w:sz w:val="24"/>
                <w:szCs w:val="24"/>
                <w:lang w:eastAsia="ru-RU"/>
              </w:rPr>
              <w:t>год и на плановый период 202</w:t>
            </w:r>
            <w:r>
              <w:rPr>
                <w:rFonts w:ascii="Times New Roman" w:eastAsia="Times New Roman" w:hAnsi="Times New Roman"/>
                <w:sz w:val="24"/>
                <w:szCs w:val="24"/>
                <w:lang w:eastAsia="ru-RU"/>
              </w:rPr>
              <w:t>6</w:t>
            </w:r>
            <w:r w:rsidRPr="00A31BCF">
              <w:rPr>
                <w:rFonts w:ascii="Times New Roman" w:eastAsia="Times New Roman" w:hAnsi="Times New Roman"/>
                <w:sz w:val="24"/>
                <w:szCs w:val="24"/>
                <w:lang w:eastAsia="ru-RU"/>
              </w:rPr>
              <w:t xml:space="preserve"> и 202</w:t>
            </w:r>
            <w:r>
              <w:rPr>
                <w:rFonts w:ascii="Times New Roman" w:eastAsia="Times New Roman" w:hAnsi="Times New Roman"/>
                <w:sz w:val="24"/>
                <w:szCs w:val="24"/>
                <w:lang w:eastAsia="ru-RU"/>
              </w:rPr>
              <w:t>7</w:t>
            </w:r>
            <w:r w:rsidRPr="00A31BCF">
              <w:rPr>
                <w:rFonts w:ascii="Times New Roman" w:eastAsia="Times New Roman" w:hAnsi="Times New Roman"/>
                <w:sz w:val="24"/>
                <w:szCs w:val="24"/>
                <w:lang w:eastAsia="ru-RU"/>
              </w:rPr>
              <w:t xml:space="preserve"> годов», «О бюджете Батыревского муниципального округа на 202</w:t>
            </w:r>
            <w:r>
              <w:rPr>
                <w:rFonts w:ascii="Times New Roman" w:eastAsia="Times New Roman" w:hAnsi="Times New Roman"/>
                <w:sz w:val="24"/>
                <w:szCs w:val="24"/>
                <w:lang w:eastAsia="ru-RU"/>
              </w:rPr>
              <w:t>5</w:t>
            </w:r>
            <w:r w:rsidRPr="00A31BCF">
              <w:rPr>
                <w:rFonts w:ascii="Times New Roman" w:eastAsia="Times New Roman" w:hAnsi="Times New Roman"/>
                <w:sz w:val="24"/>
                <w:szCs w:val="24"/>
                <w:lang w:eastAsia="ru-RU"/>
              </w:rPr>
              <w:t xml:space="preserve"> год и на плановый период 202</w:t>
            </w:r>
            <w:r>
              <w:rPr>
                <w:rFonts w:ascii="Times New Roman" w:eastAsia="Times New Roman" w:hAnsi="Times New Roman"/>
                <w:sz w:val="24"/>
                <w:szCs w:val="24"/>
                <w:lang w:eastAsia="ru-RU"/>
              </w:rPr>
              <w:t>6</w:t>
            </w:r>
            <w:r w:rsidRPr="00A31BCF">
              <w:rPr>
                <w:rFonts w:ascii="Times New Roman" w:eastAsia="Times New Roman" w:hAnsi="Times New Roman"/>
                <w:sz w:val="24"/>
                <w:szCs w:val="24"/>
                <w:lang w:eastAsia="ru-RU"/>
              </w:rPr>
              <w:t xml:space="preserve"> и 202</w:t>
            </w:r>
            <w:r>
              <w:rPr>
                <w:rFonts w:ascii="Times New Roman" w:eastAsia="Times New Roman" w:hAnsi="Times New Roman"/>
                <w:sz w:val="24"/>
                <w:szCs w:val="24"/>
                <w:lang w:eastAsia="ru-RU"/>
              </w:rPr>
              <w:t>7</w:t>
            </w:r>
            <w:r w:rsidRPr="00A31BCF">
              <w:rPr>
                <w:rFonts w:ascii="Times New Roman" w:eastAsia="Times New Roman" w:hAnsi="Times New Roman"/>
                <w:sz w:val="24"/>
                <w:szCs w:val="24"/>
                <w:lang w:eastAsia="ru-RU"/>
              </w:rPr>
              <w:t xml:space="preserve"> годов» администрация Батыревского муниципального округа</w:t>
            </w:r>
            <w:r w:rsidR="00503A8A">
              <w:rPr>
                <w:rFonts w:ascii="Times New Roman" w:eastAsia="Times New Roman" w:hAnsi="Times New Roman"/>
                <w:sz w:val="24"/>
                <w:szCs w:val="24"/>
                <w:lang w:eastAsia="ru-RU"/>
              </w:rPr>
              <w:t xml:space="preserve"> </w:t>
            </w:r>
            <w:r w:rsidRPr="00A31BCF">
              <w:rPr>
                <w:rFonts w:ascii="Times New Roman" w:eastAsia="Times New Roman" w:hAnsi="Times New Roman"/>
                <w:sz w:val="24"/>
                <w:szCs w:val="24"/>
                <w:lang w:eastAsia="ru-RU"/>
              </w:rPr>
              <w:t>п о с т а н о в л я е т:</w:t>
            </w:r>
            <w:r w:rsidRPr="00A31BCF">
              <w:rPr>
                <w:rFonts w:ascii="Times New Roman" w:eastAsia="Times New Roman" w:hAnsi="Times New Roman"/>
                <w:sz w:val="24"/>
                <w:szCs w:val="24"/>
                <w:lang w:eastAsia="ru-RU"/>
              </w:rPr>
              <w:tab/>
            </w:r>
          </w:p>
          <w:p w14:paraId="4397C438" w14:textId="77777777" w:rsidR="00A31BCF" w:rsidRPr="00791ADF" w:rsidRDefault="00A31BCF" w:rsidP="002D42BA">
            <w:pPr>
              <w:spacing w:after="0" w:line="240" w:lineRule="auto"/>
              <w:ind w:firstLine="709"/>
              <w:jc w:val="center"/>
              <w:rPr>
                <w:rFonts w:ascii="Times New Roman" w:eastAsia="Times New Roman" w:hAnsi="Times New Roman"/>
                <w:sz w:val="24"/>
                <w:szCs w:val="24"/>
                <w:lang w:eastAsia="ru-RU"/>
              </w:rPr>
            </w:pPr>
          </w:p>
        </w:tc>
      </w:tr>
    </w:tbl>
    <w:p w14:paraId="71247A88" w14:textId="77777777" w:rsidR="00A31BCF" w:rsidRDefault="00A31BCF" w:rsidP="00A31BCF">
      <w:pPr>
        <w:autoSpaceDE w:val="0"/>
        <w:autoSpaceDN w:val="0"/>
        <w:adjustRightInd w:val="0"/>
        <w:spacing w:after="0" w:line="240" w:lineRule="auto"/>
        <w:ind w:firstLine="709"/>
        <w:contextualSpacing/>
        <w:jc w:val="both"/>
        <w:rPr>
          <w:rFonts w:ascii="Times New Roman" w:hAnsi="Times New Roman"/>
          <w:bCs/>
          <w:sz w:val="24"/>
          <w:szCs w:val="24"/>
        </w:rPr>
      </w:pPr>
      <w:r w:rsidRPr="00A31BCF">
        <w:rPr>
          <w:rFonts w:ascii="Times New Roman" w:hAnsi="Times New Roman"/>
          <w:bCs/>
          <w:sz w:val="24"/>
          <w:szCs w:val="24"/>
        </w:rPr>
        <w:t xml:space="preserve">1. Принять к исполнению бюджет Батыревского муниципального округа на 2025 год и на плановый период 2026 и 2027 годов, </w:t>
      </w:r>
      <w:r>
        <w:rPr>
          <w:rFonts w:ascii="Times New Roman" w:hAnsi="Times New Roman"/>
          <w:bCs/>
          <w:sz w:val="24"/>
          <w:szCs w:val="24"/>
        </w:rPr>
        <w:t xml:space="preserve">с учетом изменений, </w:t>
      </w:r>
      <w:r w:rsidRPr="00A31BCF">
        <w:rPr>
          <w:rFonts w:ascii="Times New Roman" w:hAnsi="Times New Roman"/>
          <w:bCs/>
          <w:sz w:val="24"/>
          <w:szCs w:val="24"/>
        </w:rPr>
        <w:t xml:space="preserve">внесенных решением Собрания депутатов Батыревского муниципального округа от </w:t>
      </w:r>
      <w:r w:rsidR="003950BE">
        <w:rPr>
          <w:rFonts w:ascii="Times New Roman" w:hAnsi="Times New Roman"/>
          <w:bCs/>
          <w:sz w:val="24"/>
          <w:szCs w:val="24"/>
        </w:rPr>
        <w:t>29 октября</w:t>
      </w:r>
      <w:r w:rsidRPr="00A31BCF">
        <w:rPr>
          <w:rFonts w:ascii="Times New Roman" w:hAnsi="Times New Roman"/>
          <w:bCs/>
          <w:sz w:val="24"/>
          <w:szCs w:val="24"/>
        </w:rPr>
        <w:t xml:space="preserve"> 202</w:t>
      </w:r>
      <w:r>
        <w:rPr>
          <w:rFonts w:ascii="Times New Roman" w:hAnsi="Times New Roman"/>
          <w:bCs/>
          <w:sz w:val="24"/>
          <w:szCs w:val="24"/>
        </w:rPr>
        <w:t>5</w:t>
      </w:r>
      <w:r w:rsidRPr="00A31BCF">
        <w:rPr>
          <w:rFonts w:ascii="Times New Roman" w:hAnsi="Times New Roman"/>
          <w:bCs/>
          <w:sz w:val="24"/>
          <w:szCs w:val="24"/>
        </w:rPr>
        <w:t xml:space="preserve"> г. № </w:t>
      </w:r>
      <w:r w:rsidR="003950BE">
        <w:rPr>
          <w:rFonts w:ascii="Times New Roman" w:hAnsi="Times New Roman"/>
          <w:bCs/>
          <w:sz w:val="24"/>
          <w:szCs w:val="24"/>
        </w:rPr>
        <w:t>40/4</w:t>
      </w:r>
      <w:r w:rsidRPr="00A31BCF">
        <w:rPr>
          <w:rFonts w:ascii="Times New Roman" w:hAnsi="Times New Roman"/>
          <w:bCs/>
          <w:sz w:val="24"/>
          <w:szCs w:val="24"/>
        </w:rPr>
        <w:t xml:space="preserve"> «О внесении изменений в решение Собрания депутатов Батыревского муниципального округа «О бюджете Батыревского муниципального округа на 202</w:t>
      </w:r>
      <w:r>
        <w:rPr>
          <w:rFonts w:ascii="Times New Roman" w:hAnsi="Times New Roman"/>
          <w:bCs/>
          <w:sz w:val="24"/>
          <w:szCs w:val="24"/>
        </w:rPr>
        <w:t>5</w:t>
      </w:r>
      <w:r w:rsidRPr="00A31BCF">
        <w:rPr>
          <w:rFonts w:ascii="Times New Roman" w:hAnsi="Times New Roman"/>
          <w:bCs/>
          <w:sz w:val="24"/>
          <w:szCs w:val="24"/>
        </w:rPr>
        <w:t xml:space="preserve"> год и на плановый период 202</w:t>
      </w:r>
      <w:r w:rsidR="001A5C52">
        <w:rPr>
          <w:rFonts w:ascii="Times New Roman" w:hAnsi="Times New Roman"/>
          <w:bCs/>
          <w:sz w:val="24"/>
          <w:szCs w:val="24"/>
        </w:rPr>
        <w:t>6</w:t>
      </w:r>
      <w:r w:rsidRPr="00A31BCF">
        <w:rPr>
          <w:rFonts w:ascii="Times New Roman" w:hAnsi="Times New Roman"/>
          <w:bCs/>
          <w:sz w:val="24"/>
          <w:szCs w:val="24"/>
        </w:rPr>
        <w:t xml:space="preserve"> и 202</w:t>
      </w:r>
      <w:r w:rsidR="001A5C52">
        <w:rPr>
          <w:rFonts w:ascii="Times New Roman" w:hAnsi="Times New Roman"/>
          <w:bCs/>
          <w:sz w:val="24"/>
          <w:szCs w:val="24"/>
        </w:rPr>
        <w:t>7</w:t>
      </w:r>
      <w:r w:rsidRPr="00A31BCF">
        <w:rPr>
          <w:rFonts w:ascii="Times New Roman" w:hAnsi="Times New Roman"/>
          <w:bCs/>
          <w:sz w:val="24"/>
          <w:szCs w:val="24"/>
        </w:rPr>
        <w:t xml:space="preserve"> годов» (далее – Решение о бюджете).</w:t>
      </w:r>
      <w:r>
        <w:rPr>
          <w:rFonts w:ascii="Times New Roman" w:hAnsi="Times New Roman"/>
          <w:bCs/>
          <w:sz w:val="24"/>
          <w:szCs w:val="24"/>
        </w:rPr>
        <w:t xml:space="preserve"> </w:t>
      </w:r>
    </w:p>
    <w:p w14:paraId="1F7D9D82" w14:textId="77777777" w:rsidR="001A5C52" w:rsidRPr="001A5C52" w:rsidRDefault="001A5C52" w:rsidP="001A5C52">
      <w:pPr>
        <w:autoSpaceDE w:val="0"/>
        <w:autoSpaceDN w:val="0"/>
        <w:adjustRightInd w:val="0"/>
        <w:spacing w:after="0" w:line="240" w:lineRule="auto"/>
        <w:ind w:firstLine="709"/>
        <w:contextualSpacing/>
        <w:jc w:val="both"/>
        <w:rPr>
          <w:rFonts w:ascii="Times New Roman" w:hAnsi="Times New Roman"/>
          <w:bCs/>
          <w:sz w:val="24"/>
          <w:szCs w:val="24"/>
        </w:rPr>
      </w:pPr>
      <w:r w:rsidRPr="001A5C52">
        <w:rPr>
          <w:rFonts w:ascii="Times New Roman" w:hAnsi="Times New Roman"/>
          <w:bCs/>
          <w:sz w:val="24"/>
          <w:szCs w:val="24"/>
        </w:rPr>
        <w:t>2. Утвердить прилагаемый перечень мероприятий по реализации решени</w:t>
      </w:r>
      <w:r>
        <w:rPr>
          <w:rFonts w:ascii="Times New Roman" w:hAnsi="Times New Roman"/>
          <w:bCs/>
          <w:sz w:val="24"/>
          <w:szCs w:val="24"/>
        </w:rPr>
        <w:t>я</w:t>
      </w:r>
      <w:r w:rsidRPr="001A5C52">
        <w:rPr>
          <w:rFonts w:ascii="Times New Roman" w:hAnsi="Times New Roman"/>
          <w:bCs/>
          <w:sz w:val="24"/>
          <w:szCs w:val="24"/>
        </w:rPr>
        <w:t xml:space="preserve"> Собрания депутатов Батыревского муниципального округа</w:t>
      </w:r>
      <w:r>
        <w:rPr>
          <w:rFonts w:ascii="Times New Roman" w:hAnsi="Times New Roman"/>
          <w:bCs/>
          <w:sz w:val="24"/>
          <w:szCs w:val="24"/>
        </w:rPr>
        <w:t xml:space="preserve"> от </w:t>
      </w:r>
      <w:r w:rsidR="003950BE">
        <w:rPr>
          <w:rFonts w:ascii="Times New Roman" w:hAnsi="Times New Roman"/>
          <w:bCs/>
          <w:sz w:val="24"/>
          <w:szCs w:val="24"/>
        </w:rPr>
        <w:t>29 октября</w:t>
      </w:r>
      <w:r>
        <w:rPr>
          <w:rFonts w:ascii="Times New Roman" w:hAnsi="Times New Roman"/>
          <w:bCs/>
          <w:sz w:val="24"/>
          <w:szCs w:val="24"/>
        </w:rPr>
        <w:t xml:space="preserve"> 2025 г. №</w:t>
      </w:r>
      <w:r w:rsidR="003950BE">
        <w:rPr>
          <w:rFonts w:ascii="Times New Roman" w:hAnsi="Times New Roman"/>
          <w:bCs/>
          <w:sz w:val="24"/>
          <w:szCs w:val="24"/>
        </w:rPr>
        <w:t>40/4</w:t>
      </w:r>
      <w:r>
        <w:rPr>
          <w:rFonts w:ascii="Times New Roman" w:hAnsi="Times New Roman"/>
          <w:bCs/>
          <w:sz w:val="24"/>
          <w:szCs w:val="24"/>
        </w:rPr>
        <w:t xml:space="preserve"> </w:t>
      </w:r>
      <w:r w:rsidRPr="001A5C52">
        <w:rPr>
          <w:rFonts w:ascii="Times New Roman" w:hAnsi="Times New Roman"/>
          <w:bCs/>
          <w:sz w:val="24"/>
          <w:szCs w:val="24"/>
        </w:rPr>
        <w:t>«О бюджете Батыревского муниципального округа на 2025 год и на плановый период 2026 и 2027 годов».</w:t>
      </w:r>
    </w:p>
    <w:p w14:paraId="31103F7F" w14:textId="77777777" w:rsidR="00192F96" w:rsidRDefault="001A5C52" w:rsidP="001A5C52">
      <w:pPr>
        <w:autoSpaceDE w:val="0"/>
        <w:autoSpaceDN w:val="0"/>
        <w:adjustRightInd w:val="0"/>
        <w:spacing w:after="0" w:line="240" w:lineRule="auto"/>
        <w:ind w:firstLine="709"/>
        <w:contextualSpacing/>
        <w:jc w:val="both"/>
        <w:rPr>
          <w:rFonts w:ascii="Times New Roman" w:hAnsi="Times New Roman"/>
          <w:bCs/>
          <w:sz w:val="24"/>
          <w:szCs w:val="24"/>
        </w:rPr>
      </w:pPr>
      <w:r w:rsidRPr="001A5C52">
        <w:rPr>
          <w:rFonts w:ascii="Times New Roman" w:hAnsi="Times New Roman"/>
          <w:bCs/>
          <w:sz w:val="24"/>
          <w:szCs w:val="24"/>
        </w:rPr>
        <w:t>3.Главным распорядителям и получателям средств бюджета Батыревского му-ниципального округа обеспечить</w:t>
      </w:r>
      <w:r w:rsidR="00192F96">
        <w:rPr>
          <w:rFonts w:ascii="Times New Roman" w:hAnsi="Times New Roman"/>
          <w:bCs/>
          <w:sz w:val="24"/>
          <w:szCs w:val="24"/>
        </w:rPr>
        <w:t>:</w:t>
      </w:r>
    </w:p>
    <w:p w14:paraId="5760B89D" w14:textId="77777777" w:rsidR="00192F96" w:rsidRDefault="001A5C52" w:rsidP="001A5C52">
      <w:pPr>
        <w:autoSpaceDE w:val="0"/>
        <w:autoSpaceDN w:val="0"/>
        <w:adjustRightInd w:val="0"/>
        <w:spacing w:after="0" w:line="240" w:lineRule="auto"/>
        <w:ind w:firstLine="709"/>
        <w:contextualSpacing/>
        <w:jc w:val="both"/>
        <w:rPr>
          <w:rFonts w:ascii="Times New Roman" w:hAnsi="Times New Roman"/>
          <w:bCs/>
          <w:sz w:val="24"/>
          <w:szCs w:val="24"/>
        </w:rPr>
      </w:pPr>
      <w:r w:rsidRPr="001A5C52">
        <w:rPr>
          <w:rFonts w:ascii="Times New Roman" w:hAnsi="Times New Roman"/>
          <w:bCs/>
          <w:sz w:val="24"/>
          <w:szCs w:val="24"/>
        </w:rPr>
        <w:t xml:space="preserve"> результативное использование безвозмездных поступлений, имеющих целевое назначение, </w:t>
      </w:r>
    </w:p>
    <w:p w14:paraId="349731D5" w14:textId="77777777" w:rsidR="001A5C52" w:rsidRDefault="001A5C52" w:rsidP="001A5C52">
      <w:pPr>
        <w:autoSpaceDE w:val="0"/>
        <w:autoSpaceDN w:val="0"/>
        <w:adjustRightInd w:val="0"/>
        <w:spacing w:after="0" w:line="240" w:lineRule="auto"/>
        <w:ind w:firstLine="709"/>
        <w:contextualSpacing/>
        <w:jc w:val="both"/>
        <w:rPr>
          <w:rFonts w:ascii="Times New Roman" w:hAnsi="Times New Roman"/>
          <w:bCs/>
          <w:sz w:val="24"/>
          <w:szCs w:val="24"/>
        </w:rPr>
      </w:pPr>
      <w:r w:rsidRPr="001A5C52">
        <w:rPr>
          <w:rFonts w:ascii="Times New Roman" w:hAnsi="Times New Roman"/>
          <w:bCs/>
          <w:sz w:val="24"/>
          <w:szCs w:val="24"/>
        </w:rPr>
        <w:t>не допускать образования кредиторской задолженности по расходным обязательствам муниципального образования</w:t>
      </w:r>
      <w:r>
        <w:rPr>
          <w:rFonts w:ascii="Times New Roman" w:hAnsi="Times New Roman"/>
          <w:bCs/>
          <w:sz w:val="24"/>
          <w:szCs w:val="24"/>
        </w:rPr>
        <w:t>.</w:t>
      </w:r>
    </w:p>
    <w:p w14:paraId="275F8735" w14:textId="77777777" w:rsidR="00F12EBB" w:rsidRDefault="00503A8A" w:rsidP="00192F96">
      <w:pPr>
        <w:autoSpaceDE w:val="0"/>
        <w:autoSpaceDN w:val="0"/>
        <w:adjustRightInd w:val="0"/>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4</w:t>
      </w:r>
      <w:r w:rsidR="00F12EBB">
        <w:rPr>
          <w:rFonts w:ascii="Times New Roman" w:hAnsi="Times New Roman"/>
          <w:bCs/>
          <w:sz w:val="24"/>
          <w:szCs w:val="24"/>
        </w:rPr>
        <w:t>.</w:t>
      </w:r>
      <w:r w:rsidR="00F12EBB" w:rsidRPr="00F12EBB">
        <w:t xml:space="preserve"> </w:t>
      </w:r>
      <w:r w:rsidR="00F12EBB" w:rsidRPr="00F12EBB">
        <w:rPr>
          <w:rFonts w:ascii="Times New Roman" w:hAnsi="Times New Roman"/>
          <w:bCs/>
          <w:sz w:val="24"/>
          <w:szCs w:val="24"/>
        </w:rPr>
        <w:t>Приложени</w:t>
      </w:r>
      <w:r w:rsidR="00691C63">
        <w:rPr>
          <w:rFonts w:ascii="Times New Roman" w:hAnsi="Times New Roman"/>
          <w:bCs/>
          <w:sz w:val="24"/>
          <w:szCs w:val="24"/>
        </w:rPr>
        <w:t>е</w:t>
      </w:r>
      <w:r w:rsidR="00F12EBB" w:rsidRPr="00F12EBB">
        <w:rPr>
          <w:rFonts w:ascii="Times New Roman" w:hAnsi="Times New Roman"/>
          <w:bCs/>
          <w:sz w:val="24"/>
          <w:szCs w:val="24"/>
        </w:rPr>
        <w:t xml:space="preserve"> 2 к постановлению от </w:t>
      </w:r>
      <w:r w:rsidR="00F12EBB">
        <w:rPr>
          <w:rFonts w:ascii="Times New Roman" w:hAnsi="Times New Roman"/>
          <w:bCs/>
          <w:sz w:val="24"/>
          <w:szCs w:val="24"/>
        </w:rPr>
        <w:t>28</w:t>
      </w:r>
      <w:r w:rsidR="00F12EBB" w:rsidRPr="00F12EBB">
        <w:rPr>
          <w:rFonts w:ascii="Times New Roman" w:hAnsi="Times New Roman"/>
          <w:bCs/>
          <w:sz w:val="24"/>
          <w:szCs w:val="24"/>
        </w:rPr>
        <w:t xml:space="preserve"> декабря 202</w:t>
      </w:r>
      <w:r w:rsidR="00F12EBB">
        <w:rPr>
          <w:rFonts w:ascii="Times New Roman" w:hAnsi="Times New Roman"/>
          <w:bCs/>
          <w:sz w:val="24"/>
          <w:szCs w:val="24"/>
        </w:rPr>
        <w:t>4</w:t>
      </w:r>
      <w:r w:rsidR="00F12EBB" w:rsidRPr="00F12EBB">
        <w:rPr>
          <w:rFonts w:ascii="Times New Roman" w:hAnsi="Times New Roman"/>
          <w:bCs/>
          <w:sz w:val="24"/>
          <w:szCs w:val="24"/>
        </w:rPr>
        <w:t xml:space="preserve"> года №1</w:t>
      </w:r>
      <w:r w:rsidR="00F12EBB">
        <w:rPr>
          <w:rFonts w:ascii="Times New Roman" w:hAnsi="Times New Roman"/>
          <w:bCs/>
          <w:sz w:val="24"/>
          <w:szCs w:val="24"/>
        </w:rPr>
        <w:t>835</w:t>
      </w:r>
      <w:r w:rsidR="00F12EBB" w:rsidRPr="00F12EBB">
        <w:rPr>
          <w:rFonts w:ascii="Times New Roman" w:hAnsi="Times New Roman"/>
          <w:bCs/>
          <w:sz w:val="24"/>
          <w:szCs w:val="24"/>
        </w:rPr>
        <w:t xml:space="preserve"> «Об утверждении фонда оплаты труда работников муниципальных учреждений Батыревского муниципального округа на 202</w:t>
      </w:r>
      <w:r w:rsidR="00F12EBB">
        <w:rPr>
          <w:rFonts w:ascii="Times New Roman" w:hAnsi="Times New Roman"/>
          <w:bCs/>
          <w:sz w:val="24"/>
          <w:szCs w:val="24"/>
        </w:rPr>
        <w:t>5</w:t>
      </w:r>
      <w:r w:rsidR="00F12EBB" w:rsidRPr="00F12EBB">
        <w:rPr>
          <w:rFonts w:ascii="Times New Roman" w:hAnsi="Times New Roman"/>
          <w:bCs/>
          <w:sz w:val="24"/>
          <w:szCs w:val="24"/>
        </w:rPr>
        <w:t xml:space="preserve"> год и на плановый период 202</w:t>
      </w:r>
      <w:r w:rsidR="00F12EBB">
        <w:rPr>
          <w:rFonts w:ascii="Times New Roman" w:hAnsi="Times New Roman"/>
          <w:bCs/>
          <w:sz w:val="24"/>
          <w:szCs w:val="24"/>
        </w:rPr>
        <w:t>6</w:t>
      </w:r>
      <w:r w:rsidR="00F12EBB" w:rsidRPr="00F12EBB">
        <w:rPr>
          <w:rFonts w:ascii="Times New Roman" w:hAnsi="Times New Roman"/>
          <w:bCs/>
          <w:sz w:val="24"/>
          <w:szCs w:val="24"/>
        </w:rPr>
        <w:t xml:space="preserve"> и 202</w:t>
      </w:r>
      <w:r w:rsidR="00F12EBB">
        <w:rPr>
          <w:rFonts w:ascii="Times New Roman" w:hAnsi="Times New Roman"/>
          <w:bCs/>
          <w:sz w:val="24"/>
          <w:szCs w:val="24"/>
        </w:rPr>
        <w:t>7</w:t>
      </w:r>
      <w:r w:rsidR="00F12EBB" w:rsidRPr="00F12EBB">
        <w:rPr>
          <w:rFonts w:ascii="Times New Roman" w:hAnsi="Times New Roman"/>
          <w:bCs/>
          <w:sz w:val="24"/>
          <w:szCs w:val="24"/>
        </w:rPr>
        <w:t xml:space="preserve"> годов» изложить в нов</w:t>
      </w:r>
      <w:r w:rsidR="00691C63">
        <w:rPr>
          <w:rFonts w:ascii="Times New Roman" w:hAnsi="Times New Roman"/>
          <w:bCs/>
          <w:sz w:val="24"/>
          <w:szCs w:val="24"/>
        </w:rPr>
        <w:t>ой</w:t>
      </w:r>
      <w:r w:rsidR="00F12EBB" w:rsidRPr="00F12EBB">
        <w:rPr>
          <w:rFonts w:ascii="Times New Roman" w:hAnsi="Times New Roman"/>
          <w:bCs/>
          <w:sz w:val="24"/>
          <w:szCs w:val="24"/>
        </w:rPr>
        <w:t xml:space="preserve"> редакци</w:t>
      </w:r>
      <w:r w:rsidR="00691C63">
        <w:rPr>
          <w:rFonts w:ascii="Times New Roman" w:hAnsi="Times New Roman"/>
          <w:bCs/>
          <w:sz w:val="24"/>
          <w:szCs w:val="24"/>
        </w:rPr>
        <w:t>и</w:t>
      </w:r>
      <w:r w:rsidR="00F12EBB" w:rsidRPr="00F12EBB">
        <w:rPr>
          <w:rFonts w:ascii="Times New Roman" w:hAnsi="Times New Roman"/>
          <w:bCs/>
          <w:sz w:val="24"/>
          <w:szCs w:val="24"/>
        </w:rPr>
        <w:t xml:space="preserve"> согласно приложени</w:t>
      </w:r>
      <w:r w:rsidR="00691C63">
        <w:rPr>
          <w:rFonts w:ascii="Times New Roman" w:hAnsi="Times New Roman"/>
          <w:bCs/>
          <w:sz w:val="24"/>
          <w:szCs w:val="24"/>
        </w:rPr>
        <w:t>ю</w:t>
      </w:r>
      <w:r w:rsidR="00F12EBB" w:rsidRPr="00F12EBB">
        <w:rPr>
          <w:rFonts w:ascii="Times New Roman" w:hAnsi="Times New Roman"/>
          <w:bCs/>
          <w:sz w:val="24"/>
          <w:szCs w:val="24"/>
        </w:rPr>
        <w:t xml:space="preserve"> 1 к настоящему постановлению.</w:t>
      </w:r>
    </w:p>
    <w:p w14:paraId="16D2B308" w14:textId="77777777" w:rsidR="00192F96" w:rsidRPr="00192F96" w:rsidRDefault="00503A8A" w:rsidP="00192F96">
      <w:pPr>
        <w:autoSpaceDE w:val="0"/>
        <w:autoSpaceDN w:val="0"/>
        <w:adjustRightInd w:val="0"/>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5</w:t>
      </w:r>
      <w:r w:rsidR="00192F96" w:rsidRPr="00192F96">
        <w:rPr>
          <w:rFonts w:ascii="Times New Roman" w:hAnsi="Times New Roman"/>
          <w:bCs/>
          <w:sz w:val="24"/>
          <w:szCs w:val="24"/>
        </w:rPr>
        <w:t>. Настоящее постановление вступает в силу со дня его официального опубликования.</w:t>
      </w:r>
    </w:p>
    <w:p w14:paraId="2C2AE4EB" w14:textId="77777777" w:rsidR="00503A8A" w:rsidRPr="00A31BCF" w:rsidRDefault="00503A8A" w:rsidP="001A5C52">
      <w:pPr>
        <w:autoSpaceDE w:val="0"/>
        <w:autoSpaceDN w:val="0"/>
        <w:adjustRightInd w:val="0"/>
        <w:spacing w:after="0" w:line="240" w:lineRule="auto"/>
        <w:ind w:firstLine="709"/>
        <w:contextualSpacing/>
        <w:jc w:val="both"/>
        <w:rPr>
          <w:rFonts w:ascii="Times New Roman" w:hAnsi="Times New Roman"/>
          <w:bCs/>
          <w:sz w:val="24"/>
          <w:szCs w:val="24"/>
        </w:rPr>
      </w:pPr>
    </w:p>
    <w:p w14:paraId="049CC8E4" w14:textId="77777777" w:rsidR="00CF68A9" w:rsidRDefault="003950BE" w:rsidP="00CF68A9">
      <w:pPr>
        <w:spacing w:after="0" w:line="240" w:lineRule="auto"/>
        <w:rPr>
          <w:rFonts w:ascii="Times New Roman" w:hAnsi="Times New Roman"/>
          <w:sz w:val="24"/>
          <w:szCs w:val="24"/>
        </w:rPr>
      </w:pPr>
      <w:r>
        <w:rPr>
          <w:rFonts w:ascii="Times New Roman" w:hAnsi="Times New Roman"/>
          <w:sz w:val="24"/>
          <w:szCs w:val="24"/>
        </w:rPr>
        <w:t>Глава</w:t>
      </w:r>
      <w:r w:rsidR="00CF68A9">
        <w:rPr>
          <w:rFonts w:ascii="Times New Roman" w:hAnsi="Times New Roman"/>
          <w:sz w:val="24"/>
          <w:szCs w:val="24"/>
        </w:rPr>
        <w:t xml:space="preserve"> Батыревского </w:t>
      </w:r>
    </w:p>
    <w:p w14:paraId="0DD38B2D" w14:textId="76BA0BC0" w:rsidR="00CF68A9" w:rsidRDefault="00CF68A9" w:rsidP="00503A8A">
      <w:pPr>
        <w:spacing w:after="0" w:line="240" w:lineRule="auto"/>
        <w:rPr>
          <w:rFonts w:ascii="Times New Roman" w:hAnsi="Times New Roman"/>
          <w:sz w:val="24"/>
          <w:szCs w:val="24"/>
        </w:rPr>
      </w:pPr>
      <w:r>
        <w:rPr>
          <w:rFonts w:ascii="Times New Roman" w:hAnsi="Times New Roman"/>
          <w:sz w:val="24"/>
          <w:szCs w:val="24"/>
        </w:rPr>
        <w:t xml:space="preserve">муниципального округа                                                              </w:t>
      </w:r>
      <w:r w:rsidR="00E208E9">
        <w:rPr>
          <w:rFonts w:ascii="Times New Roman" w:hAnsi="Times New Roman"/>
          <w:sz w:val="24"/>
          <w:szCs w:val="24"/>
        </w:rPr>
        <w:t xml:space="preserve">                  </w:t>
      </w:r>
      <w:r>
        <w:rPr>
          <w:rFonts w:ascii="Times New Roman" w:hAnsi="Times New Roman"/>
          <w:sz w:val="24"/>
          <w:szCs w:val="24"/>
        </w:rPr>
        <w:t xml:space="preserve"> </w:t>
      </w:r>
      <w:r w:rsidR="003950BE">
        <w:rPr>
          <w:rFonts w:ascii="Times New Roman" w:hAnsi="Times New Roman"/>
          <w:sz w:val="24"/>
          <w:szCs w:val="24"/>
        </w:rPr>
        <w:t>Р.В.Селиванов</w:t>
      </w:r>
    </w:p>
    <w:p w14:paraId="509D45E6" w14:textId="77777777" w:rsidR="001F4221" w:rsidRDefault="001F4221" w:rsidP="00503A8A">
      <w:pPr>
        <w:spacing w:after="0" w:line="240" w:lineRule="auto"/>
        <w:rPr>
          <w:rFonts w:ascii="Times New Roman" w:hAnsi="Times New Roman"/>
          <w:sz w:val="24"/>
          <w:szCs w:val="24"/>
        </w:rPr>
        <w:sectPr w:rsidR="001F4221" w:rsidSect="001F4221">
          <w:pgSz w:w="11906" w:h="16838"/>
          <w:pgMar w:top="1134" w:right="1701" w:bottom="1134" w:left="851" w:header="709" w:footer="709" w:gutter="0"/>
          <w:cols w:space="708"/>
          <w:docGrid w:linePitch="653"/>
        </w:sectPr>
      </w:pPr>
    </w:p>
    <w:p w14:paraId="5A61AE19" w14:textId="3B4B3E2E" w:rsidR="001F4221" w:rsidRDefault="001F4221" w:rsidP="00503A8A">
      <w:pPr>
        <w:spacing w:after="0" w:line="240" w:lineRule="auto"/>
        <w:rPr>
          <w:rFonts w:ascii="Times New Roman" w:hAnsi="Times New Roman"/>
          <w:sz w:val="24"/>
          <w:szCs w:val="24"/>
        </w:rPr>
      </w:pPr>
    </w:p>
    <w:p w14:paraId="602A09F5" w14:textId="77777777" w:rsidR="001F4221" w:rsidRDefault="001F4221" w:rsidP="001F4221">
      <w:pPr>
        <w:pStyle w:val="a3"/>
        <w:ind w:left="10200"/>
        <w:contextualSpacing/>
        <w:rPr>
          <w:szCs w:val="26"/>
        </w:rPr>
      </w:pPr>
      <w:bookmarkStart w:id="1" w:name="_GoBack"/>
      <w:bookmarkEnd w:id="1"/>
      <w:r>
        <w:rPr>
          <w:szCs w:val="26"/>
        </w:rPr>
        <w:t>УТВЕРЖДЕН</w:t>
      </w:r>
    </w:p>
    <w:p w14:paraId="47CCF71C" w14:textId="77777777" w:rsidR="001F4221" w:rsidRDefault="001F4221" w:rsidP="001F4221">
      <w:pPr>
        <w:widowControl w:val="0"/>
        <w:autoSpaceDE w:val="0"/>
        <w:autoSpaceDN w:val="0"/>
        <w:adjustRightInd w:val="0"/>
        <w:ind w:left="10200"/>
        <w:contextualSpacing/>
        <w:jc w:val="center"/>
        <w:rPr>
          <w:sz w:val="26"/>
          <w:szCs w:val="26"/>
        </w:rPr>
      </w:pPr>
      <w:r>
        <w:rPr>
          <w:sz w:val="26"/>
          <w:szCs w:val="26"/>
        </w:rPr>
        <w:t xml:space="preserve">постановлением администрации </w:t>
      </w:r>
    </w:p>
    <w:p w14:paraId="1D30D7B9" w14:textId="77777777" w:rsidR="001F4221" w:rsidRDefault="001F4221" w:rsidP="001F4221">
      <w:pPr>
        <w:widowControl w:val="0"/>
        <w:autoSpaceDE w:val="0"/>
        <w:autoSpaceDN w:val="0"/>
        <w:adjustRightInd w:val="0"/>
        <w:ind w:left="10200"/>
        <w:contextualSpacing/>
        <w:jc w:val="center"/>
        <w:rPr>
          <w:sz w:val="26"/>
          <w:szCs w:val="26"/>
        </w:rPr>
      </w:pPr>
      <w:r>
        <w:rPr>
          <w:sz w:val="26"/>
          <w:szCs w:val="26"/>
        </w:rPr>
        <w:t>Батыревского муниципального округа</w:t>
      </w:r>
    </w:p>
    <w:p w14:paraId="75D092EB" w14:textId="77777777" w:rsidR="001F4221" w:rsidRDefault="001F4221" w:rsidP="001F4221">
      <w:pPr>
        <w:widowControl w:val="0"/>
        <w:autoSpaceDE w:val="0"/>
        <w:autoSpaceDN w:val="0"/>
        <w:adjustRightInd w:val="0"/>
        <w:ind w:left="10200"/>
        <w:contextualSpacing/>
        <w:jc w:val="center"/>
        <w:rPr>
          <w:sz w:val="26"/>
          <w:szCs w:val="26"/>
        </w:rPr>
      </w:pPr>
      <w:r>
        <w:rPr>
          <w:sz w:val="26"/>
          <w:szCs w:val="26"/>
        </w:rPr>
        <w:t>от 30.10.2025 г. № 1432</w:t>
      </w:r>
    </w:p>
    <w:p w14:paraId="5DA142D8" w14:textId="77777777" w:rsidR="001F4221" w:rsidRDefault="001F4221" w:rsidP="001F4221">
      <w:pPr>
        <w:widowControl w:val="0"/>
        <w:autoSpaceDE w:val="0"/>
        <w:autoSpaceDN w:val="0"/>
        <w:adjustRightInd w:val="0"/>
        <w:ind w:left="10200"/>
        <w:contextualSpacing/>
        <w:jc w:val="center"/>
        <w:rPr>
          <w:sz w:val="26"/>
          <w:szCs w:val="26"/>
        </w:rPr>
      </w:pPr>
    </w:p>
    <w:p w14:paraId="0E8E53E1" w14:textId="77777777" w:rsidR="001F4221" w:rsidRDefault="001F4221" w:rsidP="001F4221">
      <w:pPr>
        <w:widowControl w:val="0"/>
        <w:autoSpaceDE w:val="0"/>
        <w:autoSpaceDN w:val="0"/>
        <w:adjustRightInd w:val="0"/>
        <w:ind w:left="10200"/>
        <w:contextualSpacing/>
        <w:jc w:val="center"/>
        <w:rPr>
          <w:sz w:val="26"/>
          <w:szCs w:val="26"/>
        </w:rPr>
      </w:pPr>
    </w:p>
    <w:p w14:paraId="05349870" w14:textId="77777777" w:rsidR="001F4221" w:rsidRDefault="001F4221" w:rsidP="001F4221">
      <w:pPr>
        <w:widowControl w:val="0"/>
        <w:jc w:val="center"/>
        <w:rPr>
          <w:b/>
          <w:sz w:val="26"/>
          <w:szCs w:val="26"/>
        </w:rPr>
      </w:pPr>
      <w:r>
        <w:rPr>
          <w:b/>
          <w:sz w:val="26"/>
          <w:szCs w:val="26"/>
        </w:rPr>
        <w:t>П Е Р Е Ч Е Н Ь</w:t>
      </w:r>
    </w:p>
    <w:p w14:paraId="4DC8AEEB" w14:textId="77777777" w:rsidR="001F4221" w:rsidRDefault="001F4221" w:rsidP="001F4221">
      <w:pPr>
        <w:widowControl w:val="0"/>
        <w:jc w:val="center"/>
        <w:rPr>
          <w:b/>
          <w:sz w:val="26"/>
          <w:szCs w:val="26"/>
        </w:rPr>
      </w:pPr>
      <w:r>
        <w:rPr>
          <w:b/>
          <w:sz w:val="26"/>
          <w:szCs w:val="26"/>
        </w:rPr>
        <w:t>мероприятий по реализации</w:t>
      </w:r>
      <w:r>
        <w:t xml:space="preserve"> </w:t>
      </w:r>
      <w:r>
        <w:rPr>
          <w:b/>
          <w:sz w:val="26"/>
          <w:szCs w:val="26"/>
        </w:rPr>
        <w:t xml:space="preserve">решения Собрания депутатов Батыревского муниципального округа от 29 октября 2025 г. №40/4 «О внесении изменений в решение Собрания депутатов Батыревского муниципального округа «О бюджете Батыревского муниципального округа на 2025 год и на плановый период 2026 и 2027 годов»  </w:t>
      </w:r>
    </w:p>
    <w:p w14:paraId="26EB49FC" w14:textId="77777777" w:rsidR="001F4221" w:rsidRDefault="001F4221" w:rsidP="001F4221">
      <w:pPr>
        <w:widowControl w:val="0"/>
        <w:jc w:val="both"/>
        <w:rPr>
          <w:b/>
          <w:sz w:val="26"/>
          <w:szCs w:val="26"/>
        </w:rPr>
      </w:pPr>
    </w:p>
    <w:tbl>
      <w:tblPr>
        <w:tblW w:w="14736" w:type="dxa"/>
        <w:tblBorders>
          <w:top w:val="single" w:sz="4" w:space="0" w:color="auto"/>
          <w:insideH w:val="single" w:sz="4" w:space="0" w:color="auto"/>
          <w:insideV w:val="single" w:sz="4" w:space="0" w:color="auto"/>
        </w:tblBorders>
        <w:tblLook w:val="00A0" w:firstRow="1" w:lastRow="0" w:firstColumn="1" w:lastColumn="0" w:noHBand="0" w:noVBand="0"/>
      </w:tblPr>
      <w:tblGrid>
        <w:gridCol w:w="588"/>
        <w:gridCol w:w="7800"/>
        <w:gridCol w:w="2537"/>
        <w:gridCol w:w="3811"/>
      </w:tblGrid>
      <w:tr w:rsidR="001F4221" w14:paraId="73B6A23B" w14:textId="77777777" w:rsidTr="001F4221">
        <w:tc>
          <w:tcPr>
            <w:tcW w:w="588" w:type="dxa"/>
            <w:tcBorders>
              <w:top w:val="single" w:sz="4" w:space="0" w:color="auto"/>
              <w:left w:val="nil"/>
              <w:bottom w:val="nil"/>
              <w:right w:val="single" w:sz="4" w:space="0" w:color="auto"/>
            </w:tcBorders>
            <w:hideMark/>
          </w:tcPr>
          <w:p w14:paraId="2B820F81" w14:textId="77777777" w:rsidR="001F4221" w:rsidRDefault="001F4221">
            <w:pPr>
              <w:widowControl w:val="0"/>
              <w:jc w:val="center"/>
              <w:rPr>
                <w:sz w:val="26"/>
                <w:szCs w:val="26"/>
              </w:rPr>
            </w:pPr>
            <w:r>
              <w:rPr>
                <w:sz w:val="26"/>
                <w:szCs w:val="26"/>
              </w:rPr>
              <w:t>№ пп</w:t>
            </w:r>
          </w:p>
        </w:tc>
        <w:tc>
          <w:tcPr>
            <w:tcW w:w="7800" w:type="dxa"/>
            <w:tcBorders>
              <w:top w:val="single" w:sz="4" w:space="0" w:color="auto"/>
              <w:left w:val="single" w:sz="4" w:space="0" w:color="auto"/>
              <w:bottom w:val="nil"/>
              <w:right w:val="single" w:sz="4" w:space="0" w:color="auto"/>
            </w:tcBorders>
            <w:vAlign w:val="center"/>
            <w:hideMark/>
          </w:tcPr>
          <w:p w14:paraId="3799A23A" w14:textId="77777777" w:rsidR="001F4221" w:rsidRDefault="001F4221">
            <w:pPr>
              <w:widowControl w:val="0"/>
              <w:jc w:val="center"/>
              <w:rPr>
                <w:sz w:val="26"/>
                <w:szCs w:val="26"/>
              </w:rPr>
            </w:pPr>
            <w:r>
              <w:rPr>
                <w:sz w:val="26"/>
                <w:szCs w:val="26"/>
              </w:rPr>
              <w:t>Наименование мероприятия</w:t>
            </w:r>
          </w:p>
        </w:tc>
        <w:tc>
          <w:tcPr>
            <w:tcW w:w="2537" w:type="dxa"/>
            <w:tcBorders>
              <w:top w:val="single" w:sz="4" w:space="0" w:color="auto"/>
              <w:left w:val="single" w:sz="4" w:space="0" w:color="auto"/>
              <w:bottom w:val="nil"/>
              <w:right w:val="single" w:sz="4" w:space="0" w:color="auto"/>
            </w:tcBorders>
            <w:vAlign w:val="center"/>
            <w:hideMark/>
          </w:tcPr>
          <w:p w14:paraId="1BF16729" w14:textId="77777777" w:rsidR="001F4221" w:rsidRDefault="001F4221">
            <w:pPr>
              <w:widowControl w:val="0"/>
              <w:jc w:val="center"/>
              <w:rPr>
                <w:sz w:val="26"/>
                <w:szCs w:val="26"/>
              </w:rPr>
            </w:pPr>
            <w:r>
              <w:rPr>
                <w:sz w:val="26"/>
                <w:szCs w:val="26"/>
              </w:rPr>
              <w:t>Срок реализации</w:t>
            </w:r>
          </w:p>
        </w:tc>
        <w:tc>
          <w:tcPr>
            <w:tcW w:w="3811" w:type="dxa"/>
            <w:tcBorders>
              <w:top w:val="single" w:sz="4" w:space="0" w:color="auto"/>
              <w:left w:val="single" w:sz="4" w:space="0" w:color="auto"/>
              <w:bottom w:val="nil"/>
              <w:right w:val="nil"/>
            </w:tcBorders>
            <w:vAlign w:val="center"/>
            <w:hideMark/>
          </w:tcPr>
          <w:p w14:paraId="170F4C70" w14:textId="77777777" w:rsidR="001F4221" w:rsidRDefault="001F4221">
            <w:pPr>
              <w:widowControl w:val="0"/>
              <w:jc w:val="center"/>
              <w:rPr>
                <w:sz w:val="26"/>
                <w:szCs w:val="26"/>
              </w:rPr>
            </w:pPr>
            <w:r>
              <w:rPr>
                <w:sz w:val="26"/>
                <w:szCs w:val="26"/>
              </w:rPr>
              <w:t>Ответственный</w:t>
            </w:r>
          </w:p>
          <w:p w14:paraId="40F43589" w14:textId="77777777" w:rsidR="001F4221" w:rsidRDefault="001F4221">
            <w:pPr>
              <w:widowControl w:val="0"/>
              <w:jc w:val="center"/>
              <w:rPr>
                <w:sz w:val="26"/>
                <w:szCs w:val="26"/>
              </w:rPr>
            </w:pPr>
            <w:r>
              <w:rPr>
                <w:sz w:val="26"/>
                <w:szCs w:val="26"/>
              </w:rPr>
              <w:t>исполнитель</w:t>
            </w:r>
          </w:p>
        </w:tc>
      </w:tr>
    </w:tbl>
    <w:p w14:paraId="407AACFE" w14:textId="77777777" w:rsidR="001F4221" w:rsidRDefault="001F4221" w:rsidP="001F4221">
      <w:pPr>
        <w:widowControl w:val="0"/>
        <w:rPr>
          <w:sz w:val="2"/>
          <w:szCs w:val="2"/>
        </w:rPr>
      </w:pPr>
    </w:p>
    <w:tbl>
      <w:tblPr>
        <w:tblW w:w="15033" w:type="dxa"/>
        <w:tblLook w:val="0080" w:firstRow="0" w:lastRow="0" w:firstColumn="1" w:lastColumn="0" w:noHBand="0" w:noVBand="0"/>
      </w:tblPr>
      <w:tblGrid>
        <w:gridCol w:w="599"/>
        <w:gridCol w:w="7958"/>
        <w:gridCol w:w="2588"/>
        <w:gridCol w:w="3888"/>
      </w:tblGrid>
      <w:tr w:rsidR="001F4221" w14:paraId="470CC014" w14:textId="77777777" w:rsidTr="001F4221">
        <w:trPr>
          <w:trHeight w:val="292"/>
          <w:tblHeader/>
        </w:trPr>
        <w:tc>
          <w:tcPr>
            <w:tcW w:w="599" w:type="dxa"/>
            <w:tcBorders>
              <w:top w:val="single" w:sz="4" w:space="0" w:color="auto"/>
              <w:left w:val="nil"/>
              <w:bottom w:val="single" w:sz="4" w:space="0" w:color="auto"/>
              <w:right w:val="single" w:sz="4" w:space="0" w:color="auto"/>
            </w:tcBorders>
            <w:hideMark/>
          </w:tcPr>
          <w:p w14:paraId="3D4B53FB" w14:textId="77777777" w:rsidR="001F4221" w:rsidRDefault="001F4221">
            <w:pPr>
              <w:widowControl w:val="0"/>
              <w:jc w:val="center"/>
              <w:rPr>
                <w:sz w:val="26"/>
                <w:szCs w:val="26"/>
              </w:rPr>
            </w:pPr>
            <w:r>
              <w:rPr>
                <w:sz w:val="26"/>
                <w:szCs w:val="26"/>
              </w:rPr>
              <w:lastRenderedPageBreak/>
              <w:t>1</w:t>
            </w:r>
          </w:p>
        </w:tc>
        <w:tc>
          <w:tcPr>
            <w:tcW w:w="7958" w:type="dxa"/>
            <w:tcBorders>
              <w:top w:val="single" w:sz="4" w:space="0" w:color="auto"/>
              <w:left w:val="single" w:sz="4" w:space="0" w:color="auto"/>
              <w:bottom w:val="single" w:sz="4" w:space="0" w:color="auto"/>
              <w:right w:val="single" w:sz="4" w:space="0" w:color="auto"/>
            </w:tcBorders>
            <w:hideMark/>
          </w:tcPr>
          <w:p w14:paraId="0DE19782" w14:textId="77777777" w:rsidR="001F4221" w:rsidRDefault="001F4221">
            <w:pPr>
              <w:widowControl w:val="0"/>
              <w:jc w:val="center"/>
              <w:rPr>
                <w:sz w:val="26"/>
                <w:szCs w:val="26"/>
              </w:rPr>
            </w:pPr>
            <w:r>
              <w:rPr>
                <w:sz w:val="26"/>
                <w:szCs w:val="26"/>
              </w:rPr>
              <w:t>2</w:t>
            </w:r>
          </w:p>
        </w:tc>
        <w:tc>
          <w:tcPr>
            <w:tcW w:w="2588" w:type="dxa"/>
            <w:tcBorders>
              <w:top w:val="single" w:sz="4" w:space="0" w:color="auto"/>
              <w:left w:val="single" w:sz="4" w:space="0" w:color="auto"/>
              <w:bottom w:val="single" w:sz="4" w:space="0" w:color="auto"/>
              <w:right w:val="single" w:sz="4" w:space="0" w:color="auto"/>
            </w:tcBorders>
            <w:hideMark/>
          </w:tcPr>
          <w:p w14:paraId="227E091B" w14:textId="77777777" w:rsidR="001F4221" w:rsidRDefault="001F4221">
            <w:pPr>
              <w:widowControl w:val="0"/>
              <w:jc w:val="center"/>
              <w:rPr>
                <w:sz w:val="26"/>
                <w:szCs w:val="26"/>
              </w:rPr>
            </w:pPr>
            <w:r>
              <w:rPr>
                <w:sz w:val="26"/>
                <w:szCs w:val="26"/>
              </w:rPr>
              <w:t>3</w:t>
            </w:r>
          </w:p>
        </w:tc>
        <w:tc>
          <w:tcPr>
            <w:tcW w:w="3888" w:type="dxa"/>
            <w:tcBorders>
              <w:top w:val="single" w:sz="4" w:space="0" w:color="auto"/>
              <w:left w:val="single" w:sz="4" w:space="0" w:color="auto"/>
              <w:bottom w:val="single" w:sz="4" w:space="0" w:color="auto"/>
              <w:right w:val="nil"/>
            </w:tcBorders>
            <w:hideMark/>
          </w:tcPr>
          <w:p w14:paraId="58301119" w14:textId="77777777" w:rsidR="001F4221" w:rsidRDefault="001F4221">
            <w:pPr>
              <w:widowControl w:val="0"/>
              <w:jc w:val="center"/>
              <w:rPr>
                <w:sz w:val="26"/>
                <w:szCs w:val="26"/>
              </w:rPr>
            </w:pPr>
            <w:r>
              <w:rPr>
                <w:sz w:val="26"/>
                <w:szCs w:val="26"/>
              </w:rPr>
              <w:t>4</w:t>
            </w:r>
          </w:p>
        </w:tc>
      </w:tr>
      <w:tr w:rsidR="001F4221" w14:paraId="602B903E" w14:textId="77777777" w:rsidTr="001F4221">
        <w:trPr>
          <w:trHeight w:val="2918"/>
        </w:trPr>
        <w:tc>
          <w:tcPr>
            <w:tcW w:w="599" w:type="dxa"/>
            <w:tcBorders>
              <w:top w:val="single" w:sz="4" w:space="0" w:color="auto"/>
              <w:left w:val="nil"/>
              <w:bottom w:val="nil"/>
              <w:right w:val="nil"/>
            </w:tcBorders>
            <w:hideMark/>
          </w:tcPr>
          <w:p w14:paraId="4F318A7E" w14:textId="77777777" w:rsidR="001F4221" w:rsidRDefault="001F4221">
            <w:pPr>
              <w:jc w:val="center"/>
              <w:rPr>
                <w:sz w:val="26"/>
                <w:szCs w:val="26"/>
              </w:rPr>
            </w:pPr>
            <w:r>
              <w:rPr>
                <w:sz w:val="26"/>
                <w:szCs w:val="26"/>
              </w:rPr>
              <w:t>1.</w:t>
            </w:r>
          </w:p>
        </w:tc>
        <w:tc>
          <w:tcPr>
            <w:tcW w:w="7958" w:type="dxa"/>
            <w:tcBorders>
              <w:top w:val="single" w:sz="4" w:space="0" w:color="auto"/>
              <w:left w:val="nil"/>
              <w:bottom w:val="nil"/>
              <w:right w:val="nil"/>
            </w:tcBorders>
            <w:hideMark/>
          </w:tcPr>
          <w:p w14:paraId="3A9AEBB3" w14:textId="77777777" w:rsidR="001F4221" w:rsidRDefault="001F4221">
            <w:pPr>
              <w:autoSpaceDE w:val="0"/>
              <w:autoSpaceDN w:val="0"/>
              <w:adjustRightInd w:val="0"/>
              <w:jc w:val="both"/>
              <w:rPr>
                <w:sz w:val="26"/>
                <w:szCs w:val="26"/>
              </w:rPr>
            </w:pPr>
            <w:r>
              <w:rPr>
                <w:rFonts w:eastAsia="Times New Roman"/>
                <w:sz w:val="26"/>
                <w:szCs w:val="26"/>
              </w:rPr>
              <w:t>Представление в финансовый отдел администрации Батыревского муниципального округа справок об изменении сводной бюджетной росписи бюджета Батыревского муниципального округа, справок об изменении бюджетной росписи главного распорядителя средств бюджета Батыревского муниципального округа (главного администратора источников финансирования дефицита бюджета Батыревского муниципального округа) и предложений по уточнению показателей кассового плана исполнения бюджета Батыревского муниципального округа на 2025 год</w:t>
            </w:r>
          </w:p>
        </w:tc>
        <w:tc>
          <w:tcPr>
            <w:tcW w:w="2588" w:type="dxa"/>
            <w:tcBorders>
              <w:top w:val="single" w:sz="4" w:space="0" w:color="auto"/>
              <w:left w:val="nil"/>
              <w:bottom w:val="nil"/>
              <w:right w:val="nil"/>
            </w:tcBorders>
            <w:hideMark/>
          </w:tcPr>
          <w:p w14:paraId="64510964" w14:textId="77777777" w:rsidR="001F4221" w:rsidRDefault="001F4221">
            <w:pPr>
              <w:pStyle w:val="1"/>
              <w:spacing w:before="0" w:after="0"/>
              <w:contextualSpacing/>
              <w:rPr>
                <w:rFonts w:ascii="Times New Roman" w:hAnsi="Times New Roman" w:cs="Times New Roman"/>
                <w:b w:val="0"/>
                <w:color w:val="auto"/>
                <w:sz w:val="26"/>
                <w:szCs w:val="26"/>
              </w:rPr>
            </w:pPr>
            <w:r>
              <w:rPr>
                <w:rFonts w:ascii="Times New Roman" w:hAnsi="Times New Roman" w:cs="Times New Roman"/>
                <w:b w:val="0"/>
                <w:color w:val="auto"/>
                <w:sz w:val="26"/>
                <w:szCs w:val="26"/>
              </w:rPr>
              <w:t>не позднее</w:t>
            </w:r>
          </w:p>
          <w:p w14:paraId="13E23997" w14:textId="77777777" w:rsidR="001F4221" w:rsidRDefault="001F4221">
            <w:pPr>
              <w:pStyle w:val="1"/>
              <w:spacing w:before="0" w:after="0"/>
              <w:contextualSpacing/>
              <w:rPr>
                <w:rFonts w:ascii="Times New Roman" w:hAnsi="Times New Roman" w:cs="Times New Roman"/>
                <w:b w:val="0"/>
                <w:color w:val="auto"/>
                <w:sz w:val="26"/>
                <w:szCs w:val="26"/>
              </w:rPr>
            </w:pPr>
            <w:r>
              <w:rPr>
                <w:rFonts w:ascii="Times New Roman" w:hAnsi="Times New Roman" w:cs="Times New Roman"/>
                <w:b w:val="0"/>
                <w:color w:val="auto"/>
                <w:sz w:val="26"/>
                <w:szCs w:val="26"/>
              </w:rPr>
              <w:t>30 октября 2025 г.</w:t>
            </w:r>
          </w:p>
        </w:tc>
        <w:tc>
          <w:tcPr>
            <w:tcW w:w="3888" w:type="dxa"/>
            <w:tcBorders>
              <w:top w:val="single" w:sz="4" w:space="0" w:color="auto"/>
              <w:left w:val="nil"/>
              <w:bottom w:val="nil"/>
              <w:right w:val="nil"/>
            </w:tcBorders>
            <w:hideMark/>
          </w:tcPr>
          <w:p w14:paraId="68C81DC9" w14:textId="77777777" w:rsidR="001F4221" w:rsidRDefault="001F4221">
            <w:pPr>
              <w:pStyle w:val="ConsPlusNormal"/>
              <w:jc w:val="both"/>
              <w:rPr>
                <w:bCs/>
                <w:lang w:eastAsia="en-US"/>
              </w:rPr>
            </w:pPr>
            <w:r>
              <w:t>главные администраторы доходов бюджета Батыревского муниципального округа, главные распорядители средств бюджета Батыревского муниципального округа, главные администраторы источников финансирования дефицита бюджета Батыревского муниципального округа</w:t>
            </w:r>
          </w:p>
        </w:tc>
      </w:tr>
      <w:tr w:rsidR="001F4221" w14:paraId="48AD6403" w14:textId="77777777" w:rsidTr="001F4221">
        <w:trPr>
          <w:trHeight w:val="292"/>
        </w:trPr>
        <w:tc>
          <w:tcPr>
            <w:tcW w:w="599" w:type="dxa"/>
          </w:tcPr>
          <w:p w14:paraId="02498DC4" w14:textId="77777777" w:rsidR="001F4221" w:rsidRDefault="001F4221">
            <w:pPr>
              <w:jc w:val="center"/>
              <w:rPr>
                <w:sz w:val="26"/>
                <w:szCs w:val="26"/>
                <w:lang w:eastAsia="ru-RU"/>
              </w:rPr>
            </w:pPr>
          </w:p>
        </w:tc>
        <w:tc>
          <w:tcPr>
            <w:tcW w:w="7958" w:type="dxa"/>
          </w:tcPr>
          <w:p w14:paraId="5AD0599D" w14:textId="77777777" w:rsidR="001F4221" w:rsidRDefault="001F4221">
            <w:pPr>
              <w:autoSpaceDE w:val="0"/>
              <w:autoSpaceDN w:val="0"/>
              <w:adjustRightInd w:val="0"/>
              <w:jc w:val="both"/>
              <w:rPr>
                <w:rFonts w:eastAsia="Times New Roman"/>
                <w:sz w:val="26"/>
                <w:szCs w:val="26"/>
              </w:rPr>
            </w:pPr>
          </w:p>
        </w:tc>
        <w:tc>
          <w:tcPr>
            <w:tcW w:w="2588" w:type="dxa"/>
          </w:tcPr>
          <w:p w14:paraId="060ACBD6" w14:textId="77777777" w:rsidR="001F4221" w:rsidRDefault="001F4221">
            <w:pPr>
              <w:pStyle w:val="1"/>
              <w:spacing w:before="0" w:after="0"/>
              <w:contextualSpacing/>
              <w:rPr>
                <w:rFonts w:ascii="Times New Roman" w:hAnsi="Times New Roman" w:cs="Times New Roman"/>
                <w:b w:val="0"/>
                <w:color w:val="auto"/>
                <w:sz w:val="26"/>
                <w:szCs w:val="26"/>
              </w:rPr>
            </w:pPr>
          </w:p>
        </w:tc>
        <w:tc>
          <w:tcPr>
            <w:tcW w:w="3888" w:type="dxa"/>
          </w:tcPr>
          <w:p w14:paraId="673A7528" w14:textId="77777777" w:rsidR="001F4221" w:rsidRDefault="001F4221">
            <w:pPr>
              <w:pStyle w:val="ConsPlusNormal"/>
              <w:jc w:val="both"/>
            </w:pPr>
          </w:p>
        </w:tc>
      </w:tr>
      <w:tr w:rsidR="001F4221" w14:paraId="57EEBE5A" w14:textId="77777777" w:rsidTr="001F4221">
        <w:trPr>
          <w:trHeight w:val="1159"/>
        </w:trPr>
        <w:tc>
          <w:tcPr>
            <w:tcW w:w="599" w:type="dxa"/>
            <w:hideMark/>
          </w:tcPr>
          <w:p w14:paraId="3EE290D2" w14:textId="77777777" w:rsidR="001F4221" w:rsidRDefault="001F4221">
            <w:pPr>
              <w:jc w:val="center"/>
              <w:rPr>
                <w:sz w:val="26"/>
                <w:szCs w:val="26"/>
              </w:rPr>
            </w:pPr>
            <w:r>
              <w:rPr>
                <w:sz w:val="26"/>
                <w:szCs w:val="26"/>
              </w:rPr>
              <w:t>2.</w:t>
            </w:r>
          </w:p>
        </w:tc>
        <w:tc>
          <w:tcPr>
            <w:tcW w:w="7958" w:type="dxa"/>
            <w:hideMark/>
          </w:tcPr>
          <w:p w14:paraId="14DA97F1" w14:textId="77777777" w:rsidR="001F4221" w:rsidRDefault="001F4221">
            <w:pPr>
              <w:pStyle w:val="ConsPlusNormal"/>
              <w:jc w:val="both"/>
            </w:pPr>
            <w:r>
              <w:t>Внесение изменений в сводную бюджетную роспись бюджета Батыревского муниципального округа на 2025 год и на плановый период 2026 и 2027 годов</w:t>
            </w:r>
          </w:p>
        </w:tc>
        <w:tc>
          <w:tcPr>
            <w:tcW w:w="2588" w:type="dxa"/>
            <w:hideMark/>
          </w:tcPr>
          <w:p w14:paraId="2103AF40" w14:textId="77777777" w:rsidR="001F4221" w:rsidRDefault="001F4221">
            <w:pPr>
              <w:pStyle w:val="1"/>
              <w:spacing w:before="0" w:after="0"/>
              <w:contextualSpacing/>
              <w:rPr>
                <w:rFonts w:ascii="Times New Roman" w:hAnsi="Times New Roman" w:cs="Times New Roman"/>
                <w:b w:val="0"/>
                <w:color w:val="auto"/>
                <w:sz w:val="26"/>
                <w:szCs w:val="26"/>
              </w:rPr>
            </w:pPr>
            <w:r>
              <w:rPr>
                <w:rFonts w:ascii="Times New Roman" w:hAnsi="Times New Roman" w:cs="Times New Roman"/>
                <w:b w:val="0"/>
                <w:color w:val="auto"/>
                <w:sz w:val="26"/>
                <w:szCs w:val="26"/>
              </w:rPr>
              <w:t>не позднее</w:t>
            </w:r>
          </w:p>
          <w:p w14:paraId="2566F4A8" w14:textId="77777777" w:rsidR="001F4221" w:rsidRDefault="001F4221">
            <w:pPr>
              <w:pStyle w:val="1"/>
              <w:spacing w:before="0" w:after="0"/>
              <w:contextualSpacing/>
              <w:rPr>
                <w:rFonts w:ascii="Times New Roman" w:hAnsi="Times New Roman" w:cs="Times New Roman"/>
                <w:b w:val="0"/>
                <w:color w:val="auto"/>
                <w:sz w:val="26"/>
                <w:szCs w:val="26"/>
              </w:rPr>
            </w:pPr>
            <w:r>
              <w:rPr>
                <w:rFonts w:ascii="Times New Roman" w:hAnsi="Times New Roman" w:cs="Times New Roman"/>
                <w:b w:val="0"/>
                <w:color w:val="auto"/>
                <w:sz w:val="26"/>
                <w:szCs w:val="26"/>
              </w:rPr>
              <w:t>6 ноября 2025 г.</w:t>
            </w:r>
          </w:p>
        </w:tc>
        <w:tc>
          <w:tcPr>
            <w:tcW w:w="3888" w:type="dxa"/>
          </w:tcPr>
          <w:p w14:paraId="79C492AA" w14:textId="77777777" w:rsidR="001F4221" w:rsidRDefault="001F4221">
            <w:pPr>
              <w:autoSpaceDE w:val="0"/>
              <w:autoSpaceDN w:val="0"/>
              <w:adjustRightInd w:val="0"/>
              <w:jc w:val="both"/>
              <w:rPr>
                <w:rFonts w:ascii="Times New Roman" w:eastAsia="Times New Roman" w:hAnsi="Times New Roman"/>
                <w:bCs/>
                <w:sz w:val="26"/>
                <w:szCs w:val="26"/>
              </w:rPr>
            </w:pPr>
            <w:r>
              <w:rPr>
                <w:rFonts w:eastAsia="Times New Roman"/>
                <w:bCs/>
                <w:sz w:val="26"/>
                <w:szCs w:val="26"/>
              </w:rPr>
              <w:t>Финансовый отдел администрации Батыревского муниципального округа</w:t>
            </w:r>
          </w:p>
          <w:p w14:paraId="053B8876" w14:textId="77777777" w:rsidR="001F4221" w:rsidRDefault="001F4221">
            <w:pPr>
              <w:pStyle w:val="ConsPlusNormal"/>
              <w:jc w:val="both"/>
              <w:rPr>
                <w:bCs/>
                <w:lang w:eastAsia="en-US"/>
              </w:rPr>
            </w:pPr>
          </w:p>
        </w:tc>
      </w:tr>
      <w:tr w:rsidR="001F4221" w14:paraId="30356148" w14:textId="77777777" w:rsidTr="001F4221">
        <w:trPr>
          <w:trHeight w:val="292"/>
        </w:trPr>
        <w:tc>
          <w:tcPr>
            <w:tcW w:w="599" w:type="dxa"/>
          </w:tcPr>
          <w:p w14:paraId="7D097854" w14:textId="77777777" w:rsidR="001F4221" w:rsidRDefault="001F4221">
            <w:pPr>
              <w:jc w:val="center"/>
              <w:rPr>
                <w:sz w:val="26"/>
                <w:szCs w:val="26"/>
                <w:lang w:eastAsia="ru-RU"/>
              </w:rPr>
            </w:pPr>
          </w:p>
        </w:tc>
        <w:tc>
          <w:tcPr>
            <w:tcW w:w="7958" w:type="dxa"/>
          </w:tcPr>
          <w:p w14:paraId="6F5A3575" w14:textId="77777777" w:rsidR="001F4221" w:rsidRDefault="001F4221">
            <w:pPr>
              <w:pStyle w:val="1"/>
              <w:spacing w:before="0" w:after="0"/>
              <w:contextualSpacing/>
              <w:jc w:val="both"/>
              <w:rPr>
                <w:rFonts w:ascii="Times New Roman" w:hAnsi="Times New Roman" w:cs="Times New Roman"/>
                <w:b w:val="0"/>
                <w:color w:val="auto"/>
                <w:sz w:val="26"/>
                <w:szCs w:val="26"/>
              </w:rPr>
            </w:pPr>
          </w:p>
        </w:tc>
        <w:tc>
          <w:tcPr>
            <w:tcW w:w="2588" w:type="dxa"/>
          </w:tcPr>
          <w:p w14:paraId="72C1CEF3" w14:textId="77777777" w:rsidR="001F4221" w:rsidRDefault="001F4221">
            <w:pPr>
              <w:pStyle w:val="1"/>
              <w:spacing w:before="0" w:after="0"/>
              <w:contextualSpacing/>
              <w:rPr>
                <w:rFonts w:ascii="Times New Roman" w:hAnsi="Times New Roman" w:cs="Times New Roman"/>
                <w:b w:val="0"/>
                <w:color w:val="auto"/>
                <w:sz w:val="26"/>
                <w:szCs w:val="26"/>
              </w:rPr>
            </w:pPr>
          </w:p>
        </w:tc>
        <w:tc>
          <w:tcPr>
            <w:tcW w:w="3888" w:type="dxa"/>
          </w:tcPr>
          <w:p w14:paraId="102D2D73" w14:textId="77777777" w:rsidR="001F4221" w:rsidRDefault="001F4221">
            <w:pPr>
              <w:pStyle w:val="ConsPlusNormal"/>
              <w:jc w:val="both"/>
              <w:rPr>
                <w:bCs/>
                <w:lang w:eastAsia="en-US"/>
              </w:rPr>
            </w:pPr>
          </w:p>
        </w:tc>
      </w:tr>
      <w:tr w:rsidR="001F4221" w14:paraId="16939A2F" w14:textId="77777777" w:rsidTr="001F4221">
        <w:trPr>
          <w:trHeight w:val="303"/>
        </w:trPr>
        <w:tc>
          <w:tcPr>
            <w:tcW w:w="599" w:type="dxa"/>
            <w:hideMark/>
          </w:tcPr>
          <w:p w14:paraId="0AE1CC18" w14:textId="77777777" w:rsidR="001F4221" w:rsidRDefault="001F4221">
            <w:pPr>
              <w:spacing w:line="244" w:lineRule="auto"/>
              <w:jc w:val="center"/>
              <w:rPr>
                <w:sz w:val="26"/>
                <w:szCs w:val="26"/>
                <w:lang w:eastAsia="ru-RU"/>
              </w:rPr>
            </w:pPr>
            <w:r>
              <w:rPr>
                <w:sz w:val="26"/>
                <w:szCs w:val="26"/>
              </w:rPr>
              <w:t>3.</w:t>
            </w:r>
          </w:p>
        </w:tc>
        <w:tc>
          <w:tcPr>
            <w:tcW w:w="7958" w:type="dxa"/>
            <w:hideMark/>
          </w:tcPr>
          <w:p w14:paraId="135F6C65" w14:textId="77777777" w:rsidR="001F4221" w:rsidRDefault="001F4221">
            <w:pPr>
              <w:pStyle w:val="ConsPlusNormal"/>
              <w:spacing w:line="244" w:lineRule="auto"/>
              <w:jc w:val="both"/>
            </w:pPr>
            <w:r>
              <w:t xml:space="preserve">Представление в финансовый отдел администрации Батыревского муниципального округа уточненных бюджетных смет казенных учреждений Батыревского муниципального округа, планов финансово-хозяйственной деятельности бюджетных и автономных учреждений Батыревского муниципального округа на </w:t>
            </w:r>
            <w:r>
              <w:br/>
              <w:t xml:space="preserve">2025 год, в которые были внесены изменения </w:t>
            </w:r>
          </w:p>
        </w:tc>
        <w:tc>
          <w:tcPr>
            <w:tcW w:w="2588" w:type="dxa"/>
            <w:hideMark/>
          </w:tcPr>
          <w:p w14:paraId="4ECE1098" w14:textId="77777777" w:rsidR="001F4221" w:rsidRDefault="001F4221">
            <w:pPr>
              <w:pStyle w:val="1"/>
              <w:spacing w:before="0" w:after="0" w:line="244" w:lineRule="auto"/>
              <w:contextualSpacing/>
              <w:rPr>
                <w:rFonts w:ascii="Times New Roman" w:hAnsi="Times New Roman" w:cs="Times New Roman"/>
                <w:b w:val="0"/>
                <w:color w:val="auto"/>
                <w:sz w:val="26"/>
                <w:szCs w:val="26"/>
              </w:rPr>
            </w:pPr>
            <w:r>
              <w:rPr>
                <w:rFonts w:ascii="Times New Roman" w:hAnsi="Times New Roman" w:cs="Times New Roman"/>
                <w:b w:val="0"/>
                <w:color w:val="auto"/>
                <w:sz w:val="26"/>
                <w:szCs w:val="26"/>
              </w:rPr>
              <w:t>не позднее</w:t>
            </w:r>
          </w:p>
          <w:p w14:paraId="525F7002" w14:textId="77777777" w:rsidR="001F4221" w:rsidRDefault="001F4221">
            <w:pPr>
              <w:pStyle w:val="1"/>
              <w:spacing w:before="0" w:after="0" w:line="244" w:lineRule="auto"/>
              <w:contextualSpacing/>
              <w:rPr>
                <w:rFonts w:ascii="Times New Roman" w:hAnsi="Times New Roman" w:cs="Times New Roman"/>
                <w:b w:val="0"/>
                <w:color w:val="auto"/>
                <w:sz w:val="26"/>
                <w:szCs w:val="26"/>
              </w:rPr>
            </w:pPr>
            <w:r>
              <w:rPr>
                <w:rFonts w:ascii="Times New Roman" w:hAnsi="Times New Roman" w:cs="Times New Roman"/>
                <w:b w:val="0"/>
                <w:color w:val="auto"/>
                <w:sz w:val="26"/>
                <w:szCs w:val="26"/>
              </w:rPr>
              <w:t>17 ноября 2025 г.</w:t>
            </w:r>
          </w:p>
        </w:tc>
        <w:tc>
          <w:tcPr>
            <w:tcW w:w="3888" w:type="dxa"/>
            <w:hideMark/>
          </w:tcPr>
          <w:p w14:paraId="3258DFEF" w14:textId="77777777" w:rsidR="001F4221" w:rsidRDefault="001F4221">
            <w:pPr>
              <w:pStyle w:val="ConsPlusNormal"/>
              <w:spacing w:line="244" w:lineRule="auto"/>
              <w:jc w:val="both"/>
              <w:rPr>
                <w:bCs/>
                <w:lang w:eastAsia="en-US"/>
              </w:rPr>
            </w:pPr>
            <w:r>
              <w:t xml:space="preserve">главные администраторы доходов бюджета Батыревского муниципального округа, главные распорядители средств бюджета Батыревского муниципального округа, главные администраторы </w:t>
            </w:r>
            <w:r>
              <w:lastRenderedPageBreak/>
              <w:t>источников финансирования дефицита бюджета Батыревского муниципального округа</w:t>
            </w:r>
          </w:p>
        </w:tc>
      </w:tr>
      <w:tr w:rsidR="001F4221" w14:paraId="1FD77E1E" w14:textId="77777777" w:rsidTr="001F4221">
        <w:trPr>
          <w:trHeight w:val="2332"/>
        </w:trPr>
        <w:tc>
          <w:tcPr>
            <w:tcW w:w="599" w:type="dxa"/>
          </w:tcPr>
          <w:p w14:paraId="378EC60E" w14:textId="77777777" w:rsidR="001F4221" w:rsidRDefault="001F4221">
            <w:pPr>
              <w:jc w:val="center"/>
              <w:rPr>
                <w:sz w:val="26"/>
                <w:szCs w:val="26"/>
                <w:lang w:eastAsia="ru-RU"/>
              </w:rPr>
            </w:pPr>
          </w:p>
          <w:p w14:paraId="7B50DDC6" w14:textId="77777777" w:rsidR="001F4221" w:rsidRDefault="001F4221">
            <w:pPr>
              <w:jc w:val="center"/>
              <w:rPr>
                <w:sz w:val="26"/>
                <w:szCs w:val="26"/>
              </w:rPr>
            </w:pPr>
            <w:r>
              <w:rPr>
                <w:sz w:val="26"/>
                <w:szCs w:val="26"/>
              </w:rPr>
              <w:t>4.</w:t>
            </w:r>
          </w:p>
        </w:tc>
        <w:tc>
          <w:tcPr>
            <w:tcW w:w="7958" w:type="dxa"/>
          </w:tcPr>
          <w:p w14:paraId="6858FB33" w14:textId="77777777" w:rsidR="001F4221" w:rsidRDefault="001F4221">
            <w:pPr>
              <w:pStyle w:val="ConsPlusNormal"/>
              <w:jc w:val="both"/>
            </w:pPr>
          </w:p>
          <w:p w14:paraId="38A9C08C" w14:textId="77777777" w:rsidR="001F4221" w:rsidRDefault="001F4221">
            <w:pPr>
              <w:pStyle w:val="ConsPlusNormal"/>
              <w:jc w:val="both"/>
            </w:pPr>
            <w:r>
              <w:t>Внесение изменений в муниципальные программы Батыревского муниципального округа в целях их приведения в соответствие с решением Собрания депутатов Батыревского муниципального округа от 29 октября 2025 г. № 40/4 «О внесении изменений в решение Собрания депутатов Батыревского муниципального округа «О бюджете Батыревского муниципального округа на 2025 год и на плановый период 2026 и 2027 годов»  » (далее – решение о бюджете)</w:t>
            </w:r>
          </w:p>
        </w:tc>
        <w:tc>
          <w:tcPr>
            <w:tcW w:w="2588" w:type="dxa"/>
          </w:tcPr>
          <w:p w14:paraId="634C9FB6" w14:textId="77777777" w:rsidR="001F4221" w:rsidRDefault="001F4221">
            <w:pPr>
              <w:autoSpaceDE w:val="0"/>
              <w:autoSpaceDN w:val="0"/>
              <w:adjustRightInd w:val="0"/>
              <w:jc w:val="center"/>
              <w:rPr>
                <w:rFonts w:eastAsia="Times New Roman"/>
                <w:bCs/>
                <w:sz w:val="26"/>
                <w:szCs w:val="26"/>
              </w:rPr>
            </w:pPr>
          </w:p>
          <w:p w14:paraId="0D97F5B1" w14:textId="77777777" w:rsidR="001F4221" w:rsidRDefault="001F4221">
            <w:pPr>
              <w:autoSpaceDE w:val="0"/>
              <w:autoSpaceDN w:val="0"/>
              <w:adjustRightInd w:val="0"/>
              <w:jc w:val="center"/>
              <w:rPr>
                <w:rFonts w:eastAsia="Times New Roman"/>
                <w:bCs/>
                <w:sz w:val="26"/>
                <w:szCs w:val="26"/>
              </w:rPr>
            </w:pPr>
            <w:r>
              <w:rPr>
                <w:rFonts w:eastAsia="Times New Roman"/>
                <w:bCs/>
                <w:sz w:val="26"/>
                <w:szCs w:val="26"/>
              </w:rPr>
              <w:t>в течение двух месяцев со дня вступления в силу решения о бюджете</w:t>
            </w:r>
          </w:p>
          <w:p w14:paraId="19B94259" w14:textId="77777777" w:rsidR="001F4221" w:rsidRDefault="001F4221">
            <w:pPr>
              <w:pStyle w:val="1"/>
              <w:spacing w:before="0" w:after="0"/>
              <w:contextualSpacing/>
              <w:rPr>
                <w:rFonts w:ascii="Times New Roman" w:hAnsi="Times New Roman" w:cs="Times New Roman"/>
                <w:b w:val="0"/>
                <w:color w:val="auto"/>
                <w:sz w:val="26"/>
                <w:szCs w:val="26"/>
              </w:rPr>
            </w:pPr>
          </w:p>
        </w:tc>
        <w:tc>
          <w:tcPr>
            <w:tcW w:w="3888" w:type="dxa"/>
          </w:tcPr>
          <w:p w14:paraId="733308E6" w14:textId="77777777" w:rsidR="001F4221" w:rsidRDefault="001F4221">
            <w:pPr>
              <w:pStyle w:val="ConsPlusNormal"/>
              <w:jc w:val="both"/>
            </w:pPr>
          </w:p>
          <w:p w14:paraId="07E96515" w14:textId="77777777" w:rsidR="001F4221" w:rsidRDefault="001F4221">
            <w:pPr>
              <w:pStyle w:val="ConsPlusNormal"/>
              <w:jc w:val="both"/>
              <w:rPr>
                <w:bCs/>
                <w:lang w:eastAsia="en-US"/>
              </w:rPr>
            </w:pPr>
            <w:r>
              <w:t>отделы и управления ад-министрации Батыревского муниципального округа – ответственные исполнители муници-пальных программ</w:t>
            </w:r>
          </w:p>
        </w:tc>
      </w:tr>
      <w:tr w:rsidR="001F4221" w14:paraId="1AC2D2F9" w14:textId="77777777" w:rsidTr="001F4221">
        <w:trPr>
          <w:trHeight w:val="292"/>
        </w:trPr>
        <w:tc>
          <w:tcPr>
            <w:tcW w:w="599" w:type="dxa"/>
          </w:tcPr>
          <w:p w14:paraId="290E142D" w14:textId="77777777" w:rsidR="001F4221" w:rsidRDefault="001F4221">
            <w:pPr>
              <w:spacing w:line="244" w:lineRule="auto"/>
              <w:jc w:val="center"/>
              <w:rPr>
                <w:sz w:val="26"/>
                <w:szCs w:val="26"/>
                <w:lang w:eastAsia="ru-RU"/>
              </w:rPr>
            </w:pPr>
          </w:p>
        </w:tc>
        <w:tc>
          <w:tcPr>
            <w:tcW w:w="7958" w:type="dxa"/>
          </w:tcPr>
          <w:p w14:paraId="1C28BC92" w14:textId="77777777" w:rsidR="001F4221" w:rsidRDefault="001F4221">
            <w:pPr>
              <w:pStyle w:val="ConsPlusNormal"/>
              <w:spacing w:line="244" w:lineRule="auto"/>
              <w:jc w:val="both"/>
            </w:pPr>
          </w:p>
        </w:tc>
        <w:tc>
          <w:tcPr>
            <w:tcW w:w="2588" w:type="dxa"/>
          </w:tcPr>
          <w:p w14:paraId="61D6E5AF" w14:textId="77777777" w:rsidR="001F4221" w:rsidRDefault="001F4221">
            <w:pPr>
              <w:autoSpaceDE w:val="0"/>
              <w:autoSpaceDN w:val="0"/>
              <w:adjustRightInd w:val="0"/>
              <w:spacing w:line="244" w:lineRule="auto"/>
              <w:jc w:val="center"/>
              <w:rPr>
                <w:rFonts w:eastAsia="Times New Roman"/>
                <w:bCs/>
                <w:sz w:val="26"/>
                <w:szCs w:val="26"/>
              </w:rPr>
            </w:pPr>
          </w:p>
        </w:tc>
        <w:tc>
          <w:tcPr>
            <w:tcW w:w="3888" w:type="dxa"/>
          </w:tcPr>
          <w:p w14:paraId="0C3650B4" w14:textId="77777777" w:rsidR="001F4221" w:rsidRDefault="001F4221">
            <w:pPr>
              <w:pStyle w:val="ConsPlusNormal"/>
              <w:spacing w:line="244" w:lineRule="auto"/>
              <w:jc w:val="both"/>
            </w:pPr>
          </w:p>
        </w:tc>
      </w:tr>
      <w:tr w:rsidR="001F4221" w14:paraId="5115CFCC" w14:textId="77777777" w:rsidTr="001F4221">
        <w:trPr>
          <w:trHeight w:val="303"/>
        </w:trPr>
        <w:tc>
          <w:tcPr>
            <w:tcW w:w="599" w:type="dxa"/>
          </w:tcPr>
          <w:p w14:paraId="3F245C2B" w14:textId="77777777" w:rsidR="001F4221" w:rsidRDefault="001F4221">
            <w:pPr>
              <w:jc w:val="center"/>
              <w:rPr>
                <w:sz w:val="26"/>
                <w:szCs w:val="26"/>
              </w:rPr>
            </w:pPr>
          </w:p>
        </w:tc>
        <w:tc>
          <w:tcPr>
            <w:tcW w:w="7958" w:type="dxa"/>
          </w:tcPr>
          <w:p w14:paraId="70F0C2EC" w14:textId="77777777" w:rsidR="001F4221" w:rsidRDefault="001F4221">
            <w:pPr>
              <w:pStyle w:val="1"/>
              <w:spacing w:before="0" w:after="0" w:line="244" w:lineRule="auto"/>
              <w:contextualSpacing/>
              <w:jc w:val="both"/>
              <w:rPr>
                <w:rFonts w:ascii="Times New Roman" w:hAnsi="Times New Roman" w:cs="Times New Roman"/>
                <w:b w:val="0"/>
                <w:color w:val="auto"/>
                <w:sz w:val="26"/>
                <w:szCs w:val="26"/>
              </w:rPr>
            </w:pPr>
          </w:p>
        </w:tc>
        <w:tc>
          <w:tcPr>
            <w:tcW w:w="2588" w:type="dxa"/>
          </w:tcPr>
          <w:p w14:paraId="5F72C7C0" w14:textId="77777777" w:rsidR="001F4221" w:rsidRDefault="001F4221">
            <w:pPr>
              <w:pStyle w:val="1"/>
              <w:spacing w:before="0" w:after="0" w:line="244" w:lineRule="auto"/>
              <w:contextualSpacing/>
              <w:rPr>
                <w:rFonts w:ascii="Times New Roman" w:hAnsi="Times New Roman" w:cs="Times New Roman"/>
                <w:b w:val="0"/>
                <w:color w:val="auto"/>
                <w:sz w:val="26"/>
                <w:szCs w:val="26"/>
              </w:rPr>
            </w:pPr>
          </w:p>
        </w:tc>
        <w:tc>
          <w:tcPr>
            <w:tcW w:w="3888" w:type="dxa"/>
          </w:tcPr>
          <w:p w14:paraId="5165FFDE" w14:textId="77777777" w:rsidR="001F4221" w:rsidRDefault="001F4221">
            <w:pPr>
              <w:pStyle w:val="ConsPlusNormal"/>
              <w:spacing w:line="244" w:lineRule="auto"/>
              <w:jc w:val="both"/>
              <w:rPr>
                <w:bCs/>
                <w:lang w:eastAsia="en-US"/>
              </w:rPr>
            </w:pPr>
          </w:p>
        </w:tc>
      </w:tr>
      <w:tr w:rsidR="001F4221" w14:paraId="2CD9CCDC" w14:textId="77777777" w:rsidTr="001F4221">
        <w:trPr>
          <w:trHeight w:val="1405"/>
        </w:trPr>
        <w:tc>
          <w:tcPr>
            <w:tcW w:w="599" w:type="dxa"/>
            <w:hideMark/>
          </w:tcPr>
          <w:p w14:paraId="4CD1B161" w14:textId="77777777" w:rsidR="001F4221" w:rsidRDefault="001F4221">
            <w:pPr>
              <w:spacing w:line="228" w:lineRule="auto"/>
              <w:jc w:val="center"/>
              <w:rPr>
                <w:sz w:val="26"/>
                <w:szCs w:val="26"/>
                <w:lang w:eastAsia="ru-RU"/>
              </w:rPr>
            </w:pPr>
            <w:r>
              <w:rPr>
                <w:sz w:val="26"/>
                <w:szCs w:val="26"/>
              </w:rPr>
              <w:t>5</w:t>
            </w:r>
          </w:p>
        </w:tc>
        <w:tc>
          <w:tcPr>
            <w:tcW w:w="7958" w:type="dxa"/>
            <w:hideMark/>
          </w:tcPr>
          <w:p w14:paraId="238EC223" w14:textId="77777777" w:rsidR="001F4221" w:rsidRDefault="001F4221">
            <w:pPr>
              <w:spacing w:line="228" w:lineRule="auto"/>
              <w:jc w:val="both"/>
              <w:rPr>
                <w:sz w:val="26"/>
                <w:szCs w:val="26"/>
              </w:rPr>
            </w:pPr>
            <w:r>
              <w:rPr>
                <w:sz w:val="26"/>
                <w:szCs w:val="26"/>
              </w:rPr>
              <w:t>Внести изменения в постановление администрации Батыревского муниципального округа  от 28 декабря 2024 г. № 1835 «Об утверждении фонда оплаты труда работников муниципальных учреждений Батыревского муниципального округа на 2025 год и на плановый период 2026 и 2027 годов»</w:t>
            </w:r>
          </w:p>
        </w:tc>
        <w:tc>
          <w:tcPr>
            <w:tcW w:w="2588" w:type="dxa"/>
            <w:hideMark/>
          </w:tcPr>
          <w:p w14:paraId="36BA81C5" w14:textId="77777777" w:rsidR="001F4221" w:rsidRDefault="001F4221">
            <w:pPr>
              <w:pStyle w:val="1"/>
              <w:spacing w:before="0" w:after="0" w:line="228" w:lineRule="auto"/>
              <w:contextualSpacing/>
              <w:rPr>
                <w:rFonts w:ascii="Times New Roman" w:eastAsia="Calibri" w:hAnsi="Times New Roman" w:cs="Times New Roman"/>
                <w:b w:val="0"/>
                <w:bCs w:val="0"/>
                <w:color w:val="auto"/>
                <w:sz w:val="26"/>
                <w:szCs w:val="26"/>
                <w:lang w:eastAsia="ru-RU"/>
              </w:rPr>
            </w:pPr>
            <w:r>
              <w:rPr>
                <w:rFonts w:ascii="Times New Roman" w:eastAsia="Calibri" w:hAnsi="Times New Roman" w:cs="Times New Roman"/>
                <w:b w:val="0"/>
                <w:bCs w:val="0"/>
                <w:color w:val="auto"/>
                <w:sz w:val="26"/>
                <w:szCs w:val="26"/>
                <w:lang w:eastAsia="ru-RU"/>
              </w:rPr>
              <w:t>октябрь 2025</w:t>
            </w:r>
          </w:p>
        </w:tc>
        <w:tc>
          <w:tcPr>
            <w:tcW w:w="3888" w:type="dxa"/>
            <w:hideMark/>
          </w:tcPr>
          <w:p w14:paraId="2C11403A" w14:textId="77777777" w:rsidR="001F4221" w:rsidRDefault="001F4221">
            <w:pPr>
              <w:pStyle w:val="ConsPlusNormal"/>
              <w:spacing w:line="228" w:lineRule="auto"/>
              <w:rPr>
                <w:bCs/>
                <w:lang w:eastAsia="en-US"/>
              </w:rPr>
            </w:pPr>
            <w:r>
              <w:rPr>
                <w:bCs/>
                <w:lang w:eastAsia="en-US"/>
              </w:rPr>
              <w:t>Финансовый отдел администрации Батыревского муниципального округа</w:t>
            </w:r>
          </w:p>
        </w:tc>
      </w:tr>
      <w:tr w:rsidR="001F4221" w14:paraId="41C67605" w14:textId="77777777" w:rsidTr="001F4221">
        <w:trPr>
          <w:trHeight w:val="269"/>
        </w:trPr>
        <w:tc>
          <w:tcPr>
            <w:tcW w:w="599" w:type="dxa"/>
          </w:tcPr>
          <w:p w14:paraId="3A94DAF4" w14:textId="77777777" w:rsidR="001F4221" w:rsidRDefault="001F4221">
            <w:pPr>
              <w:spacing w:line="228" w:lineRule="auto"/>
              <w:jc w:val="center"/>
              <w:rPr>
                <w:sz w:val="26"/>
                <w:szCs w:val="26"/>
                <w:lang w:eastAsia="ru-RU"/>
              </w:rPr>
            </w:pPr>
          </w:p>
        </w:tc>
        <w:tc>
          <w:tcPr>
            <w:tcW w:w="7958" w:type="dxa"/>
          </w:tcPr>
          <w:p w14:paraId="7BA0A3F8" w14:textId="77777777" w:rsidR="001F4221" w:rsidRDefault="001F4221">
            <w:pPr>
              <w:spacing w:line="228" w:lineRule="auto"/>
              <w:jc w:val="both"/>
              <w:rPr>
                <w:sz w:val="26"/>
                <w:szCs w:val="26"/>
              </w:rPr>
            </w:pPr>
          </w:p>
        </w:tc>
        <w:tc>
          <w:tcPr>
            <w:tcW w:w="2588" w:type="dxa"/>
          </w:tcPr>
          <w:p w14:paraId="5CBF5F6C" w14:textId="77777777" w:rsidR="001F4221" w:rsidRDefault="001F4221">
            <w:pPr>
              <w:pStyle w:val="1"/>
              <w:spacing w:before="0" w:after="0" w:line="228" w:lineRule="auto"/>
              <w:contextualSpacing/>
              <w:rPr>
                <w:rFonts w:ascii="Times New Roman" w:eastAsia="Calibri" w:hAnsi="Times New Roman" w:cs="Times New Roman"/>
                <w:b w:val="0"/>
                <w:bCs w:val="0"/>
                <w:color w:val="auto"/>
                <w:sz w:val="26"/>
                <w:szCs w:val="26"/>
                <w:lang w:eastAsia="ru-RU"/>
              </w:rPr>
            </w:pPr>
          </w:p>
        </w:tc>
        <w:tc>
          <w:tcPr>
            <w:tcW w:w="3888" w:type="dxa"/>
          </w:tcPr>
          <w:p w14:paraId="34BC95AA" w14:textId="77777777" w:rsidR="001F4221" w:rsidRDefault="001F4221">
            <w:pPr>
              <w:pStyle w:val="ConsPlusNormal"/>
              <w:spacing w:line="228" w:lineRule="auto"/>
              <w:rPr>
                <w:bCs/>
                <w:lang w:eastAsia="en-US"/>
              </w:rPr>
            </w:pPr>
          </w:p>
        </w:tc>
      </w:tr>
      <w:tr w:rsidR="001F4221" w14:paraId="784B39DE" w14:textId="77777777" w:rsidTr="001F4221">
        <w:trPr>
          <w:trHeight w:val="280"/>
        </w:trPr>
        <w:tc>
          <w:tcPr>
            <w:tcW w:w="599" w:type="dxa"/>
          </w:tcPr>
          <w:p w14:paraId="75AA80CB" w14:textId="77777777" w:rsidR="001F4221" w:rsidRDefault="001F4221">
            <w:pPr>
              <w:spacing w:line="228" w:lineRule="auto"/>
              <w:jc w:val="center"/>
              <w:rPr>
                <w:sz w:val="26"/>
                <w:szCs w:val="26"/>
                <w:lang w:eastAsia="ru-RU"/>
              </w:rPr>
            </w:pPr>
          </w:p>
        </w:tc>
        <w:tc>
          <w:tcPr>
            <w:tcW w:w="7958" w:type="dxa"/>
          </w:tcPr>
          <w:p w14:paraId="291BE9ED" w14:textId="77777777" w:rsidR="001F4221" w:rsidRDefault="001F4221">
            <w:pPr>
              <w:spacing w:line="228" w:lineRule="auto"/>
              <w:jc w:val="both"/>
              <w:rPr>
                <w:sz w:val="26"/>
                <w:szCs w:val="26"/>
              </w:rPr>
            </w:pPr>
          </w:p>
        </w:tc>
        <w:tc>
          <w:tcPr>
            <w:tcW w:w="2588" w:type="dxa"/>
          </w:tcPr>
          <w:p w14:paraId="2EE9FE71" w14:textId="77777777" w:rsidR="001F4221" w:rsidRDefault="001F4221">
            <w:pPr>
              <w:pStyle w:val="1"/>
              <w:spacing w:before="0" w:after="0" w:line="228" w:lineRule="auto"/>
              <w:contextualSpacing/>
              <w:rPr>
                <w:rFonts w:ascii="Times New Roman" w:hAnsi="Times New Roman" w:cs="Times New Roman"/>
                <w:b w:val="0"/>
                <w:color w:val="auto"/>
                <w:sz w:val="26"/>
                <w:szCs w:val="26"/>
              </w:rPr>
            </w:pPr>
          </w:p>
        </w:tc>
        <w:tc>
          <w:tcPr>
            <w:tcW w:w="3888" w:type="dxa"/>
          </w:tcPr>
          <w:p w14:paraId="61D30A9E" w14:textId="77777777" w:rsidR="001F4221" w:rsidRDefault="001F4221">
            <w:pPr>
              <w:pStyle w:val="ConsPlusNormal"/>
              <w:spacing w:line="228" w:lineRule="auto"/>
              <w:rPr>
                <w:bCs/>
                <w:lang w:eastAsia="en-US"/>
              </w:rPr>
            </w:pPr>
          </w:p>
        </w:tc>
      </w:tr>
      <w:tr w:rsidR="001F4221" w14:paraId="28A45D99" w14:textId="77777777" w:rsidTr="001F4221">
        <w:trPr>
          <w:trHeight w:val="303"/>
        </w:trPr>
        <w:tc>
          <w:tcPr>
            <w:tcW w:w="599" w:type="dxa"/>
          </w:tcPr>
          <w:p w14:paraId="78F7FE1E" w14:textId="77777777" w:rsidR="001F4221" w:rsidRDefault="001F4221">
            <w:pPr>
              <w:spacing w:line="244" w:lineRule="auto"/>
              <w:jc w:val="center"/>
              <w:rPr>
                <w:sz w:val="26"/>
                <w:szCs w:val="26"/>
                <w:lang w:eastAsia="ru-RU"/>
              </w:rPr>
            </w:pPr>
          </w:p>
        </w:tc>
        <w:tc>
          <w:tcPr>
            <w:tcW w:w="7958" w:type="dxa"/>
          </w:tcPr>
          <w:p w14:paraId="5CDCCA7F" w14:textId="77777777" w:rsidR="001F4221" w:rsidRDefault="001F4221">
            <w:pPr>
              <w:jc w:val="both"/>
              <w:rPr>
                <w:sz w:val="26"/>
                <w:szCs w:val="26"/>
              </w:rPr>
            </w:pPr>
          </w:p>
        </w:tc>
        <w:tc>
          <w:tcPr>
            <w:tcW w:w="2588" w:type="dxa"/>
          </w:tcPr>
          <w:p w14:paraId="1D513EE2" w14:textId="77777777" w:rsidR="001F4221" w:rsidRDefault="001F4221">
            <w:pPr>
              <w:pStyle w:val="1"/>
              <w:spacing w:before="0" w:after="0"/>
              <w:contextualSpacing/>
              <w:rPr>
                <w:rFonts w:ascii="Times New Roman" w:hAnsi="Times New Roman" w:cs="Times New Roman"/>
                <w:b w:val="0"/>
                <w:color w:val="auto"/>
                <w:sz w:val="26"/>
                <w:szCs w:val="26"/>
              </w:rPr>
            </w:pPr>
          </w:p>
        </w:tc>
        <w:tc>
          <w:tcPr>
            <w:tcW w:w="3888" w:type="dxa"/>
          </w:tcPr>
          <w:p w14:paraId="50E62849" w14:textId="77777777" w:rsidR="001F4221" w:rsidRDefault="001F4221">
            <w:pPr>
              <w:pStyle w:val="ConsPlusNormal"/>
              <w:rPr>
                <w:bCs/>
                <w:lang w:eastAsia="en-US"/>
              </w:rPr>
            </w:pPr>
          </w:p>
        </w:tc>
      </w:tr>
      <w:tr w:rsidR="001F4221" w14:paraId="6C70B7E2" w14:textId="77777777" w:rsidTr="001F4221">
        <w:trPr>
          <w:trHeight w:val="292"/>
        </w:trPr>
        <w:tc>
          <w:tcPr>
            <w:tcW w:w="599" w:type="dxa"/>
          </w:tcPr>
          <w:p w14:paraId="44A791B2" w14:textId="77777777" w:rsidR="001F4221" w:rsidRDefault="001F4221">
            <w:pPr>
              <w:spacing w:line="244" w:lineRule="auto"/>
              <w:jc w:val="center"/>
              <w:rPr>
                <w:sz w:val="26"/>
                <w:szCs w:val="26"/>
                <w:lang w:eastAsia="ru-RU"/>
              </w:rPr>
            </w:pPr>
          </w:p>
        </w:tc>
        <w:tc>
          <w:tcPr>
            <w:tcW w:w="7958" w:type="dxa"/>
          </w:tcPr>
          <w:p w14:paraId="6B8D2EB5" w14:textId="77777777" w:rsidR="001F4221" w:rsidRDefault="001F4221">
            <w:pPr>
              <w:jc w:val="both"/>
              <w:rPr>
                <w:sz w:val="26"/>
                <w:szCs w:val="26"/>
              </w:rPr>
            </w:pPr>
          </w:p>
        </w:tc>
        <w:tc>
          <w:tcPr>
            <w:tcW w:w="2588" w:type="dxa"/>
          </w:tcPr>
          <w:p w14:paraId="2245B5D0" w14:textId="77777777" w:rsidR="001F4221" w:rsidRDefault="001F4221">
            <w:pPr>
              <w:pStyle w:val="1"/>
              <w:spacing w:before="0" w:after="0"/>
              <w:contextualSpacing/>
              <w:rPr>
                <w:rFonts w:ascii="Times New Roman" w:hAnsi="Times New Roman" w:cs="Times New Roman"/>
                <w:b w:val="0"/>
                <w:color w:val="auto"/>
                <w:sz w:val="26"/>
                <w:szCs w:val="26"/>
              </w:rPr>
            </w:pPr>
          </w:p>
        </w:tc>
        <w:tc>
          <w:tcPr>
            <w:tcW w:w="3888" w:type="dxa"/>
          </w:tcPr>
          <w:p w14:paraId="675CC14E" w14:textId="77777777" w:rsidR="001F4221" w:rsidRDefault="001F4221">
            <w:pPr>
              <w:pStyle w:val="ConsPlusNormal"/>
              <w:rPr>
                <w:bCs/>
                <w:lang w:eastAsia="en-US"/>
              </w:rPr>
            </w:pPr>
          </w:p>
        </w:tc>
      </w:tr>
    </w:tbl>
    <w:p w14:paraId="4F2DEB8A" w14:textId="77777777" w:rsidR="001F4221" w:rsidRPr="00CF68A9" w:rsidRDefault="001F4221" w:rsidP="00503A8A">
      <w:pPr>
        <w:spacing w:after="0" w:line="240" w:lineRule="auto"/>
        <w:rPr>
          <w:rFonts w:ascii="Times New Roman" w:hAnsi="Times New Roman"/>
          <w:sz w:val="24"/>
          <w:szCs w:val="24"/>
        </w:rPr>
      </w:pPr>
    </w:p>
    <w:sectPr w:rsidR="001F4221" w:rsidRPr="00CF68A9" w:rsidSect="001F4221">
      <w:pgSz w:w="16838" w:h="11906" w:orient="landscape"/>
      <w:pgMar w:top="1701" w:right="1134" w:bottom="850" w:left="1134" w:header="708" w:footer="708" w:gutter="0"/>
      <w:cols w:space="708"/>
      <w:docGrid w:linePitch="65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ET">
    <w:altName w:val="Times New Roman"/>
    <w:panose1 w:val="00000000000000000000"/>
    <w:charset w:val="00"/>
    <w:family w:val="auto"/>
    <w:pitch w:val="variable"/>
    <w:sig w:usb0="00000287" w:usb1="00000000" w:usb2="00000000" w:usb3="00000000" w:csb0="0000001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BCF"/>
    <w:rsid w:val="00192F96"/>
    <w:rsid w:val="001A5C52"/>
    <w:rsid w:val="001F4221"/>
    <w:rsid w:val="0023395D"/>
    <w:rsid w:val="0039102B"/>
    <w:rsid w:val="003950BE"/>
    <w:rsid w:val="00444067"/>
    <w:rsid w:val="00503A8A"/>
    <w:rsid w:val="005410A9"/>
    <w:rsid w:val="00691C63"/>
    <w:rsid w:val="00715C87"/>
    <w:rsid w:val="00A31BCF"/>
    <w:rsid w:val="00B87B28"/>
    <w:rsid w:val="00C70C5D"/>
    <w:rsid w:val="00CF68A9"/>
    <w:rsid w:val="00DB4EC0"/>
    <w:rsid w:val="00DE5963"/>
    <w:rsid w:val="00E208E9"/>
    <w:rsid w:val="00EF1EF5"/>
    <w:rsid w:val="00F12EBB"/>
    <w:rsid w:val="00FD6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5055C"/>
  <w15:chartTrackingRefBased/>
  <w15:docId w15:val="{A29B2ACC-51E1-42E9-B6FA-16579DDDD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1BCF"/>
    <w:pPr>
      <w:spacing w:after="200" w:line="276" w:lineRule="auto"/>
    </w:pPr>
    <w:rPr>
      <w:rFonts w:ascii="TimesET" w:eastAsia="Calibri" w:hAnsi="TimesET" w:cs="Times New Roman"/>
      <w:sz w:val="48"/>
      <w:szCs w:val="48"/>
    </w:rPr>
  </w:style>
  <w:style w:type="paragraph" w:styleId="1">
    <w:name w:val="heading 1"/>
    <w:basedOn w:val="a"/>
    <w:next w:val="a"/>
    <w:link w:val="10"/>
    <w:qFormat/>
    <w:rsid w:val="001F4221"/>
    <w:pPr>
      <w:autoSpaceDE w:val="0"/>
      <w:autoSpaceDN w:val="0"/>
      <w:adjustRightInd w:val="0"/>
      <w:spacing w:before="108" w:after="108" w:line="240" w:lineRule="auto"/>
      <w:jc w:val="center"/>
      <w:outlineLvl w:val="0"/>
    </w:pPr>
    <w:rPr>
      <w:rFonts w:ascii="Arial" w:eastAsia="Times New Roman" w:hAnsi="Arial" w:cs="Arial"/>
      <w:b/>
      <w:bCs/>
      <w:color w:val="00008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F4221"/>
    <w:rPr>
      <w:rFonts w:ascii="Arial" w:eastAsia="Times New Roman" w:hAnsi="Arial" w:cs="Arial"/>
      <w:b/>
      <w:bCs/>
      <w:color w:val="000080"/>
    </w:rPr>
  </w:style>
  <w:style w:type="paragraph" w:styleId="a3">
    <w:name w:val="Title"/>
    <w:basedOn w:val="a"/>
    <w:link w:val="a4"/>
    <w:qFormat/>
    <w:rsid w:val="001F4221"/>
    <w:pPr>
      <w:widowControl w:val="0"/>
      <w:autoSpaceDE w:val="0"/>
      <w:autoSpaceDN w:val="0"/>
      <w:adjustRightInd w:val="0"/>
      <w:spacing w:after="0" w:line="240" w:lineRule="auto"/>
      <w:ind w:left="4536"/>
      <w:jc w:val="center"/>
    </w:pPr>
    <w:rPr>
      <w:rFonts w:ascii="Times New Roman" w:hAnsi="Times New Roman"/>
      <w:sz w:val="26"/>
      <w:szCs w:val="18"/>
      <w:lang w:eastAsia="ru-RU"/>
    </w:rPr>
  </w:style>
  <w:style w:type="character" w:customStyle="1" w:styleId="a4">
    <w:name w:val="Заголовок Знак"/>
    <w:basedOn w:val="a0"/>
    <w:link w:val="a3"/>
    <w:rsid w:val="001F4221"/>
    <w:rPr>
      <w:rFonts w:ascii="Times New Roman" w:eastAsia="Calibri" w:hAnsi="Times New Roman" w:cs="Times New Roman"/>
      <w:sz w:val="26"/>
      <w:szCs w:val="18"/>
      <w:lang w:eastAsia="ru-RU"/>
    </w:rPr>
  </w:style>
  <w:style w:type="paragraph" w:customStyle="1" w:styleId="ConsPlusNormal">
    <w:name w:val="ConsPlusNormal"/>
    <w:rsid w:val="001F4221"/>
    <w:pPr>
      <w:autoSpaceDE w:val="0"/>
      <w:autoSpaceDN w:val="0"/>
      <w:adjustRightInd w:val="0"/>
      <w:spacing w:after="0" w:line="240" w:lineRule="auto"/>
    </w:pPr>
    <w:rPr>
      <w:rFonts w:ascii="Times New Roman" w:eastAsia="Times New Roman" w:hAnsi="Times New Roman" w:cs="Times New Roman"/>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0271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internet.garant.ru/document/redirect/405364225/0"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857</Words>
  <Characters>4890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finkaz-nan</dc:creator>
  <cp:keywords/>
  <dc:description/>
  <cp:lastModifiedBy>Муськина Анастасия Константиновна</cp:lastModifiedBy>
  <cp:revision>8</cp:revision>
  <cp:lastPrinted>2025-10-30T10:43:00Z</cp:lastPrinted>
  <dcterms:created xsi:type="dcterms:W3CDTF">2025-10-29T13:15:00Z</dcterms:created>
  <dcterms:modified xsi:type="dcterms:W3CDTF">2025-11-05T06:14:00Z</dcterms:modified>
</cp:coreProperties>
</file>