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A9B" w:rsidRDefault="00726A9B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4"/>
        <w:gridCol w:w="1166"/>
        <w:gridCol w:w="4220"/>
      </w:tblGrid>
      <w:tr w:rsidR="00981569" w:rsidTr="00F815BE">
        <w:trPr>
          <w:cantSplit/>
          <w:trHeight w:val="420"/>
        </w:trPr>
        <w:tc>
          <w:tcPr>
            <w:tcW w:w="4184" w:type="dxa"/>
            <w:shd w:val="clear" w:color="auto" w:fill="auto"/>
          </w:tcPr>
          <w:p w:rsidR="00981569" w:rsidRDefault="00981569" w:rsidP="00F815BE">
            <w:pPr>
              <w:pStyle w:val="a3"/>
              <w:tabs>
                <w:tab w:val="left" w:pos="4285"/>
              </w:tabs>
              <w:spacing w:line="192" w:lineRule="auto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51659264" behindDoc="0" locked="0" layoutInCell="1" allowOverlap="1" wp14:anchorId="7FA8352F" wp14:editId="730D42FC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6280" cy="716280"/>
                  <wp:effectExtent l="0" t="0" r="7620" b="762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5" t="-105" r="-105" b="-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16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 xml:space="preserve"> ЧĂВАШ РЕСПУБЛИКИ</w:t>
            </w: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line="192" w:lineRule="auto"/>
              <w:jc w:val="center"/>
            </w:pPr>
          </w:p>
        </w:tc>
        <w:tc>
          <w:tcPr>
            <w:tcW w:w="1166" w:type="dxa"/>
            <w:vMerge w:val="restart"/>
            <w:shd w:val="clear" w:color="auto" w:fill="auto"/>
          </w:tcPr>
          <w:p w:rsidR="00981569" w:rsidRDefault="00981569" w:rsidP="00F815BE">
            <w:pPr>
              <w:snapToGrid w:val="0"/>
              <w:jc w:val="center"/>
              <w:rPr>
                <w:sz w:val="26"/>
              </w:rPr>
            </w:pPr>
          </w:p>
        </w:tc>
        <w:tc>
          <w:tcPr>
            <w:tcW w:w="4220" w:type="dxa"/>
            <w:shd w:val="clear" w:color="auto" w:fill="auto"/>
          </w:tcPr>
          <w:p w:rsidR="00981569" w:rsidRDefault="00981569" w:rsidP="00F815BE">
            <w:pPr>
              <w:pStyle w:val="a3"/>
              <w:spacing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ЧУВАШСКАЯ РЕСПУБЛИКА</w:t>
            </w:r>
          </w:p>
          <w:p w:rsidR="00981569" w:rsidRDefault="00981569" w:rsidP="00F815BE">
            <w:pPr>
              <w:pStyle w:val="a3"/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</w:p>
        </w:tc>
      </w:tr>
      <w:tr w:rsidR="00981569" w:rsidTr="00F815BE">
        <w:trPr>
          <w:cantSplit/>
          <w:trHeight w:val="2095"/>
        </w:trPr>
        <w:tc>
          <w:tcPr>
            <w:tcW w:w="4184" w:type="dxa"/>
            <w:shd w:val="clear" w:color="auto" w:fill="auto"/>
          </w:tcPr>
          <w:p w:rsidR="00981569" w:rsidRDefault="00981569" w:rsidP="00F815BE">
            <w:pPr>
              <w:pStyle w:val="a3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ЕТĔРНЕ </w:t>
            </w: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МУНИЦИПАЛЛӐ ОКРУГĚН</w:t>
            </w: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АДМИНИСТРАЦИЙĚ</w:t>
            </w:r>
          </w:p>
          <w:p w:rsidR="00981569" w:rsidRDefault="00981569" w:rsidP="00F815BE">
            <w:pPr>
              <w:spacing w:line="192" w:lineRule="auto"/>
              <w:jc w:val="center"/>
            </w:pP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line="192" w:lineRule="auto"/>
              <w:jc w:val="center"/>
            </w:pPr>
            <w:r>
              <w:rPr>
                <w:rStyle w:val="a4"/>
                <w:rFonts w:ascii="Times New Roman" w:hAnsi="Times New Roman" w:cs="Times New Roman"/>
                <w:color w:val="000000"/>
                <w:sz w:val="26"/>
              </w:rPr>
              <w:t>ЙЫШӐНУ</w:t>
            </w:r>
          </w:p>
          <w:p w:rsidR="00981569" w:rsidRDefault="00981569" w:rsidP="00F815BE">
            <w:pPr>
              <w:jc w:val="center"/>
            </w:pPr>
          </w:p>
          <w:p w:rsidR="00981569" w:rsidRDefault="005E47CE" w:rsidP="00F815BE">
            <w:pPr>
              <w:pStyle w:val="a3"/>
              <w:ind w:right="-35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26</w:t>
            </w:r>
            <w:r w:rsidR="006C7298">
              <w:rPr>
                <w:rFonts w:ascii="Times New Roman" w:hAnsi="Times New Roman" w:cs="Times New Roman"/>
                <w:color w:val="000000"/>
                <w:sz w:val="26"/>
              </w:rPr>
              <w:t>.12.2025</w:t>
            </w:r>
            <w:r w:rsidR="00981569">
              <w:rPr>
                <w:rFonts w:ascii="Times New Roman" w:hAnsi="Times New Roman" w:cs="Times New Roman"/>
                <w:color w:val="000000"/>
                <w:sz w:val="26"/>
              </w:rPr>
              <w:t xml:space="preserve">   № </w:t>
            </w:r>
            <w:r>
              <w:rPr>
                <w:rFonts w:ascii="Times New Roman" w:hAnsi="Times New Roman" w:cs="Times New Roman"/>
                <w:color w:val="000000"/>
                <w:sz w:val="26"/>
              </w:rPr>
              <w:t>1571</w:t>
            </w:r>
          </w:p>
          <w:p w:rsidR="00981569" w:rsidRDefault="00981569" w:rsidP="00F815BE">
            <w:pPr>
              <w:jc w:val="center"/>
            </w:pPr>
            <w:proofErr w:type="spellStart"/>
            <w:r>
              <w:rPr>
                <w:color w:val="000000"/>
                <w:sz w:val="26"/>
              </w:rPr>
              <w:t>Етĕрне</w:t>
            </w:r>
            <w:proofErr w:type="spellEnd"/>
            <w:r>
              <w:rPr>
                <w:color w:val="000000"/>
                <w:sz w:val="26"/>
              </w:rPr>
              <w:t xml:space="preserve"> хули</w:t>
            </w:r>
          </w:p>
        </w:tc>
        <w:tc>
          <w:tcPr>
            <w:tcW w:w="1166" w:type="dxa"/>
            <w:vMerge/>
            <w:shd w:val="clear" w:color="auto" w:fill="auto"/>
          </w:tcPr>
          <w:p w:rsidR="00981569" w:rsidRDefault="00981569" w:rsidP="00F815BE">
            <w:pPr>
              <w:snapToGrid w:val="0"/>
              <w:jc w:val="center"/>
              <w:rPr>
                <w:sz w:val="26"/>
              </w:rPr>
            </w:pPr>
          </w:p>
        </w:tc>
        <w:tc>
          <w:tcPr>
            <w:tcW w:w="4220" w:type="dxa"/>
            <w:shd w:val="clear" w:color="auto" w:fill="auto"/>
          </w:tcPr>
          <w:p w:rsidR="00981569" w:rsidRDefault="00981569" w:rsidP="00F815BE">
            <w:pPr>
              <w:spacing w:before="80" w:line="192" w:lineRule="auto"/>
              <w:jc w:val="center"/>
            </w:pPr>
            <w:r>
              <w:rPr>
                <w:b/>
              </w:rPr>
              <w:t>АДМИНИСТРАЦИЯ</w:t>
            </w:r>
          </w:p>
          <w:p w:rsidR="00981569" w:rsidRDefault="00981569" w:rsidP="00F815BE">
            <w:pPr>
              <w:spacing w:before="80" w:line="192" w:lineRule="auto"/>
              <w:jc w:val="center"/>
            </w:pPr>
            <w:r>
              <w:rPr>
                <w:b/>
              </w:rPr>
              <w:t>ЯДРИНСКОГО МУНИЦИПАЛЬНОГО ОКРУГА</w:t>
            </w:r>
          </w:p>
          <w:p w:rsidR="00981569" w:rsidRDefault="00981569" w:rsidP="00F815BE">
            <w:pPr>
              <w:pStyle w:val="a3"/>
              <w:spacing w:line="192" w:lineRule="auto"/>
              <w:jc w:val="center"/>
              <w:rPr>
                <w:rFonts w:cs="Times New Roman"/>
              </w:rPr>
            </w:pPr>
          </w:p>
          <w:p w:rsidR="00981569" w:rsidRDefault="00981569" w:rsidP="00F815BE">
            <w:pPr>
              <w:pStyle w:val="a3"/>
              <w:spacing w:line="192" w:lineRule="auto"/>
              <w:jc w:val="center"/>
            </w:pPr>
            <w:r>
              <w:rPr>
                <w:rStyle w:val="a4"/>
                <w:rFonts w:ascii="Times New Roman" w:hAnsi="Times New Roman" w:cs="Times New Roman"/>
                <w:color w:val="000000"/>
                <w:sz w:val="26"/>
              </w:rPr>
              <w:t>ПОСТАНОВЛЕНИЕ</w:t>
            </w:r>
          </w:p>
          <w:p w:rsidR="00981569" w:rsidRDefault="00981569" w:rsidP="00F815BE">
            <w:pPr>
              <w:jc w:val="center"/>
            </w:pPr>
          </w:p>
          <w:p w:rsidR="00981569" w:rsidRDefault="005E47CE" w:rsidP="00F815BE">
            <w:pPr>
              <w:pStyle w:val="a3"/>
              <w:ind w:right="-35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26</w:t>
            </w:r>
            <w:r w:rsidR="006C7298">
              <w:rPr>
                <w:rFonts w:ascii="Times New Roman" w:hAnsi="Times New Roman" w:cs="Times New Roman"/>
                <w:color w:val="000000"/>
                <w:sz w:val="26"/>
              </w:rPr>
              <w:t>.12.</w:t>
            </w:r>
            <w:r w:rsidR="00981569">
              <w:rPr>
                <w:rFonts w:ascii="Times New Roman" w:hAnsi="Times New Roman" w:cs="Times New Roman"/>
                <w:color w:val="000000"/>
                <w:sz w:val="26"/>
              </w:rPr>
              <w:t>202</w:t>
            </w:r>
            <w:r w:rsidR="00A504E5">
              <w:rPr>
                <w:rFonts w:ascii="Times New Roman" w:hAnsi="Times New Roman" w:cs="Times New Roman"/>
                <w:color w:val="000000"/>
                <w:sz w:val="26"/>
              </w:rPr>
              <w:t>5</w:t>
            </w:r>
            <w:r w:rsidR="00981569">
              <w:rPr>
                <w:rFonts w:ascii="Times New Roman" w:hAnsi="Times New Roman" w:cs="Times New Roman"/>
                <w:color w:val="000000"/>
                <w:sz w:val="26"/>
              </w:rPr>
              <w:t xml:space="preserve">  №</w:t>
            </w:r>
            <w:r>
              <w:rPr>
                <w:rFonts w:ascii="Times New Roman" w:hAnsi="Times New Roman" w:cs="Times New Roman"/>
                <w:color w:val="000000"/>
                <w:sz w:val="26"/>
              </w:rPr>
              <w:t xml:space="preserve"> 1571</w:t>
            </w:r>
          </w:p>
          <w:p w:rsidR="00981569" w:rsidRDefault="00981569" w:rsidP="00F815BE">
            <w:pPr>
              <w:ind w:left="148"/>
              <w:jc w:val="center"/>
            </w:pPr>
            <w:r>
              <w:rPr>
                <w:sz w:val="26"/>
              </w:rPr>
              <w:t>город Ядрин</w:t>
            </w:r>
          </w:p>
        </w:tc>
      </w:tr>
    </w:tbl>
    <w:p w:rsidR="00981569" w:rsidRDefault="00981569" w:rsidP="00981569">
      <w:pPr>
        <w:pStyle w:val="a3"/>
      </w:pPr>
    </w:p>
    <w:p w:rsidR="008862ED" w:rsidRPr="002E50D8" w:rsidRDefault="008862ED" w:rsidP="008862ED">
      <w:pPr>
        <w:rPr>
          <w:vanish/>
        </w:rPr>
      </w:pPr>
    </w:p>
    <w:p w:rsidR="00981569" w:rsidRDefault="00981569" w:rsidP="008862ED">
      <w:pPr>
        <w:jc w:val="both"/>
        <w:rPr>
          <w:sz w:val="25"/>
          <w:szCs w:val="25"/>
        </w:rPr>
      </w:pPr>
    </w:p>
    <w:p w:rsidR="00CC0075" w:rsidRDefault="00CC0075" w:rsidP="00981569">
      <w:pPr>
        <w:ind w:right="4252"/>
        <w:jc w:val="both"/>
        <w:rPr>
          <w:b/>
          <w:bCs/>
          <w:color w:val="000000"/>
          <w:sz w:val="26"/>
          <w:szCs w:val="26"/>
        </w:rPr>
      </w:pPr>
    </w:p>
    <w:p w:rsidR="00082CC5" w:rsidRDefault="00082CC5" w:rsidP="00082CC5">
      <w:pPr>
        <w:widowControl w:val="0"/>
        <w:autoSpaceDE w:val="0"/>
        <w:ind w:right="3399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Об утверждении Методики прогнозирования</w:t>
      </w:r>
    </w:p>
    <w:p w:rsidR="00082CC5" w:rsidRDefault="00082CC5" w:rsidP="00082CC5">
      <w:pPr>
        <w:widowControl w:val="0"/>
        <w:autoSpaceDE w:val="0"/>
        <w:ind w:right="3399"/>
        <w:rPr>
          <w:rFonts w:eastAsia="Calibri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поступлений доходов в </w:t>
      </w:r>
      <w:r w:rsidR="00961A1A">
        <w:rPr>
          <w:rFonts w:eastAsia="Calibri"/>
          <w:b/>
          <w:bCs/>
          <w:sz w:val="26"/>
          <w:szCs w:val="26"/>
        </w:rPr>
        <w:t xml:space="preserve">бюджет </w:t>
      </w:r>
      <w:r>
        <w:rPr>
          <w:rFonts w:eastAsia="Calibri"/>
          <w:b/>
          <w:bCs/>
          <w:sz w:val="26"/>
          <w:szCs w:val="26"/>
        </w:rPr>
        <w:t>Ядринск</w:t>
      </w:r>
      <w:r w:rsidR="00961A1A">
        <w:rPr>
          <w:rFonts w:eastAsia="Calibri"/>
          <w:b/>
          <w:bCs/>
          <w:sz w:val="26"/>
          <w:szCs w:val="26"/>
        </w:rPr>
        <w:t>ого</w:t>
      </w:r>
      <w:r>
        <w:rPr>
          <w:rFonts w:eastAsia="Calibri"/>
          <w:b/>
          <w:bCs/>
          <w:sz w:val="26"/>
          <w:szCs w:val="26"/>
        </w:rPr>
        <w:t xml:space="preserve"> </w:t>
      </w:r>
      <w:r w:rsidR="00961A1A">
        <w:rPr>
          <w:rFonts w:eastAsia="Calibri"/>
          <w:b/>
          <w:bCs/>
          <w:sz w:val="26"/>
          <w:szCs w:val="26"/>
        </w:rPr>
        <w:t xml:space="preserve">муниципального округа </w:t>
      </w:r>
      <w:r>
        <w:rPr>
          <w:rFonts w:eastAsia="Calibri"/>
          <w:b/>
          <w:bCs/>
          <w:sz w:val="26"/>
          <w:szCs w:val="26"/>
        </w:rPr>
        <w:t xml:space="preserve">Чувашской Республики, главным администратором которых является </w:t>
      </w:r>
      <w:r w:rsidR="00961A1A">
        <w:rPr>
          <w:rFonts w:eastAsia="Calibri"/>
          <w:b/>
          <w:bCs/>
          <w:sz w:val="26"/>
          <w:szCs w:val="26"/>
        </w:rPr>
        <w:t xml:space="preserve">администрация Ядринского муниципального округа </w:t>
      </w:r>
      <w:r>
        <w:rPr>
          <w:rFonts w:eastAsia="Calibri"/>
          <w:b/>
          <w:bCs/>
          <w:sz w:val="26"/>
          <w:szCs w:val="26"/>
        </w:rPr>
        <w:t>Чувашской Республики</w:t>
      </w:r>
    </w:p>
    <w:p w:rsidR="00082CC5" w:rsidRDefault="00082CC5" w:rsidP="00082CC5">
      <w:pPr>
        <w:widowControl w:val="0"/>
        <w:autoSpaceDE w:val="0"/>
        <w:jc w:val="both"/>
        <w:rPr>
          <w:rFonts w:eastAsia="Calibri"/>
          <w:sz w:val="26"/>
          <w:szCs w:val="26"/>
        </w:rPr>
      </w:pPr>
    </w:p>
    <w:p w:rsidR="00082CC5" w:rsidRDefault="00082CC5" w:rsidP="00082CC5">
      <w:pPr>
        <w:widowControl w:val="0"/>
        <w:autoSpaceDE w:val="0"/>
        <w:ind w:firstLine="54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В соответствии с пунктом 1 статьи 160.1 Бюджетного кодекса Российской Федерации, постановлением Правительства Российской Федерации от 23 июня 2016</w:t>
      </w:r>
      <w:r w:rsidR="00A504E5">
        <w:rPr>
          <w:sz w:val="26"/>
          <w:szCs w:val="26"/>
        </w:rPr>
        <w:t xml:space="preserve"> </w:t>
      </w:r>
      <w:r>
        <w:rPr>
          <w:sz w:val="26"/>
          <w:szCs w:val="26"/>
        </w:rPr>
        <w:t>г.</w:t>
      </w:r>
      <w:r w:rsidR="0033158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№ 574 «Об общих требованиях к методике прогнозирования поступлений доходов в бюджеты бюджетной системы Российской Федерации», </w:t>
      </w:r>
      <w:r w:rsidR="009A60DC">
        <w:rPr>
          <w:sz w:val="26"/>
          <w:szCs w:val="26"/>
        </w:rPr>
        <w:t>администрация Ядринского муниципального округа Чувашской Республики</w:t>
      </w:r>
      <w:r>
        <w:rPr>
          <w:rFonts w:eastAsia="Calibri"/>
          <w:sz w:val="26"/>
          <w:szCs w:val="26"/>
        </w:rPr>
        <w:t xml:space="preserve"> </w:t>
      </w:r>
      <w:r w:rsidRPr="00805D0C">
        <w:rPr>
          <w:rFonts w:eastAsia="Calibri"/>
          <w:b/>
          <w:sz w:val="26"/>
          <w:szCs w:val="26"/>
        </w:rPr>
        <w:t>п о с т а н о в л я е т</w:t>
      </w:r>
      <w:r>
        <w:rPr>
          <w:rFonts w:eastAsia="Calibri"/>
          <w:sz w:val="26"/>
          <w:szCs w:val="26"/>
        </w:rPr>
        <w:t>:</w:t>
      </w:r>
    </w:p>
    <w:p w:rsidR="00082CC5" w:rsidRDefault="00AE755E" w:rsidP="00082CC5">
      <w:pPr>
        <w:widowControl w:val="0"/>
        <w:autoSpaceDE w:val="0"/>
        <w:ind w:firstLine="540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  </w:t>
      </w:r>
      <w:r w:rsidR="00082CC5">
        <w:rPr>
          <w:rFonts w:eastAsia="Calibri"/>
          <w:sz w:val="26"/>
          <w:szCs w:val="26"/>
        </w:rPr>
        <w:t xml:space="preserve">1. Утвердить Методику </w:t>
      </w:r>
      <w:hyperlink w:anchor="Par33" w:history="1">
        <w:r w:rsidR="00082CC5" w:rsidRPr="009A60DC">
          <w:rPr>
            <w:rStyle w:val="a9"/>
            <w:rFonts w:eastAsia="Calibri"/>
            <w:color w:val="auto"/>
            <w:sz w:val="26"/>
            <w:szCs w:val="26"/>
            <w:u w:val="none"/>
          </w:rPr>
          <w:t>прогноз</w:t>
        </w:r>
      </w:hyperlink>
      <w:r w:rsidR="00082CC5" w:rsidRPr="009A60DC">
        <w:rPr>
          <w:rFonts w:eastAsia="Calibri"/>
          <w:sz w:val="26"/>
          <w:szCs w:val="26"/>
        </w:rPr>
        <w:t>ирования</w:t>
      </w:r>
      <w:r w:rsidR="00082CC5">
        <w:rPr>
          <w:rFonts w:eastAsia="Calibri"/>
          <w:sz w:val="26"/>
          <w:szCs w:val="26"/>
        </w:rPr>
        <w:t xml:space="preserve"> поступлений доходов в </w:t>
      </w:r>
      <w:r w:rsidR="0033158F">
        <w:rPr>
          <w:rFonts w:eastAsia="Calibri"/>
          <w:sz w:val="26"/>
          <w:szCs w:val="26"/>
        </w:rPr>
        <w:t>бюджет Ядринского муниципального округа Чувашской Республики</w:t>
      </w:r>
      <w:r w:rsidR="00082CC5">
        <w:rPr>
          <w:rFonts w:eastAsia="Calibri"/>
          <w:sz w:val="26"/>
          <w:szCs w:val="26"/>
        </w:rPr>
        <w:t xml:space="preserve">, главным администратором доходов которых является </w:t>
      </w:r>
      <w:r w:rsidR="0033158F">
        <w:rPr>
          <w:rFonts w:eastAsia="Calibri"/>
          <w:sz w:val="26"/>
          <w:szCs w:val="26"/>
        </w:rPr>
        <w:t>администрация Ядринского муниципального округа Чувашской Республики</w:t>
      </w:r>
      <w:r w:rsidR="00082CC5">
        <w:rPr>
          <w:rFonts w:eastAsia="Calibri"/>
          <w:sz w:val="26"/>
          <w:szCs w:val="26"/>
        </w:rPr>
        <w:t xml:space="preserve">, согласно приложению к настоящему постановлению. </w:t>
      </w:r>
    </w:p>
    <w:p w:rsidR="00AE755E" w:rsidRPr="00EB043B" w:rsidRDefault="00AE755E" w:rsidP="00AE755E">
      <w:pPr>
        <w:ind w:firstLine="709"/>
        <w:jc w:val="both"/>
        <w:rPr>
          <w:sz w:val="26"/>
          <w:szCs w:val="26"/>
        </w:rPr>
      </w:pPr>
      <w:bookmarkStart w:id="0" w:name="sub_9"/>
      <w:r>
        <w:rPr>
          <w:sz w:val="26"/>
          <w:szCs w:val="26"/>
        </w:rPr>
        <w:t>2</w:t>
      </w:r>
      <w:r w:rsidRPr="00BD4A88">
        <w:rPr>
          <w:sz w:val="26"/>
          <w:szCs w:val="26"/>
        </w:rPr>
        <w:t>. Признать утратившим</w:t>
      </w:r>
      <w:r>
        <w:rPr>
          <w:sz w:val="26"/>
          <w:szCs w:val="26"/>
        </w:rPr>
        <w:t>и</w:t>
      </w:r>
      <w:r w:rsidRPr="00BD4A88">
        <w:rPr>
          <w:sz w:val="26"/>
          <w:szCs w:val="26"/>
        </w:rPr>
        <w:t xml:space="preserve"> силу</w:t>
      </w:r>
      <w:r w:rsidRPr="00EB043B">
        <w:rPr>
          <w:sz w:val="26"/>
          <w:szCs w:val="26"/>
        </w:rPr>
        <w:t>:</w:t>
      </w:r>
    </w:p>
    <w:p w:rsidR="00AE755E" w:rsidRPr="00EB043B" w:rsidRDefault="00AE755E" w:rsidP="00AE755E">
      <w:pPr>
        <w:ind w:firstLine="709"/>
        <w:jc w:val="both"/>
        <w:rPr>
          <w:sz w:val="26"/>
          <w:szCs w:val="26"/>
        </w:rPr>
      </w:pPr>
      <w:r w:rsidRPr="00BD4A88">
        <w:rPr>
          <w:sz w:val="26"/>
          <w:szCs w:val="26"/>
        </w:rPr>
        <w:t xml:space="preserve"> </w:t>
      </w:r>
      <w:bookmarkStart w:id="1" w:name="sub_31813"/>
      <w:bookmarkEnd w:id="0"/>
      <w:r w:rsidR="0027204C">
        <w:rPr>
          <w:sz w:val="26"/>
          <w:szCs w:val="26"/>
        </w:rPr>
        <w:t xml:space="preserve">- </w:t>
      </w:r>
      <w:r>
        <w:rPr>
          <w:rFonts w:eastAsia="Calibri"/>
          <w:sz w:val="26"/>
          <w:szCs w:val="26"/>
        </w:rPr>
        <w:t xml:space="preserve">постановление </w:t>
      </w:r>
      <w:r w:rsidR="00A504E5">
        <w:rPr>
          <w:rFonts w:eastAsia="Calibri"/>
          <w:sz w:val="26"/>
          <w:szCs w:val="26"/>
        </w:rPr>
        <w:t>администрации Ядринского муниципального округа Чувашской Республики от 16 июня 2023 г.</w:t>
      </w:r>
      <w:r>
        <w:rPr>
          <w:rFonts w:eastAsia="Calibri"/>
          <w:sz w:val="26"/>
          <w:szCs w:val="26"/>
        </w:rPr>
        <w:t xml:space="preserve"> № </w:t>
      </w:r>
      <w:r w:rsidR="00A504E5">
        <w:rPr>
          <w:rFonts w:eastAsia="Calibri"/>
          <w:sz w:val="26"/>
          <w:szCs w:val="26"/>
        </w:rPr>
        <w:t xml:space="preserve">657 </w:t>
      </w:r>
      <w:r>
        <w:rPr>
          <w:rFonts w:eastAsia="Calibri"/>
          <w:sz w:val="26"/>
          <w:szCs w:val="26"/>
        </w:rPr>
        <w:t xml:space="preserve">«Об утверждении Методики прогнозирования поступлений доходов в </w:t>
      </w:r>
      <w:r w:rsidR="00A504E5">
        <w:rPr>
          <w:rFonts w:eastAsia="Calibri"/>
          <w:sz w:val="26"/>
          <w:szCs w:val="26"/>
        </w:rPr>
        <w:t xml:space="preserve">бюджет Ядринского муниципального округа Чувашской Республики, </w:t>
      </w:r>
      <w:r>
        <w:rPr>
          <w:rFonts w:eastAsia="Calibri"/>
          <w:sz w:val="26"/>
          <w:szCs w:val="26"/>
        </w:rPr>
        <w:t xml:space="preserve">главным администратором которых является </w:t>
      </w:r>
      <w:r w:rsidR="00A504E5">
        <w:rPr>
          <w:rFonts w:eastAsia="Calibri"/>
          <w:sz w:val="26"/>
          <w:szCs w:val="26"/>
        </w:rPr>
        <w:t>администрация Ядринского муниципального округа Чувашской Республики</w:t>
      </w:r>
      <w:r>
        <w:rPr>
          <w:rFonts w:eastAsia="Calibri"/>
          <w:sz w:val="26"/>
          <w:szCs w:val="26"/>
        </w:rPr>
        <w:t>»</w:t>
      </w:r>
      <w:r w:rsidRPr="00EB043B">
        <w:rPr>
          <w:sz w:val="26"/>
          <w:szCs w:val="26"/>
        </w:rPr>
        <w:t>;</w:t>
      </w:r>
    </w:p>
    <w:p w:rsidR="00AE755E" w:rsidRDefault="0027204C" w:rsidP="00AE755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E755E">
        <w:rPr>
          <w:sz w:val="26"/>
          <w:szCs w:val="26"/>
        </w:rPr>
        <w:t xml:space="preserve">постановление </w:t>
      </w:r>
      <w:r>
        <w:rPr>
          <w:rFonts w:eastAsia="Calibri"/>
          <w:sz w:val="26"/>
          <w:szCs w:val="26"/>
        </w:rPr>
        <w:t>администрации Ядринского муниципального округа Чувашской Республики от 20 декабря 2023 г. № 1512 «О внесении изменений в постановление администрации Ядринского муниципального округа Чувашской Республики от 16 июня 2023 г. № 657 «Об утверждении Методики прогнозирования поступлений доходов в бюджет Ядринского муниципального округа Чувашской Республики, главным администратором которых является администрация Ядринского муниципального округа Чувашской Республики»».</w:t>
      </w:r>
      <w:bookmarkEnd w:id="1"/>
    </w:p>
    <w:p w:rsidR="00AE755E" w:rsidRDefault="00AE755E" w:rsidP="00AE755E">
      <w:pPr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3. </w:t>
      </w:r>
      <w:r w:rsidR="00082CC5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>после его официального опубликования. </w:t>
      </w:r>
    </w:p>
    <w:p w:rsidR="00061A07" w:rsidRDefault="00061A07" w:rsidP="00061A07">
      <w:pPr>
        <w:jc w:val="both"/>
        <w:rPr>
          <w:sz w:val="26"/>
          <w:szCs w:val="26"/>
        </w:rPr>
      </w:pPr>
    </w:p>
    <w:p w:rsidR="00061A07" w:rsidRDefault="00061A07" w:rsidP="00061A07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Ядринского</w:t>
      </w:r>
    </w:p>
    <w:p w:rsidR="00061A07" w:rsidRDefault="00061A07" w:rsidP="00061A07">
      <w:pPr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</w:p>
    <w:p w:rsidR="002966CD" w:rsidRDefault="00061A07" w:rsidP="001F26A7">
      <w:pPr>
        <w:jc w:val="both"/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</w:t>
      </w:r>
      <w:r w:rsidR="00F25FAF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</w:t>
      </w:r>
      <w:r w:rsidR="00085603">
        <w:rPr>
          <w:sz w:val="26"/>
          <w:szCs w:val="26"/>
        </w:rPr>
        <w:t xml:space="preserve">В.А. </w:t>
      </w:r>
      <w:proofErr w:type="spellStart"/>
      <w:r w:rsidR="00085603">
        <w:rPr>
          <w:sz w:val="26"/>
          <w:szCs w:val="26"/>
        </w:rPr>
        <w:t>Можаев</w:t>
      </w:r>
      <w:proofErr w:type="spellEnd"/>
      <w:r w:rsidR="002966CD">
        <w:rPr>
          <w:sz w:val="26"/>
          <w:szCs w:val="26"/>
        </w:rPr>
        <w:br w:type="page"/>
      </w:r>
    </w:p>
    <w:p w:rsidR="00F25FAF" w:rsidRDefault="00F25FAF" w:rsidP="00061A07">
      <w:pPr>
        <w:ind w:firstLine="709"/>
        <w:jc w:val="right"/>
        <w:rPr>
          <w:sz w:val="26"/>
          <w:szCs w:val="26"/>
        </w:rPr>
      </w:pPr>
    </w:p>
    <w:p w:rsidR="00061A07" w:rsidRDefault="00061A07" w:rsidP="00061A07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Утвержден</w:t>
      </w:r>
    </w:p>
    <w:p w:rsidR="00061A07" w:rsidRDefault="00061A07" w:rsidP="00061A07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постановлением администрации</w:t>
      </w:r>
    </w:p>
    <w:p w:rsidR="00061A07" w:rsidRDefault="00061A07" w:rsidP="00061A07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Ядринского муниципального округа</w:t>
      </w:r>
    </w:p>
    <w:p w:rsidR="00061A07" w:rsidRDefault="00061A07" w:rsidP="00061A07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</w:p>
    <w:p w:rsidR="00061A07" w:rsidRDefault="002214D2" w:rsidP="00061A07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26</w:t>
      </w:r>
      <w:r w:rsidR="00061A07">
        <w:rPr>
          <w:sz w:val="26"/>
          <w:szCs w:val="26"/>
        </w:rPr>
        <w:t xml:space="preserve"> .</w:t>
      </w:r>
      <w:r w:rsidR="00085603">
        <w:rPr>
          <w:sz w:val="26"/>
          <w:szCs w:val="26"/>
        </w:rPr>
        <w:t>12</w:t>
      </w:r>
      <w:r w:rsidR="00061A07">
        <w:rPr>
          <w:sz w:val="26"/>
          <w:szCs w:val="26"/>
        </w:rPr>
        <w:t>.202</w:t>
      </w:r>
      <w:r w:rsidR="00085603">
        <w:rPr>
          <w:sz w:val="26"/>
          <w:szCs w:val="26"/>
        </w:rPr>
        <w:t>5</w:t>
      </w:r>
      <w:r w:rsidR="00061A07">
        <w:rPr>
          <w:sz w:val="26"/>
          <w:szCs w:val="26"/>
        </w:rPr>
        <w:t xml:space="preserve">  №</w:t>
      </w:r>
      <w:r w:rsidR="00821DFB">
        <w:rPr>
          <w:sz w:val="26"/>
          <w:szCs w:val="26"/>
        </w:rPr>
        <w:t xml:space="preserve"> </w:t>
      </w:r>
      <w:r>
        <w:rPr>
          <w:sz w:val="26"/>
          <w:szCs w:val="26"/>
        </w:rPr>
        <w:t>1571</w:t>
      </w:r>
      <w:bookmarkStart w:id="2" w:name="_GoBack"/>
      <w:bookmarkEnd w:id="2"/>
      <w:r w:rsidR="00061A07">
        <w:rPr>
          <w:sz w:val="26"/>
          <w:szCs w:val="26"/>
        </w:rPr>
        <w:t xml:space="preserve">  </w:t>
      </w:r>
    </w:p>
    <w:p w:rsidR="00481900" w:rsidRPr="0094235C" w:rsidRDefault="00061A07" w:rsidP="00B90E1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</w:p>
    <w:p w:rsidR="00481900" w:rsidRPr="0094235C" w:rsidRDefault="00481900" w:rsidP="0048190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82CC5" w:rsidRDefault="00082CC5" w:rsidP="00082CC5">
      <w:pPr>
        <w:pStyle w:val="ConsNormal"/>
        <w:ind w:right="0" w:firstLine="0"/>
        <w:jc w:val="center"/>
        <w:rPr>
          <w:rFonts w:eastAsia="Calibri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МЕТОДИКА</w:t>
      </w:r>
    </w:p>
    <w:p w:rsidR="00082CC5" w:rsidRDefault="00082CC5" w:rsidP="00082CC5">
      <w:pPr>
        <w:widowControl w:val="0"/>
        <w:autoSpaceDE w:val="0"/>
        <w:ind w:right="-3"/>
        <w:jc w:val="center"/>
        <w:rPr>
          <w:b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прогнозирования поступлений доходов в </w:t>
      </w:r>
      <w:r w:rsidR="009A60DC">
        <w:rPr>
          <w:rFonts w:eastAsia="Calibri"/>
          <w:b/>
          <w:bCs/>
          <w:sz w:val="26"/>
          <w:szCs w:val="26"/>
        </w:rPr>
        <w:t>бюджет Ядринского муниципального округа Чувашской Республики</w:t>
      </w:r>
      <w:r>
        <w:rPr>
          <w:rFonts w:eastAsia="Calibri"/>
          <w:b/>
          <w:bCs/>
          <w:sz w:val="26"/>
          <w:szCs w:val="26"/>
        </w:rPr>
        <w:t xml:space="preserve">, главным администратором которых является </w:t>
      </w:r>
      <w:r w:rsidR="009A60DC">
        <w:rPr>
          <w:rFonts w:eastAsia="Calibri"/>
          <w:b/>
          <w:bCs/>
          <w:sz w:val="26"/>
          <w:szCs w:val="26"/>
        </w:rPr>
        <w:t>администрация Ядринского муниципального округа Чувашской Республики</w:t>
      </w:r>
    </w:p>
    <w:p w:rsidR="00082CC5" w:rsidRDefault="00082CC5" w:rsidP="00082CC5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82CC5" w:rsidRDefault="00082CC5" w:rsidP="00082CC5">
      <w:pPr>
        <w:pStyle w:val="ConsNormal"/>
        <w:numPr>
          <w:ilvl w:val="0"/>
          <w:numId w:val="23"/>
        </w:numPr>
        <w:ind w:right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082CC5" w:rsidRDefault="00082CC5" w:rsidP="00082CC5">
      <w:pPr>
        <w:pStyle w:val="ConsNormal"/>
        <w:ind w:righ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82CC5" w:rsidRPr="009A60DC" w:rsidRDefault="00A82765" w:rsidP="00F25FAF">
      <w:pPr>
        <w:pStyle w:val="ConsNormal"/>
        <w:ind w:right="0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</w:t>
      </w:r>
      <w:r w:rsidR="00AF3FD0">
        <w:rPr>
          <w:rFonts w:ascii="Times New Roman" w:hAnsi="Times New Roman" w:cs="Times New Roman"/>
          <w:sz w:val="26"/>
          <w:szCs w:val="26"/>
        </w:rPr>
        <w:t xml:space="preserve"> </w:t>
      </w:r>
      <w:r w:rsidR="00082CC5">
        <w:rPr>
          <w:rFonts w:ascii="Times New Roman" w:hAnsi="Times New Roman" w:cs="Times New Roman"/>
          <w:sz w:val="26"/>
          <w:szCs w:val="26"/>
        </w:rPr>
        <w:t xml:space="preserve">Настоящая Методика прогнозирования поступлений доходов в </w:t>
      </w:r>
      <w:r w:rsidR="009A60DC">
        <w:rPr>
          <w:rFonts w:ascii="Times New Roman" w:hAnsi="Times New Roman" w:cs="Times New Roman"/>
          <w:sz w:val="26"/>
          <w:szCs w:val="26"/>
        </w:rPr>
        <w:t xml:space="preserve">бюджет Ядринского муниципального округа Чувашской Республики </w:t>
      </w:r>
      <w:r w:rsidR="00082CC5">
        <w:rPr>
          <w:rFonts w:ascii="Times New Roman" w:hAnsi="Times New Roman" w:cs="Times New Roman"/>
          <w:sz w:val="26"/>
          <w:szCs w:val="26"/>
        </w:rPr>
        <w:t xml:space="preserve"> определяет основные принципы прогнозирования доходов, главным администратором которых является </w:t>
      </w:r>
      <w:r w:rsidR="009A60DC" w:rsidRPr="009A60DC">
        <w:rPr>
          <w:rFonts w:ascii="Times New Roman" w:hAnsi="Times New Roman" w:cs="Times New Roman"/>
          <w:sz w:val="26"/>
          <w:szCs w:val="26"/>
        </w:rPr>
        <w:t>администрация Ядринского муниципального округа Чувашской Республики</w:t>
      </w:r>
      <w:r w:rsidR="009A60DC">
        <w:rPr>
          <w:rFonts w:ascii="Times New Roman" w:hAnsi="Times New Roman" w:cs="Times New Roman"/>
          <w:sz w:val="26"/>
          <w:szCs w:val="26"/>
        </w:rPr>
        <w:t>.</w:t>
      </w:r>
    </w:p>
    <w:p w:rsidR="00085603" w:rsidRPr="00A82765" w:rsidRDefault="00085603" w:rsidP="00F25FA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82765">
        <w:rPr>
          <w:rFonts w:ascii="Times New Roman" w:hAnsi="Times New Roman" w:cs="Times New Roman"/>
          <w:sz w:val="26"/>
          <w:szCs w:val="26"/>
        </w:rPr>
        <w:t xml:space="preserve">1.2. Прогнозирование доходов бюджета </w:t>
      </w:r>
      <w:r w:rsidR="00A82765" w:rsidRPr="009A60DC">
        <w:rPr>
          <w:rFonts w:ascii="Times New Roman" w:hAnsi="Times New Roman" w:cs="Times New Roman"/>
          <w:sz w:val="26"/>
          <w:szCs w:val="26"/>
        </w:rPr>
        <w:t>Ядринского муниципального округа Чувашской Республики</w:t>
      </w:r>
      <w:r w:rsidRPr="00A82765">
        <w:rPr>
          <w:rFonts w:ascii="Times New Roman" w:hAnsi="Times New Roman" w:cs="Times New Roman"/>
          <w:sz w:val="26"/>
          <w:szCs w:val="26"/>
        </w:rPr>
        <w:t xml:space="preserve">, бюджетные полномочия главного администратора которых осуществляет администрация </w:t>
      </w:r>
      <w:r w:rsidR="00A82765" w:rsidRPr="009A60DC">
        <w:rPr>
          <w:rFonts w:ascii="Times New Roman" w:hAnsi="Times New Roman" w:cs="Times New Roman"/>
          <w:sz w:val="26"/>
          <w:szCs w:val="26"/>
        </w:rPr>
        <w:t>Ядринского муниципального округа Чувашской Республики</w:t>
      </w:r>
      <w:r w:rsidRPr="00A82765">
        <w:rPr>
          <w:rFonts w:ascii="Times New Roman" w:hAnsi="Times New Roman" w:cs="Times New Roman"/>
          <w:sz w:val="26"/>
          <w:szCs w:val="26"/>
        </w:rPr>
        <w:t xml:space="preserve">, на текущий финансовый год, очередной финансовый год и на плановый период осуществляется в соответствии с действующим бюджетным законодательством Российской Федерации, а также нормативными правовыми актами </w:t>
      </w:r>
      <w:r w:rsidR="00A82765" w:rsidRPr="009A60DC">
        <w:rPr>
          <w:rFonts w:ascii="Times New Roman" w:hAnsi="Times New Roman" w:cs="Times New Roman"/>
          <w:sz w:val="26"/>
          <w:szCs w:val="26"/>
        </w:rPr>
        <w:t>Ядринского муниципального округа Чувашской Республики</w:t>
      </w:r>
      <w:r w:rsidRPr="00A82765">
        <w:rPr>
          <w:rFonts w:ascii="Times New Roman" w:hAnsi="Times New Roman" w:cs="Times New Roman"/>
          <w:sz w:val="26"/>
          <w:szCs w:val="26"/>
        </w:rPr>
        <w:t>.</w:t>
      </w:r>
    </w:p>
    <w:p w:rsidR="00085603" w:rsidRPr="00A82765" w:rsidRDefault="00085603" w:rsidP="000856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82765">
        <w:rPr>
          <w:rFonts w:ascii="Times New Roman" w:hAnsi="Times New Roman" w:cs="Times New Roman"/>
          <w:sz w:val="26"/>
          <w:szCs w:val="26"/>
        </w:rPr>
        <w:t>1.3. Расчеты прогнозных поступлений доходов производятся в соответствии со следующими документами и показателями:</w:t>
      </w:r>
    </w:p>
    <w:p w:rsidR="00085603" w:rsidRPr="00A82765" w:rsidRDefault="00085603" w:rsidP="000856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82765">
        <w:rPr>
          <w:rFonts w:ascii="Times New Roman" w:hAnsi="Times New Roman" w:cs="Times New Roman"/>
          <w:sz w:val="26"/>
          <w:szCs w:val="26"/>
        </w:rPr>
        <w:t xml:space="preserve">- </w:t>
      </w:r>
      <w:hyperlink r:id="rId10">
        <w:r w:rsidRPr="00A82765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A82765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23.06.2016 N 574 </w:t>
      </w:r>
      <w:r w:rsidR="00A82765">
        <w:rPr>
          <w:rFonts w:ascii="Times New Roman" w:hAnsi="Times New Roman" w:cs="Times New Roman"/>
          <w:sz w:val="26"/>
          <w:szCs w:val="26"/>
        </w:rPr>
        <w:t>«</w:t>
      </w:r>
      <w:r w:rsidRPr="00A82765">
        <w:rPr>
          <w:rFonts w:ascii="Times New Roman" w:hAnsi="Times New Roman" w:cs="Times New Roman"/>
          <w:sz w:val="26"/>
          <w:szCs w:val="26"/>
        </w:rPr>
        <w:t>Об общих требованиях к методике прогнозирования поступлений доходов в бюджеты бюджетной системы Российской Федерации</w:t>
      </w:r>
      <w:r w:rsidR="00A82765">
        <w:rPr>
          <w:rFonts w:ascii="Times New Roman" w:hAnsi="Times New Roman" w:cs="Times New Roman"/>
          <w:sz w:val="26"/>
          <w:szCs w:val="26"/>
        </w:rPr>
        <w:t>»</w:t>
      </w:r>
      <w:r w:rsidRPr="00A82765">
        <w:rPr>
          <w:rFonts w:ascii="Times New Roman" w:hAnsi="Times New Roman" w:cs="Times New Roman"/>
          <w:sz w:val="26"/>
          <w:szCs w:val="26"/>
        </w:rPr>
        <w:t>;</w:t>
      </w:r>
    </w:p>
    <w:p w:rsidR="00085603" w:rsidRPr="00A82765" w:rsidRDefault="00085603" w:rsidP="000856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82765">
        <w:rPr>
          <w:rFonts w:ascii="Times New Roman" w:hAnsi="Times New Roman" w:cs="Times New Roman"/>
          <w:sz w:val="26"/>
          <w:szCs w:val="26"/>
        </w:rPr>
        <w:t xml:space="preserve">- основными показателями прогноза социально-экономического развития </w:t>
      </w:r>
      <w:r w:rsidR="00A82765" w:rsidRPr="009A60DC">
        <w:rPr>
          <w:rFonts w:ascii="Times New Roman" w:hAnsi="Times New Roman" w:cs="Times New Roman"/>
          <w:sz w:val="26"/>
          <w:szCs w:val="26"/>
        </w:rPr>
        <w:t>Ядринского муниципального округа Чувашской Республики</w:t>
      </w:r>
      <w:r w:rsidRPr="00A82765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плановый период;</w:t>
      </w:r>
    </w:p>
    <w:p w:rsidR="00085603" w:rsidRPr="00A82765" w:rsidRDefault="00085603" w:rsidP="000856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82765">
        <w:rPr>
          <w:rFonts w:ascii="Times New Roman" w:hAnsi="Times New Roman" w:cs="Times New Roman"/>
          <w:sz w:val="26"/>
          <w:szCs w:val="26"/>
        </w:rPr>
        <w:t xml:space="preserve">- нормативами зачисления в доход бюджета </w:t>
      </w:r>
      <w:r w:rsidR="00A82765" w:rsidRPr="009A60DC">
        <w:rPr>
          <w:rFonts w:ascii="Times New Roman" w:hAnsi="Times New Roman" w:cs="Times New Roman"/>
          <w:sz w:val="26"/>
          <w:szCs w:val="26"/>
        </w:rPr>
        <w:t>Ядринского муниципального округа Чувашской Республики</w:t>
      </w:r>
      <w:r w:rsidRPr="00A82765">
        <w:rPr>
          <w:rFonts w:ascii="Times New Roman" w:hAnsi="Times New Roman" w:cs="Times New Roman"/>
          <w:sz w:val="26"/>
          <w:szCs w:val="26"/>
        </w:rPr>
        <w:t xml:space="preserve"> неналоговых доходов;</w:t>
      </w:r>
    </w:p>
    <w:p w:rsidR="00085603" w:rsidRPr="00A82765" w:rsidRDefault="00085603" w:rsidP="000856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82765">
        <w:rPr>
          <w:rFonts w:ascii="Times New Roman" w:hAnsi="Times New Roman" w:cs="Times New Roman"/>
          <w:sz w:val="26"/>
          <w:szCs w:val="26"/>
        </w:rPr>
        <w:t xml:space="preserve">- нормативными правовыми актами Правительства Российской Федерации, Чувашской Республики и </w:t>
      </w:r>
      <w:r w:rsidR="00A82765" w:rsidRPr="009A60DC">
        <w:rPr>
          <w:rFonts w:ascii="Times New Roman" w:hAnsi="Times New Roman" w:cs="Times New Roman"/>
          <w:sz w:val="26"/>
          <w:szCs w:val="26"/>
        </w:rPr>
        <w:t>Ядринского муниципального округа Чувашской Республики</w:t>
      </w:r>
      <w:r w:rsidRPr="00A82765">
        <w:rPr>
          <w:rFonts w:ascii="Times New Roman" w:hAnsi="Times New Roman" w:cs="Times New Roman"/>
          <w:sz w:val="26"/>
          <w:szCs w:val="26"/>
        </w:rPr>
        <w:t>, регулирующими предоставление межбюджетных трансфертов муниципальным образованиям;</w:t>
      </w:r>
    </w:p>
    <w:p w:rsidR="00085603" w:rsidRPr="00A82765" w:rsidRDefault="00085603" w:rsidP="000856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82765">
        <w:rPr>
          <w:rFonts w:ascii="Times New Roman" w:hAnsi="Times New Roman" w:cs="Times New Roman"/>
          <w:sz w:val="26"/>
          <w:szCs w:val="26"/>
        </w:rPr>
        <w:t>- прогнозом показателей инфляции и системы цен текущего финансового года, очередного финансового года и планового периода, утвержденным Министерством экономического развития Российской Федерации;</w:t>
      </w:r>
    </w:p>
    <w:p w:rsidR="00085603" w:rsidRPr="00A82765" w:rsidRDefault="00085603" w:rsidP="000856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82765">
        <w:rPr>
          <w:rFonts w:ascii="Times New Roman" w:hAnsi="Times New Roman" w:cs="Times New Roman"/>
          <w:sz w:val="26"/>
          <w:szCs w:val="26"/>
        </w:rPr>
        <w:lastRenderedPageBreak/>
        <w:t xml:space="preserve">- отчетностью об исполнении бюджета </w:t>
      </w:r>
      <w:r w:rsidR="00A82765" w:rsidRPr="009A60DC">
        <w:rPr>
          <w:rFonts w:ascii="Times New Roman" w:hAnsi="Times New Roman" w:cs="Times New Roman"/>
          <w:sz w:val="26"/>
          <w:szCs w:val="26"/>
        </w:rPr>
        <w:t>Ядринского муниципального округа Чувашской Республики</w:t>
      </w:r>
      <w:r w:rsidR="00A82765" w:rsidRPr="00A82765">
        <w:rPr>
          <w:rFonts w:ascii="Times New Roman" w:hAnsi="Times New Roman" w:cs="Times New Roman"/>
          <w:sz w:val="26"/>
          <w:szCs w:val="26"/>
        </w:rPr>
        <w:t xml:space="preserve"> </w:t>
      </w:r>
      <w:r w:rsidRPr="00A82765">
        <w:rPr>
          <w:rFonts w:ascii="Times New Roman" w:hAnsi="Times New Roman" w:cs="Times New Roman"/>
          <w:sz w:val="26"/>
          <w:szCs w:val="26"/>
        </w:rPr>
        <w:t>(данные о фактическом поступлении неналоговых доходов);</w:t>
      </w:r>
    </w:p>
    <w:p w:rsidR="00085603" w:rsidRPr="00A82765" w:rsidRDefault="00085603" w:rsidP="000856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82765">
        <w:rPr>
          <w:rFonts w:ascii="Times New Roman" w:hAnsi="Times New Roman" w:cs="Times New Roman"/>
          <w:sz w:val="26"/>
          <w:szCs w:val="26"/>
        </w:rPr>
        <w:t>- ожидаемым объемом поступлений неналоговых доходов в текущем году.</w:t>
      </w:r>
    </w:p>
    <w:p w:rsidR="00085603" w:rsidRPr="00A82765" w:rsidRDefault="00085603" w:rsidP="000856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82765">
        <w:rPr>
          <w:rFonts w:ascii="Times New Roman" w:hAnsi="Times New Roman" w:cs="Times New Roman"/>
          <w:sz w:val="26"/>
          <w:szCs w:val="26"/>
        </w:rPr>
        <w:t xml:space="preserve">1.4. Методика прогнозирования разрабатывается на основе единых подходов к прогнозированию поступлений доходов в текущем финансовом году, очередном финансовом году и плановом периоде. Для текущего финансового года методика прогнозирования предусматривает в том числе использование данных о фактических поступлениях доходов за истекшие месяцы </w:t>
      </w:r>
      <w:r w:rsidR="00A82765">
        <w:rPr>
          <w:rFonts w:ascii="Times New Roman" w:hAnsi="Times New Roman" w:cs="Times New Roman"/>
          <w:sz w:val="26"/>
          <w:szCs w:val="26"/>
        </w:rPr>
        <w:t>текущего</w:t>
      </w:r>
      <w:r w:rsidRPr="00A82765">
        <w:rPr>
          <w:rFonts w:ascii="Times New Roman" w:hAnsi="Times New Roman" w:cs="Times New Roman"/>
          <w:sz w:val="26"/>
          <w:szCs w:val="26"/>
        </w:rPr>
        <w:t xml:space="preserve"> года с описанием алгоритма их использования (в том числе увеличение или уменьшение прогноза доходов на сумму корректировки, рассчитываемой с учетом данных о фактических поступлениях доходов, уточнение прогнозируемых значений показателей, используемых для расчета прогнозного объема поступлений, с учетом их фактических значений).</w:t>
      </w:r>
    </w:p>
    <w:p w:rsidR="00085603" w:rsidRPr="00A82765" w:rsidRDefault="00085603" w:rsidP="000856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82765">
        <w:rPr>
          <w:rFonts w:ascii="Times New Roman" w:hAnsi="Times New Roman" w:cs="Times New Roman"/>
          <w:sz w:val="26"/>
          <w:szCs w:val="26"/>
        </w:rPr>
        <w:t>1.5. Методика прогнозирования разрабатывается по каждому виду (или по решению главного администратора доходов - подвиду) доходов (далее - вид доходов).</w:t>
      </w:r>
    </w:p>
    <w:p w:rsidR="00085603" w:rsidRPr="000C798E" w:rsidRDefault="00085603" w:rsidP="000856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C798E">
        <w:rPr>
          <w:rFonts w:ascii="Times New Roman" w:hAnsi="Times New Roman" w:cs="Times New Roman"/>
          <w:sz w:val="26"/>
          <w:szCs w:val="26"/>
        </w:rPr>
        <w:t>Для каждого вида доходов применя</w:t>
      </w:r>
      <w:r w:rsidR="000C798E" w:rsidRPr="000C798E">
        <w:rPr>
          <w:rFonts w:ascii="Times New Roman" w:hAnsi="Times New Roman" w:cs="Times New Roman"/>
          <w:sz w:val="26"/>
          <w:szCs w:val="26"/>
        </w:rPr>
        <w:t xml:space="preserve">ются один </w:t>
      </w:r>
      <w:r w:rsidRPr="000C798E">
        <w:rPr>
          <w:rFonts w:ascii="Times New Roman" w:hAnsi="Times New Roman" w:cs="Times New Roman"/>
          <w:sz w:val="26"/>
          <w:szCs w:val="26"/>
        </w:rPr>
        <w:t>из следующих методов</w:t>
      </w:r>
      <w:r w:rsidR="000C798E" w:rsidRPr="000C798E">
        <w:rPr>
          <w:rFonts w:ascii="Times New Roman" w:hAnsi="Times New Roman" w:cs="Times New Roman"/>
          <w:sz w:val="26"/>
          <w:szCs w:val="26"/>
        </w:rPr>
        <w:t xml:space="preserve"> или сочетание</w:t>
      </w:r>
      <w:r w:rsidRPr="000C798E">
        <w:rPr>
          <w:rFonts w:ascii="Times New Roman" w:hAnsi="Times New Roman" w:cs="Times New Roman"/>
          <w:sz w:val="26"/>
          <w:szCs w:val="26"/>
        </w:rPr>
        <w:t xml:space="preserve"> следующих методов расчета:</w:t>
      </w:r>
    </w:p>
    <w:p w:rsidR="000C798E" w:rsidRPr="000C798E" w:rsidRDefault="000C798E" w:rsidP="000C798E">
      <w:pPr>
        <w:ind w:firstLine="540"/>
        <w:jc w:val="both"/>
        <w:rPr>
          <w:sz w:val="26"/>
          <w:szCs w:val="26"/>
        </w:rPr>
      </w:pPr>
      <w:r w:rsidRPr="000C798E">
        <w:rPr>
          <w:sz w:val="26"/>
          <w:szCs w:val="26"/>
        </w:rPr>
        <w:t>прямой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 прогнозируемого вида доходов;</w:t>
      </w:r>
    </w:p>
    <w:p w:rsidR="000C798E" w:rsidRPr="000C798E" w:rsidRDefault="000C798E" w:rsidP="000C798E">
      <w:pPr>
        <w:ind w:firstLine="540"/>
        <w:jc w:val="both"/>
        <w:rPr>
          <w:sz w:val="26"/>
          <w:szCs w:val="26"/>
        </w:rPr>
      </w:pPr>
      <w:bookmarkStart w:id="3" w:name="sub_1333"/>
      <w:r w:rsidRPr="000C798E">
        <w:rPr>
          <w:sz w:val="26"/>
          <w:szCs w:val="26"/>
        </w:rPr>
        <w:t>усреднение (в том числе с применением скользящей средней) - расчет на основании усреднения объемов доходов бюджетов бюджетной системы Российской Федерации не менее чем за 3 года, предшествующих текущему году, очередному году или году, на который производится такой расчет, или за весь период поступления соответствующего вида доходов в случае, если он не превышает 3 года;</w:t>
      </w:r>
    </w:p>
    <w:bookmarkEnd w:id="3"/>
    <w:p w:rsidR="000C798E" w:rsidRPr="000C798E" w:rsidRDefault="000C798E" w:rsidP="000C798E">
      <w:pPr>
        <w:ind w:firstLine="540"/>
        <w:jc w:val="both"/>
        <w:rPr>
          <w:sz w:val="26"/>
          <w:szCs w:val="26"/>
        </w:rPr>
      </w:pPr>
      <w:r w:rsidRPr="000C798E">
        <w:rPr>
          <w:sz w:val="26"/>
          <w:szCs w:val="26"/>
        </w:rPr>
        <w:t xml:space="preserve">индексация - расчет с применением </w:t>
      </w:r>
      <w:hyperlink r:id="rId11" w:history="1">
        <w:r w:rsidRPr="000C798E">
          <w:t>индекса</w:t>
        </w:r>
      </w:hyperlink>
      <w:r w:rsidRPr="000C798E">
        <w:t xml:space="preserve"> потре</w:t>
      </w:r>
      <w:r w:rsidRPr="000C798E">
        <w:rPr>
          <w:sz w:val="26"/>
          <w:szCs w:val="26"/>
        </w:rPr>
        <w:t>бительских цен или другого коэффициента, характеризующего динамику прогнозируемого вида доходов бюджетов бюджетной системы Российской Федерации;</w:t>
      </w:r>
    </w:p>
    <w:p w:rsidR="000C798E" w:rsidRPr="000C798E" w:rsidRDefault="000C798E" w:rsidP="000C798E">
      <w:pPr>
        <w:ind w:firstLine="540"/>
        <w:jc w:val="both"/>
        <w:rPr>
          <w:sz w:val="26"/>
          <w:szCs w:val="26"/>
        </w:rPr>
      </w:pPr>
      <w:r w:rsidRPr="000C798E">
        <w:rPr>
          <w:sz w:val="26"/>
          <w:szCs w:val="26"/>
        </w:rPr>
        <w:t>экстраполяция - расчет, осуществляемый на основании имеющихся данных о тенденциях изменения поступлений в предшествующие периоды;</w:t>
      </w:r>
    </w:p>
    <w:p w:rsidR="000C798E" w:rsidRDefault="000C798E" w:rsidP="000C798E">
      <w:pPr>
        <w:ind w:firstLine="540"/>
        <w:jc w:val="both"/>
        <w:rPr>
          <w:sz w:val="26"/>
          <w:szCs w:val="26"/>
        </w:rPr>
      </w:pPr>
      <w:r w:rsidRPr="000C798E">
        <w:rPr>
          <w:sz w:val="26"/>
          <w:szCs w:val="26"/>
        </w:rPr>
        <w:t>иной способ, который должен быть описан и обосн</w:t>
      </w:r>
      <w:r>
        <w:rPr>
          <w:sz w:val="26"/>
          <w:szCs w:val="26"/>
        </w:rPr>
        <w:t>ован в методике прогнозирования.</w:t>
      </w:r>
    </w:p>
    <w:p w:rsidR="00085603" w:rsidRPr="000C798E" w:rsidRDefault="00085603" w:rsidP="000C798E">
      <w:pPr>
        <w:ind w:firstLine="540"/>
        <w:jc w:val="both"/>
        <w:rPr>
          <w:sz w:val="26"/>
          <w:szCs w:val="26"/>
        </w:rPr>
      </w:pPr>
      <w:r w:rsidRPr="000C798E">
        <w:rPr>
          <w:sz w:val="26"/>
          <w:szCs w:val="26"/>
        </w:rPr>
        <w:t>1.6. Прогнозирование осуществляется в соответствии с указаниями о порядке применения бюджетной классификации Российской Федерации, утверждаемыми Министерством финансов Российской Федерации.</w:t>
      </w:r>
    </w:p>
    <w:p w:rsidR="00085603" w:rsidRPr="00A82765" w:rsidRDefault="00085603" w:rsidP="0008560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85603" w:rsidRPr="00A82765" w:rsidRDefault="00085603" w:rsidP="0008560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82765">
        <w:rPr>
          <w:rFonts w:ascii="Times New Roman" w:hAnsi="Times New Roman" w:cs="Times New Roman"/>
          <w:sz w:val="26"/>
          <w:szCs w:val="26"/>
        </w:rPr>
        <w:t>2. Прогнозирование поступлений доходов в бюджет</w:t>
      </w:r>
    </w:p>
    <w:p w:rsidR="00085603" w:rsidRDefault="00111D51" w:rsidP="00111D51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1D51">
        <w:rPr>
          <w:rFonts w:ascii="Times New Roman" w:hAnsi="Times New Roman" w:cs="Times New Roman"/>
          <w:b/>
          <w:sz w:val="26"/>
          <w:szCs w:val="26"/>
        </w:rPr>
        <w:t>Ядринского муниципального округа Чувашской Республики</w:t>
      </w:r>
    </w:p>
    <w:p w:rsidR="00111D51" w:rsidRPr="00111D51" w:rsidRDefault="00111D51" w:rsidP="00111D51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1D51" w:rsidRDefault="00085603" w:rsidP="00877D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82765">
        <w:rPr>
          <w:rFonts w:ascii="Times New Roman" w:hAnsi="Times New Roman" w:cs="Times New Roman"/>
          <w:sz w:val="26"/>
          <w:szCs w:val="26"/>
        </w:rPr>
        <w:t xml:space="preserve">2.1. Описание показателей, используемых для расчета прогнозного объема поступлений с указанием источников данных для соответствующего показателя, методы расчета прогнозного объема поступлений, а также описание фактического алгоритма расчета (формулы) по перечню доходов бюджета </w:t>
      </w:r>
      <w:r w:rsidR="00111D51" w:rsidRPr="009A60DC">
        <w:rPr>
          <w:rFonts w:ascii="Times New Roman" w:hAnsi="Times New Roman" w:cs="Times New Roman"/>
          <w:sz w:val="26"/>
          <w:szCs w:val="26"/>
        </w:rPr>
        <w:t>Ядринского муниципального округа Чувашской Республики</w:t>
      </w:r>
      <w:r w:rsidRPr="00A82765">
        <w:rPr>
          <w:rFonts w:ascii="Times New Roman" w:hAnsi="Times New Roman" w:cs="Times New Roman"/>
          <w:sz w:val="26"/>
          <w:szCs w:val="26"/>
        </w:rPr>
        <w:t xml:space="preserve">, главным администратором которых является администрация </w:t>
      </w:r>
      <w:r w:rsidR="00111D51" w:rsidRPr="009A60DC">
        <w:rPr>
          <w:rFonts w:ascii="Times New Roman" w:hAnsi="Times New Roman" w:cs="Times New Roman"/>
          <w:sz w:val="26"/>
          <w:szCs w:val="26"/>
        </w:rPr>
        <w:t>Ядринского муниципального округа Чувашской Республики</w:t>
      </w:r>
      <w:r w:rsidRPr="00A82765">
        <w:rPr>
          <w:rFonts w:ascii="Times New Roman" w:hAnsi="Times New Roman" w:cs="Times New Roman"/>
          <w:sz w:val="26"/>
          <w:szCs w:val="26"/>
        </w:rPr>
        <w:t>, приведены в прилагаемом приложении.</w:t>
      </w:r>
    </w:p>
    <w:p w:rsidR="00111D51" w:rsidRDefault="00111D51" w:rsidP="00085603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  <w:sectPr w:rsidR="00111D51" w:rsidSect="00D30AC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851" w:bottom="1134" w:left="1134" w:header="709" w:footer="709" w:gutter="0"/>
          <w:pgNumType w:start="0"/>
          <w:cols w:space="708"/>
          <w:titlePg/>
          <w:docGrid w:linePitch="360"/>
        </w:sectPr>
      </w:pPr>
    </w:p>
    <w:p w:rsidR="00111D51" w:rsidRPr="00F25FAF" w:rsidRDefault="00F25FAF" w:rsidP="00111D5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F25FAF">
        <w:rPr>
          <w:rFonts w:ascii="Times New Roman" w:hAnsi="Times New Roman" w:cs="Times New Roman"/>
          <w:sz w:val="26"/>
          <w:szCs w:val="26"/>
        </w:rPr>
        <w:lastRenderedPageBreak/>
        <w:t>П</w:t>
      </w:r>
      <w:r w:rsidR="00111D51" w:rsidRPr="00F25FAF">
        <w:rPr>
          <w:rFonts w:ascii="Times New Roman" w:hAnsi="Times New Roman" w:cs="Times New Roman"/>
          <w:sz w:val="26"/>
          <w:szCs w:val="26"/>
        </w:rPr>
        <w:t>риложение</w:t>
      </w:r>
    </w:p>
    <w:p w:rsidR="00111D51" w:rsidRPr="00F25FAF" w:rsidRDefault="00111D51" w:rsidP="00111D5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25FAF">
        <w:rPr>
          <w:rFonts w:ascii="Times New Roman" w:hAnsi="Times New Roman" w:cs="Times New Roman"/>
          <w:sz w:val="26"/>
          <w:szCs w:val="26"/>
        </w:rPr>
        <w:t>к Методике прогнозирования</w:t>
      </w:r>
    </w:p>
    <w:p w:rsidR="00111D51" w:rsidRPr="00F25FAF" w:rsidRDefault="00111D51" w:rsidP="00111D5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25FAF">
        <w:rPr>
          <w:rFonts w:ascii="Times New Roman" w:hAnsi="Times New Roman" w:cs="Times New Roman"/>
          <w:sz w:val="26"/>
          <w:szCs w:val="26"/>
        </w:rPr>
        <w:t>поступлений доходов в бюджет</w:t>
      </w:r>
    </w:p>
    <w:p w:rsidR="00111D51" w:rsidRPr="00F25FAF" w:rsidRDefault="00F25FAF" w:rsidP="00111D5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Ядринского</w:t>
      </w:r>
      <w:r w:rsidR="00111D51" w:rsidRPr="00F25FAF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</w:p>
    <w:p w:rsidR="00111D51" w:rsidRPr="00F25FAF" w:rsidRDefault="00111D51" w:rsidP="00111D5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25FAF">
        <w:rPr>
          <w:rFonts w:ascii="Times New Roman" w:hAnsi="Times New Roman" w:cs="Times New Roman"/>
          <w:sz w:val="26"/>
          <w:szCs w:val="26"/>
        </w:rPr>
        <w:t>округа Чувашской Республики,</w:t>
      </w:r>
    </w:p>
    <w:p w:rsidR="00111D51" w:rsidRPr="00F25FAF" w:rsidRDefault="00111D51" w:rsidP="00111D5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25FAF">
        <w:rPr>
          <w:rFonts w:ascii="Times New Roman" w:hAnsi="Times New Roman" w:cs="Times New Roman"/>
          <w:sz w:val="26"/>
          <w:szCs w:val="26"/>
        </w:rPr>
        <w:t>главным администратором которых</w:t>
      </w:r>
    </w:p>
    <w:p w:rsidR="00111D51" w:rsidRPr="00F25FAF" w:rsidRDefault="00111D51" w:rsidP="00111D5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25FAF">
        <w:rPr>
          <w:rFonts w:ascii="Times New Roman" w:hAnsi="Times New Roman" w:cs="Times New Roman"/>
          <w:sz w:val="26"/>
          <w:szCs w:val="26"/>
        </w:rPr>
        <w:t>является администрация</w:t>
      </w:r>
    </w:p>
    <w:p w:rsidR="00111D51" w:rsidRPr="00F25FAF" w:rsidRDefault="00F25FAF" w:rsidP="00111D5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Ядринского</w:t>
      </w:r>
      <w:r w:rsidR="00111D51" w:rsidRPr="00F25FAF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</w:p>
    <w:p w:rsidR="00111D51" w:rsidRPr="00F25FAF" w:rsidRDefault="00111D51" w:rsidP="00111D5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25FAF">
        <w:rPr>
          <w:rFonts w:ascii="Times New Roman" w:hAnsi="Times New Roman" w:cs="Times New Roman"/>
          <w:sz w:val="26"/>
          <w:szCs w:val="26"/>
        </w:rPr>
        <w:t>округа Чувашской Республики</w:t>
      </w:r>
    </w:p>
    <w:p w:rsidR="00111D51" w:rsidRDefault="00111D51" w:rsidP="00111D5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11D51" w:rsidRPr="00F25FAF" w:rsidRDefault="00111D51" w:rsidP="00111D5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25FAF">
        <w:rPr>
          <w:rFonts w:ascii="Times New Roman" w:hAnsi="Times New Roman" w:cs="Times New Roman"/>
          <w:sz w:val="26"/>
          <w:szCs w:val="26"/>
        </w:rPr>
        <w:t>МЕТОДИКА</w:t>
      </w:r>
    </w:p>
    <w:p w:rsidR="00111D51" w:rsidRPr="00F25FAF" w:rsidRDefault="00111D51" w:rsidP="00111D5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25FAF">
        <w:rPr>
          <w:rFonts w:ascii="Times New Roman" w:hAnsi="Times New Roman" w:cs="Times New Roman"/>
          <w:sz w:val="26"/>
          <w:szCs w:val="26"/>
        </w:rPr>
        <w:t xml:space="preserve">ПРОГНОЗИРОВАНИЯ ПОСТУПЛЕНИЙ ДОХОДОВ В БЮДЖЕТ </w:t>
      </w:r>
      <w:r w:rsidR="00F25FAF">
        <w:rPr>
          <w:rFonts w:ascii="Times New Roman" w:hAnsi="Times New Roman" w:cs="Times New Roman"/>
          <w:sz w:val="26"/>
          <w:szCs w:val="26"/>
        </w:rPr>
        <w:t>ЯДРИНСКОГО</w:t>
      </w:r>
    </w:p>
    <w:p w:rsidR="00111D51" w:rsidRPr="00F25FAF" w:rsidRDefault="00111D51" w:rsidP="00111D5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25FAF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РЕСПУБЛИКИ, ГЛАВНЫМ</w:t>
      </w:r>
    </w:p>
    <w:p w:rsidR="00111D51" w:rsidRPr="00F25FAF" w:rsidRDefault="00111D51" w:rsidP="00111D5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25FAF">
        <w:rPr>
          <w:rFonts w:ascii="Times New Roman" w:hAnsi="Times New Roman" w:cs="Times New Roman"/>
          <w:sz w:val="26"/>
          <w:szCs w:val="26"/>
        </w:rPr>
        <w:t xml:space="preserve">АДМИНИСТРАТОРОМ КОТОРЫХ ЯВЛЯЕТСЯ АДМИНИСТРАЦИЯ </w:t>
      </w:r>
      <w:r w:rsidR="00F25FAF">
        <w:rPr>
          <w:rFonts w:ascii="Times New Roman" w:hAnsi="Times New Roman" w:cs="Times New Roman"/>
          <w:sz w:val="26"/>
          <w:szCs w:val="26"/>
        </w:rPr>
        <w:t>ЯДРИНСКОГО</w:t>
      </w:r>
    </w:p>
    <w:p w:rsidR="00111D51" w:rsidRDefault="00111D51" w:rsidP="00AF4FC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25FAF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</w:t>
      </w:r>
    </w:p>
    <w:p w:rsidR="00AF4FC9" w:rsidRDefault="00AF4FC9" w:rsidP="00AF4FC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AF4FC9" w:rsidRDefault="00AF4FC9" w:rsidP="00AF4FC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737"/>
        <w:gridCol w:w="1474"/>
        <w:gridCol w:w="2164"/>
        <w:gridCol w:w="1871"/>
        <w:gridCol w:w="1159"/>
        <w:gridCol w:w="1987"/>
        <w:gridCol w:w="1557"/>
        <w:gridCol w:w="3827"/>
      </w:tblGrid>
      <w:tr w:rsidR="00111D51" w:rsidRPr="00AF4FC9" w:rsidTr="003F1468">
        <w:tc>
          <w:tcPr>
            <w:tcW w:w="454" w:type="dxa"/>
          </w:tcPr>
          <w:p w:rsidR="00111D51" w:rsidRPr="00AF4FC9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737" w:type="dxa"/>
          </w:tcPr>
          <w:p w:rsidR="00111D51" w:rsidRPr="00AF4FC9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Код главного администратора доходов</w:t>
            </w:r>
          </w:p>
        </w:tc>
        <w:tc>
          <w:tcPr>
            <w:tcW w:w="1474" w:type="dxa"/>
          </w:tcPr>
          <w:p w:rsidR="00111D51" w:rsidRPr="00AF4FC9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Наименование главного администратора доходов</w:t>
            </w:r>
          </w:p>
        </w:tc>
        <w:tc>
          <w:tcPr>
            <w:tcW w:w="2164" w:type="dxa"/>
          </w:tcPr>
          <w:p w:rsidR="00111D51" w:rsidRPr="00AF4FC9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871" w:type="dxa"/>
          </w:tcPr>
          <w:p w:rsidR="00111D51" w:rsidRPr="00AF4FC9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Наименование КБК доходов</w:t>
            </w:r>
          </w:p>
        </w:tc>
        <w:tc>
          <w:tcPr>
            <w:tcW w:w="1159" w:type="dxa"/>
          </w:tcPr>
          <w:p w:rsidR="00111D51" w:rsidRPr="00AF4FC9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Наименование метода расчета</w:t>
            </w:r>
          </w:p>
        </w:tc>
        <w:tc>
          <w:tcPr>
            <w:tcW w:w="1987" w:type="dxa"/>
          </w:tcPr>
          <w:p w:rsidR="00111D51" w:rsidRPr="00AF4FC9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Формула расчета</w:t>
            </w:r>
          </w:p>
        </w:tc>
        <w:tc>
          <w:tcPr>
            <w:tcW w:w="1557" w:type="dxa"/>
          </w:tcPr>
          <w:p w:rsidR="00111D51" w:rsidRPr="00AF4FC9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Алгоритм расчета</w:t>
            </w:r>
          </w:p>
        </w:tc>
        <w:tc>
          <w:tcPr>
            <w:tcW w:w="3827" w:type="dxa"/>
          </w:tcPr>
          <w:p w:rsidR="00111D51" w:rsidRPr="00AF4FC9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Описание показателей</w:t>
            </w:r>
          </w:p>
        </w:tc>
      </w:tr>
      <w:tr w:rsidR="00111D51" w:rsidRPr="00AF4FC9" w:rsidTr="003F1468">
        <w:tc>
          <w:tcPr>
            <w:tcW w:w="454" w:type="dxa"/>
          </w:tcPr>
          <w:p w:rsidR="00111D51" w:rsidRPr="00AF4FC9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111D51" w:rsidRPr="00AF4FC9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11D51" w:rsidRPr="00AF4FC9" w:rsidRDefault="00111D51" w:rsidP="00F25FA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F25FAF"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11D51" w:rsidRPr="00AF4FC9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10804020011000110</w:t>
            </w:r>
          </w:p>
        </w:tc>
        <w:tc>
          <w:tcPr>
            <w:tcW w:w="1871" w:type="dxa"/>
          </w:tcPr>
          <w:p w:rsidR="00111D51" w:rsidRPr="00AF4FC9" w:rsidRDefault="004B1F33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Государственная пошлина за совершение нотариальных 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59" w:type="dxa"/>
          </w:tcPr>
          <w:p w:rsidR="00111D51" w:rsidRPr="00AF4FC9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 прямого расчета и усреднен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ие</w:t>
            </w:r>
          </w:p>
        </w:tc>
        <w:tc>
          <w:tcPr>
            <w:tcW w:w="1987" w:type="dxa"/>
          </w:tcPr>
          <w:p w:rsidR="00111D51" w:rsidRPr="00AF4FC9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ПОгпд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(ГПдn-3 + ГПдn-2 + ГПдn-1) / 3 +(-) Д</w:t>
            </w:r>
          </w:p>
        </w:tc>
        <w:tc>
          <w:tcPr>
            <w:tcW w:w="1557" w:type="dxa"/>
          </w:tcPr>
          <w:p w:rsidR="00111D51" w:rsidRPr="00AF4FC9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При планировании показателя на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3827" w:type="dxa"/>
          </w:tcPr>
          <w:p w:rsidR="00111D51" w:rsidRPr="00AF4FC9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ПОгпд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прогнозный объем государственной пошлины за </w:t>
            </w:r>
            <w:r w:rsidR="004B1F33"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совершение нотариальных действий должностными лицами </w:t>
            </w:r>
            <w:r w:rsidR="004B1F33"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11D51" w:rsidRPr="00AF4FC9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ГПд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фактическое значение годовых поступлений соответствующей государственной пошлины за три года, предшествующих прогнозному;</w:t>
            </w:r>
          </w:p>
          <w:p w:rsidR="00111D51" w:rsidRPr="00AF4FC9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Д - дополнительные или выпадающие доходы бюджета за счет изменения налогового, бюджетного законодательства и иных факторов, оказывающих влияние на изменение суммы</w:t>
            </w:r>
            <w:r w:rsidR="004B1F33"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пошлины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11D51" w:rsidRPr="00AF4FC9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Источник данных - бюджетная отчетность</w:t>
            </w:r>
          </w:p>
        </w:tc>
      </w:tr>
      <w:tr w:rsidR="00111D51" w:rsidRPr="00AF4FC9" w:rsidTr="003F1468">
        <w:tc>
          <w:tcPr>
            <w:tcW w:w="454" w:type="dxa"/>
          </w:tcPr>
          <w:p w:rsidR="00111D51" w:rsidRPr="00AF4FC9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37" w:type="dxa"/>
          </w:tcPr>
          <w:p w:rsidR="00111D51" w:rsidRPr="00AF4FC9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11D51" w:rsidRPr="00AF4FC9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044AC4"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11D51" w:rsidRPr="00AF4FC9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10807150011000110</w:t>
            </w:r>
          </w:p>
        </w:tc>
        <w:tc>
          <w:tcPr>
            <w:tcW w:w="1871" w:type="dxa"/>
          </w:tcPr>
          <w:p w:rsidR="00111D51" w:rsidRPr="00AF4FC9" w:rsidRDefault="004B1F33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159" w:type="dxa"/>
          </w:tcPr>
          <w:p w:rsidR="00111D51" w:rsidRPr="00AF4FC9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Метод прямого расчета и усреднение</w:t>
            </w:r>
          </w:p>
        </w:tc>
        <w:tc>
          <w:tcPr>
            <w:tcW w:w="1987" w:type="dxa"/>
          </w:tcPr>
          <w:p w:rsidR="00111D51" w:rsidRPr="00AF4FC9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ПОгпр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(ГПрn-3 + ГПрn-2 + ГПрn-1) / 3 +(-) Д</w:t>
            </w:r>
          </w:p>
        </w:tc>
        <w:tc>
          <w:tcPr>
            <w:tcW w:w="1557" w:type="dxa"/>
          </w:tcPr>
          <w:p w:rsidR="00111D51" w:rsidRPr="00AF4FC9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При планировании показателя на последующие годы в расчет принимается среднее значение показателя за последние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три периода</w:t>
            </w:r>
          </w:p>
        </w:tc>
        <w:tc>
          <w:tcPr>
            <w:tcW w:w="3827" w:type="dxa"/>
          </w:tcPr>
          <w:p w:rsidR="00111D51" w:rsidRPr="00AF4FC9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ПОгпр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прогнозный объем государственной пошлины за выдачу разрешения на установку рекламной конструкции;</w:t>
            </w:r>
          </w:p>
          <w:p w:rsidR="00111D51" w:rsidRPr="00AF4FC9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ГПр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фактическое значение годовых поступлений соответствующей государственной пошлины за три года, предшествующих прогнозному;</w:t>
            </w:r>
          </w:p>
          <w:p w:rsidR="00111D51" w:rsidRPr="00AF4FC9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Д - дополнительные или выпадающие доходы бюджета за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счет изменения налогового, бюджетного законодательства и иных факторов, оказывающих влияние на изменение суммы государственной пошлины за выдачу разрешения на установку рекламной конструкции.</w:t>
            </w:r>
          </w:p>
          <w:p w:rsidR="00111D51" w:rsidRPr="00AF4FC9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Источник данных - бюджетная отчетность</w:t>
            </w:r>
          </w:p>
        </w:tc>
      </w:tr>
      <w:tr w:rsidR="00111D51" w:rsidRPr="00AF4FC9" w:rsidTr="003F1468">
        <w:tc>
          <w:tcPr>
            <w:tcW w:w="454" w:type="dxa"/>
          </w:tcPr>
          <w:p w:rsidR="00111D51" w:rsidRPr="00AF4FC9" w:rsidRDefault="00044AC4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37" w:type="dxa"/>
          </w:tcPr>
          <w:p w:rsidR="00111D51" w:rsidRPr="00AF4FC9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11D51" w:rsidRPr="00AF4FC9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044AC4"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11D51" w:rsidRPr="00AF4FC9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11105012140000120</w:t>
            </w:r>
          </w:p>
        </w:tc>
        <w:tc>
          <w:tcPr>
            <w:tcW w:w="1871" w:type="dxa"/>
          </w:tcPr>
          <w:p w:rsidR="00111D51" w:rsidRPr="00AF4FC9" w:rsidRDefault="00044AC4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участков</w:t>
            </w:r>
          </w:p>
        </w:tc>
        <w:tc>
          <w:tcPr>
            <w:tcW w:w="1159" w:type="dxa"/>
          </w:tcPr>
          <w:p w:rsidR="00111D51" w:rsidRPr="00AF4FC9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 прямого расчета</w:t>
            </w:r>
          </w:p>
        </w:tc>
        <w:tc>
          <w:tcPr>
            <w:tcW w:w="1987" w:type="dxa"/>
          </w:tcPr>
          <w:p w:rsidR="00111D51" w:rsidRPr="001F3371" w:rsidRDefault="00111D5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proofErr w:type="spellStart"/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t</w:t>
            </w:r>
            <w:proofErr w:type="spellEnd"/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X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 K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X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  <w:p w:rsidR="001F3371" w:rsidRPr="001F3371" w:rsidRDefault="001F3371" w:rsidP="001F33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t</w:t>
            </w:r>
            <w:proofErr w:type="spellEnd"/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X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X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557" w:type="dxa"/>
          </w:tcPr>
          <w:p w:rsidR="00111D51" w:rsidRPr="00AF4FC9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В целях прогнозирования поступлений используется информация о действующих договорах аренды, а также планируемых к заключению в очередном году и плановом периоде</w:t>
            </w:r>
          </w:p>
        </w:tc>
        <w:tc>
          <w:tcPr>
            <w:tcW w:w="3827" w:type="dxa"/>
          </w:tcPr>
          <w:p w:rsidR="00111D51" w:rsidRPr="00AF4FC9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 доходов от арендной платы за землю;</w:t>
            </w:r>
          </w:p>
          <w:p w:rsidR="00111D51" w:rsidRPr="00AF4FC9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размер годовой арендной платы;</w:t>
            </w:r>
          </w:p>
          <w:p w:rsidR="00111D51" w:rsidRPr="00AF4FC9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коэффициент, учитывающий индексацию ставок арендной платы за земельные участки;</w:t>
            </w:r>
          </w:p>
          <w:p w:rsidR="00111D51" w:rsidRPr="001F3371" w:rsidRDefault="00111D5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прогнозируемые поступления в виде неисполненных обязательств (недоимки), возможной к взысканию, по состоянию на 1 число последнего отчетного периода</w:t>
            </w:r>
            <w:r w:rsidR="001F3371" w:rsidRPr="001F337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F3371" w:rsidRPr="00AF4FC9" w:rsidRDefault="001F3371" w:rsidP="001F33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 доходов от арендной платы за землю;</w:t>
            </w:r>
          </w:p>
          <w:p w:rsidR="001F3371" w:rsidRPr="00AF4FC9" w:rsidRDefault="001F3371" w:rsidP="001F33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размер годовой арендной платы;</w:t>
            </w:r>
          </w:p>
          <w:p w:rsidR="001F3371" w:rsidRDefault="001F3371" w:rsidP="001F33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прогнозируемые поступления в виде неисполненных обязательств (недоимки), возможной к взысканию, по состоянию на 1 число последнего отчетного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периода</w:t>
            </w:r>
          </w:p>
          <w:p w:rsidR="001F3371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11105024140000120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Метод прямого расчета</w:t>
            </w:r>
          </w:p>
        </w:tc>
        <w:tc>
          <w:tcPr>
            <w:tcW w:w="1987" w:type="dxa"/>
          </w:tcPr>
          <w:p w:rsidR="001F3371" w:rsidRPr="001F3371" w:rsidRDefault="001F3371" w:rsidP="001F33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proofErr w:type="spellStart"/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t</w:t>
            </w:r>
            <w:proofErr w:type="spellEnd"/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X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 K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X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  <w:p w:rsidR="001F3371" w:rsidRPr="003B6FCE" w:rsidRDefault="001F3371" w:rsidP="001F33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t</w:t>
            </w:r>
            <w:proofErr w:type="spellEnd"/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X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X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В целях прогнозирования поступлений используется информация о действующих договорах аренды, а также планируемых к заключению в очередном году и плановом периоде</w:t>
            </w:r>
          </w:p>
        </w:tc>
        <w:tc>
          <w:tcPr>
            <w:tcW w:w="3827" w:type="dxa"/>
          </w:tcPr>
          <w:p w:rsidR="001F3371" w:rsidRPr="00AF4FC9" w:rsidRDefault="001F3371" w:rsidP="001F33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 доходов от арендной платы за землю;</w:t>
            </w:r>
          </w:p>
          <w:p w:rsidR="001F3371" w:rsidRPr="00AF4FC9" w:rsidRDefault="001F3371" w:rsidP="001F33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размер годовой арендной платы;</w:t>
            </w:r>
          </w:p>
          <w:p w:rsidR="001F3371" w:rsidRPr="00AF4FC9" w:rsidRDefault="001F3371" w:rsidP="001F33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коэффициент, учитывающий индексацию ставок арендной платы за земельные участки;</w:t>
            </w:r>
          </w:p>
          <w:p w:rsidR="001F3371" w:rsidRPr="001F3371" w:rsidRDefault="001F3371" w:rsidP="001F33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прогнозируемые поступления в виде неисполненных обязательств (недоимки), возможной к взысканию, по состоянию на 1 число последнего отчетного периода</w:t>
            </w:r>
            <w:r w:rsidRPr="001F337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F3371" w:rsidRPr="00AF4FC9" w:rsidRDefault="001F3371" w:rsidP="001F33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 доходов от арендной платы за землю;</w:t>
            </w:r>
          </w:p>
          <w:p w:rsidR="001F3371" w:rsidRPr="00AF4FC9" w:rsidRDefault="001F3371" w:rsidP="001F33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размер годовой арендной платы;</w:t>
            </w:r>
          </w:p>
          <w:p w:rsidR="001F3371" w:rsidRDefault="001F3371" w:rsidP="001F33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прогнозируемые поступления в виде неисполненных обязательств (недоимки), возможной к взысканию, по состоянию на 1 число последнего отчетного периода</w:t>
            </w:r>
          </w:p>
          <w:p w:rsidR="001F3371" w:rsidRDefault="001F3371" w:rsidP="001F33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371" w:rsidRPr="00AF4FC9" w:rsidRDefault="001F3371" w:rsidP="001F33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CE6" w:rsidRPr="00AF4FC9" w:rsidTr="003F1468">
        <w:tc>
          <w:tcPr>
            <w:tcW w:w="454" w:type="dxa"/>
          </w:tcPr>
          <w:p w:rsidR="00CF7CE6" w:rsidRPr="00AF4FC9" w:rsidRDefault="00AF4FC9" w:rsidP="00AF4F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" w:type="dxa"/>
          </w:tcPr>
          <w:p w:rsidR="00CF7CE6" w:rsidRPr="00AF4FC9" w:rsidRDefault="00CF7CE6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CF7CE6" w:rsidRPr="00AF4FC9" w:rsidRDefault="00CF7CE6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CF7CE6" w:rsidRPr="00AF4FC9" w:rsidRDefault="00CF7CE6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11105034140000120</w:t>
            </w:r>
          </w:p>
        </w:tc>
        <w:tc>
          <w:tcPr>
            <w:tcW w:w="1871" w:type="dxa"/>
          </w:tcPr>
          <w:p w:rsidR="00CF7CE6" w:rsidRPr="00AF4FC9" w:rsidRDefault="00CF7CE6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Доходы от сдачи в аренду имущества, 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учреждений)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бюджетных и автономных учреждений)</w:t>
            </w:r>
          </w:p>
        </w:tc>
        <w:tc>
          <w:tcPr>
            <w:tcW w:w="1159" w:type="dxa"/>
          </w:tcPr>
          <w:p w:rsidR="00CF7CE6" w:rsidRPr="00AF4FC9" w:rsidRDefault="00CF7CE6" w:rsidP="00CF7C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 прямого расчета</w:t>
            </w:r>
          </w:p>
        </w:tc>
        <w:tc>
          <w:tcPr>
            <w:tcW w:w="1987" w:type="dxa"/>
          </w:tcPr>
          <w:p w:rsidR="00CF7CE6" w:rsidRDefault="00CF7CE6" w:rsidP="001F33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proofErr w:type="spellStart"/>
            <w:r w:rsidRPr="003B6F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Yt</w:t>
            </w:r>
            <w:proofErr w:type="spellEnd"/>
            <w:r w:rsidRPr="003B6F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X</w:t>
            </w:r>
            <w:r w:rsidRPr="003B6F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</w:t>
            </w:r>
            <w:r w:rsidRPr="003B6F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</w:t>
            </w:r>
            <w:proofErr w:type="spellStart"/>
            <w:r w:rsidRPr="003B6F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Kt</w:t>
            </w:r>
            <w:proofErr w:type="spellEnd"/>
            <w:r w:rsidRPr="003B6F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X</w:t>
            </w:r>
            <w:r w:rsidRPr="003B6F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  <w:p w:rsidR="001F3371" w:rsidRPr="001F3371" w:rsidRDefault="001F3371" w:rsidP="001F33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6F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Yt</w:t>
            </w:r>
            <w:proofErr w:type="spellEnd"/>
            <w:r w:rsidRPr="003B6F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X</w:t>
            </w:r>
            <w:r w:rsidRPr="003B6F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</w:t>
            </w:r>
            <w:r w:rsidRPr="003B6F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 X</w:t>
            </w:r>
            <w:r w:rsidRPr="003B6F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557" w:type="dxa"/>
          </w:tcPr>
          <w:p w:rsidR="00CF7CE6" w:rsidRPr="00AF4FC9" w:rsidRDefault="00CF7CE6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В целях прогнозирования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поступлений используется информация о действующих договорах аренды, а также планируемых к заключению в очередном году и плановом периоде</w:t>
            </w:r>
          </w:p>
        </w:tc>
        <w:tc>
          <w:tcPr>
            <w:tcW w:w="3827" w:type="dxa"/>
          </w:tcPr>
          <w:p w:rsidR="00CF7CE6" w:rsidRPr="00AF4FC9" w:rsidRDefault="00CF7CE6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 доходов от арендной платы за имущество;</w:t>
            </w:r>
          </w:p>
          <w:p w:rsidR="00CF7CE6" w:rsidRPr="00AF4FC9" w:rsidRDefault="00CF7CE6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размер годовой арендной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платы;</w:t>
            </w:r>
          </w:p>
          <w:p w:rsidR="00CF7CE6" w:rsidRPr="00AF4FC9" w:rsidRDefault="00CF7CE6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Kt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коэффициент, учитывающий индексацию ставок арендной платы за имущество;</w:t>
            </w:r>
          </w:p>
          <w:p w:rsidR="00CF7CE6" w:rsidRPr="003B6FCE" w:rsidRDefault="00CF7CE6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прогнозируемые поступления в виде неисполненных обязательств (недоимки), возможной к взысканию, по состоянию на 1 число последнего отчетного периода</w:t>
            </w:r>
            <w:r w:rsidR="001F3371" w:rsidRPr="001F337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F3371" w:rsidRPr="00AF4FC9" w:rsidRDefault="001F3371" w:rsidP="001F33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 доходов от арендной платы за имущество;</w:t>
            </w:r>
          </w:p>
          <w:p w:rsidR="001F3371" w:rsidRPr="00AF4FC9" w:rsidRDefault="001F3371" w:rsidP="001F33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размер годовой арендной платы;</w:t>
            </w:r>
          </w:p>
          <w:p w:rsidR="001F3371" w:rsidRPr="001F3371" w:rsidRDefault="001F3371" w:rsidP="001F33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прогнозируемые поступления в виде неисполненных обязательств (недоимки), возможной к взысканию, по состоянию на 1 число последнего отчетного периода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AF4F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11105074140000120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1159" w:type="dxa"/>
          </w:tcPr>
          <w:p w:rsidR="001F3371" w:rsidRPr="00AF4FC9" w:rsidRDefault="001F3371" w:rsidP="00CF7C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Метод прямого расчета</w:t>
            </w:r>
          </w:p>
        </w:tc>
        <w:tc>
          <w:tcPr>
            <w:tcW w:w="1987" w:type="dxa"/>
          </w:tcPr>
          <w:p w:rsidR="001F3371" w:rsidRDefault="001F3371" w:rsidP="001F33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proofErr w:type="spellStart"/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Yt</w:t>
            </w:r>
            <w:proofErr w:type="spellEnd"/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X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</w:t>
            </w:r>
            <w:proofErr w:type="spellStart"/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Kt</w:t>
            </w:r>
            <w:proofErr w:type="spellEnd"/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X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  <w:p w:rsidR="001F3371" w:rsidRDefault="001F3371" w:rsidP="001F33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proofErr w:type="spellStart"/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Yt</w:t>
            </w:r>
            <w:proofErr w:type="spellEnd"/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X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 X</w:t>
            </w:r>
            <w:r w:rsidRPr="001F337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  <w:p w:rsidR="001F3371" w:rsidRPr="001F3371" w:rsidRDefault="001F3371" w:rsidP="001F33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В целях прогнозирования поступлений используется информация о действующих договорах аренды, а также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планируемых к заключению в очередном году и плановом периоде</w:t>
            </w: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 доходов от арендной платы за имущество;</w:t>
            </w:r>
          </w:p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размер годовой арендной платы;</w:t>
            </w:r>
          </w:p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Kt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коэффициент, учитывающий индексацию ставок арендной платы за имущество;</w:t>
            </w:r>
          </w:p>
          <w:p w:rsidR="001F3371" w:rsidRPr="003B6FCE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прогнозируемые поступления в виде неисполненных обязательств (недоимки), возможной к взысканию, по состоянию на 1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число последнего отчетного периода</w:t>
            </w:r>
            <w:r w:rsidRPr="001F337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F3371" w:rsidRPr="00AF4FC9" w:rsidRDefault="001F3371" w:rsidP="001F33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 доходов от арендной платы за имущество;</w:t>
            </w:r>
          </w:p>
          <w:p w:rsidR="001F3371" w:rsidRPr="00AF4FC9" w:rsidRDefault="001F3371" w:rsidP="001F33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размер годовой арендной платы;</w:t>
            </w:r>
          </w:p>
          <w:p w:rsidR="001F3371" w:rsidRPr="001F3371" w:rsidRDefault="001F3371" w:rsidP="001F33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прогнозируемые поступления в виде неисполненных обязательств (недоимки), возможной к взысканию, по состоянию на 1 число последнего отчетного периода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AF4F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11107014140000120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созданными муниципальными округами</w:t>
            </w:r>
          </w:p>
        </w:tc>
        <w:tc>
          <w:tcPr>
            <w:tcW w:w="1159" w:type="dxa"/>
          </w:tcPr>
          <w:p w:rsidR="001F3371" w:rsidRPr="00AF4FC9" w:rsidRDefault="001F3371" w:rsidP="00CF7C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Метод прямого расчета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Пч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x Нот / 100</w:t>
            </w:r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 поступлений отчислений от прибыли предприятий в бюджет муниципального округа;</w:t>
            </w:r>
          </w:p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Пч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чистая прибыль предприятий в текущем финансовом году;</w:t>
            </w:r>
          </w:p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Нот - норматив отчислений от чистой прибыли, установленный решением Собрания депутатов Ядринского муниципального округа Чувашской Республики.</w:t>
            </w:r>
          </w:p>
          <w:p w:rsidR="001F3371" w:rsidRPr="00AF4FC9" w:rsidRDefault="001F3371" w:rsidP="000021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данных: бухгалтерская отчетность, </w:t>
            </w:r>
            <w:hyperlink r:id="rId18">
              <w:r w:rsidRPr="00AF4FC9">
                <w:rPr>
                  <w:rFonts w:ascii="Times New Roman" w:hAnsi="Times New Roman" w:cs="Times New Roman"/>
                  <w:sz w:val="24"/>
                  <w:szCs w:val="24"/>
                </w:rPr>
                <w:t>Решение</w:t>
              </w:r>
            </w:hyperlink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депутатов Ядринского муниципального округа Чувашской Республики "Об утверждении Положения о порядке и размере перечисления части прибыли муниципальными унитарными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предприятиями и хозяйственными обществами, доли  уставного капитала в которых принадлежат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Ядринскому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муниципальному округу Чувашской Республики»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11109044140000120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Метод прямого расчета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ПН =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ПНо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+/-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ПНд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+ З</w:t>
            </w:r>
          </w:p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В целях прогнозирования поступлений используется информация о действующих договорах платы за наем, а также планируемых к заключению в очередном году и плановом периоде</w:t>
            </w:r>
          </w:p>
        </w:tc>
        <w:tc>
          <w:tcPr>
            <w:tcW w:w="3827" w:type="dxa"/>
          </w:tcPr>
          <w:p w:rsidR="001F3371" w:rsidRPr="00C2291F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91F">
              <w:rPr>
                <w:rFonts w:ascii="Times New Roman" w:hAnsi="Times New Roman" w:cs="Times New Roman"/>
                <w:sz w:val="24"/>
                <w:szCs w:val="24"/>
              </w:rPr>
              <w:t>ПН - прогноз поступлений платы за наем;</w:t>
            </w:r>
          </w:p>
          <w:p w:rsidR="001F3371" w:rsidRPr="00C2291F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291F">
              <w:rPr>
                <w:rFonts w:ascii="Times New Roman" w:hAnsi="Times New Roman" w:cs="Times New Roman"/>
                <w:sz w:val="24"/>
                <w:szCs w:val="24"/>
              </w:rPr>
              <w:t>ПНо</w:t>
            </w:r>
            <w:proofErr w:type="spellEnd"/>
            <w:r w:rsidRPr="00C2291F">
              <w:rPr>
                <w:rFonts w:ascii="Times New Roman" w:hAnsi="Times New Roman" w:cs="Times New Roman"/>
                <w:sz w:val="24"/>
                <w:szCs w:val="24"/>
              </w:rPr>
              <w:t xml:space="preserve"> - ожидаемые поступления платы за наем в текущем году;</w:t>
            </w:r>
          </w:p>
          <w:p w:rsidR="001F3371" w:rsidRPr="00C2291F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291F">
              <w:rPr>
                <w:rFonts w:ascii="Times New Roman" w:hAnsi="Times New Roman" w:cs="Times New Roman"/>
                <w:sz w:val="24"/>
                <w:szCs w:val="24"/>
              </w:rPr>
              <w:t>ПНд</w:t>
            </w:r>
            <w:proofErr w:type="spellEnd"/>
            <w:r w:rsidRPr="00C2291F">
              <w:rPr>
                <w:rFonts w:ascii="Times New Roman" w:hAnsi="Times New Roman" w:cs="Times New Roman"/>
                <w:sz w:val="24"/>
                <w:szCs w:val="24"/>
              </w:rPr>
              <w:t xml:space="preserve"> - дополнительные или выпадающие доходы бюджета в связи с планируемым увеличением (уменьшением) площадей помещений муниципального жилищного фонда, сдаваемых в наем;</w:t>
            </w:r>
          </w:p>
          <w:p w:rsidR="001F3371" w:rsidRPr="001F3371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91F">
              <w:rPr>
                <w:rFonts w:ascii="Times New Roman" w:hAnsi="Times New Roman" w:cs="Times New Roman"/>
                <w:sz w:val="24"/>
                <w:szCs w:val="24"/>
              </w:rPr>
              <w:t>З - прогнозируемая сумма поступ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лений задолженности прошлых лет</w:t>
            </w:r>
          </w:p>
          <w:p w:rsidR="001F3371" w:rsidRPr="00C2291F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11109080140000120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Плата, поступившая в рамках договора за предоставление 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159" w:type="dxa"/>
          </w:tcPr>
          <w:p w:rsidR="001F3371" w:rsidRPr="00AF4FC9" w:rsidRDefault="001F3371" w:rsidP="00CF7C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Усреднение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(Xt-1 + Xt-2 + Xt-3) / 3</w:t>
            </w:r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Учитываются сумма поступлений в бюджет за 3 года,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предшествующих текущему финансовому году по отчетным данным</w:t>
            </w: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прогнозный объем платы на период t, Xt-1, Xt-2 и Xt-3 - поступление платы за периоды t-1, t-2, t-3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11301994140000130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Прочие доходы от оказания платных услуг (работ) получателями средств бюджетов 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муниципальных округов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1F3371" w:rsidRPr="000C798E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1F3371" w:rsidRPr="00DF0180" w:rsidRDefault="001F3371" w:rsidP="00DF018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0180">
              <w:rPr>
                <w:rFonts w:ascii="Times New Roman" w:hAnsi="Times New Roman" w:cs="Times New Roman"/>
                <w:sz w:val="24"/>
                <w:szCs w:val="24"/>
              </w:rPr>
              <w:t xml:space="preserve">Расчет прогнозируемого объема поступлений по данному коду доходов не возможен, </w:t>
            </w:r>
            <w:r w:rsidRPr="00DF01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 как</w:t>
            </w:r>
            <w:r w:rsidRPr="00DF0180">
              <w:rPr>
                <w:rFonts w:ascii="Times New Roman" w:hAnsi="Times New Roman" w:cs="Times New Roman"/>
                <w:sz w:val="24"/>
                <w:szCs w:val="24"/>
              </w:rPr>
              <w:t xml:space="preserve"> носит несистемный характер</w:t>
            </w: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11302064140000130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Метод прямого расчета и усреднения 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Пвз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(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Рiвз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x Км) х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Ксобир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+/-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Ддв</w:t>
            </w:r>
            <w:proofErr w:type="spellEnd"/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Учитывается прогнозный объем дебиторской задолженности по состоянию на 1 января очередного финансового года, подлежащий возврату в бюджет в очередном финансовом году</w:t>
            </w:r>
          </w:p>
        </w:tc>
        <w:tc>
          <w:tcPr>
            <w:tcW w:w="3827" w:type="dxa"/>
          </w:tcPr>
          <w:p w:rsidR="001F3371" w:rsidRPr="00AF4FC9" w:rsidRDefault="001F3371" w:rsidP="005E45D3">
            <w:pPr>
              <w:pStyle w:val="af0"/>
              <w:rPr>
                <w:rFonts w:ascii="Times New Roman" w:hAnsi="Times New Roman" w:cs="Times New Roman"/>
              </w:rPr>
            </w:pPr>
            <w:proofErr w:type="spellStart"/>
            <w:r w:rsidRPr="00AF4FC9">
              <w:rPr>
                <w:rFonts w:ascii="Times New Roman" w:hAnsi="Times New Roman" w:cs="Times New Roman"/>
              </w:rPr>
              <w:t>Пвз</w:t>
            </w:r>
            <w:proofErr w:type="spellEnd"/>
            <w:r w:rsidRPr="00AF4FC9">
              <w:rPr>
                <w:rFonts w:ascii="Times New Roman" w:hAnsi="Times New Roman" w:cs="Times New Roman"/>
              </w:rPr>
              <w:t xml:space="preserve"> - прогнозируемая сумма поступлений доходов от возмещения расходов, понесенных в связи с эксплуатацией имущества муниципальных округов (возмещение коммунальных услуг);</w:t>
            </w:r>
          </w:p>
          <w:p w:rsidR="001F3371" w:rsidRPr="00AF4FC9" w:rsidRDefault="001F3371" w:rsidP="005E45D3">
            <w:pPr>
              <w:pStyle w:val="af0"/>
              <w:rPr>
                <w:rFonts w:ascii="Times New Roman" w:hAnsi="Times New Roman" w:cs="Times New Roman"/>
              </w:rPr>
            </w:pPr>
            <w:proofErr w:type="spellStart"/>
            <w:r w:rsidRPr="00AF4FC9">
              <w:rPr>
                <w:rFonts w:ascii="Times New Roman" w:hAnsi="Times New Roman" w:cs="Times New Roman"/>
              </w:rPr>
              <w:t>Рiвз</w:t>
            </w:r>
            <w:proofErr w:type="spellEnd"/>
            <w:r w:rsidRPr="00AF4FC9">
              <w:rPr>
                <w:rFonts w:ascii="Times New Roman" w:hAnsi="Times New Roman" w:cs="Times New Roman"/>
              </w:rPr>
              <w:t xml:space="preserve"> - размер ежемесячных платежей по каждому i-</w:t>
            </w:r>
            <w:proofErr w:type="spellStart"/>
            <w:r w:rsidRPr="00AF4FC9">
              <w:rPr>
                <w:rFonts w:ascii="Times New Roman" w:hAnsi="Times New Roman" w:cs="Times New Roman"/>
              </w:rPr>
              <w:t>му</w:t>
            </w:r>
            <w:proofErr w:type="spellEnd"/>
            <w:r w:rsidRPr="00AF4FC9">
              <w:rPr>
                <w:rFonts w:ascii="Times New Roman" w:hAnsi="Times New Roman" w:cs="Times New Roman"/>
              </w:rPr>
              <w:t xml:space="preserve"> договору на возмещение соответствующих затрат в текущем году;</w:t>
            </w:r>
          </w:p>
          <w:p w:rsidR="001F3371" w:rsidRPr="00AF4FC9" w:rsidRDefault="001F3371" w:rsidP="005E45D3">
            <w:pPr>
              <w:pStyle w:val="af0"/>
              <w:rPr>
                <w:rFonts w:ascii="Times New Roman" w:hAnsi="Times New Roman" w:cs="Times New Roman"/>
              </w:rPr>
            </w:pPr>
            <w:r w:rsidRPr="00AF4FC9">
              <w:rPr>
                <w:rFonts w:ascii="Times New Roman" w:hAnsi="Times New Roman" w:cs="Times New Roman"/>
              </w:rPr>
              <w:t>Км - количество месяцев, на которые будет заключен каждый i-</w:t>
            </w:r>
            <w:proofErr w:type="spellStart"/>
            <w:r w:rsidRPr="00AF4FC9">
              <w:rPr>
                <w:rFonts w:ascii="Times New Roman" w:hAnsi="Times New Roman" w:cs="Times New Roman"/>
              </w:rPr>
              <w:t>ый</w:t>
            </w:r>
            <w:proofErr w:type="spellEnd"/>
            <w:r w:rsidRPr="00AF4FC9">
              <w:rPr>
                <w:rFonts w:ascii="Times New Roman" w:hAnsi="Times New Roman" w:cs="Times New Roman"/>
              </w:rPr>
              <w:t xml:space="preserve"> договор в прогнозируемом периоде;</w:t>
            </w:r>
          </w:p>
          <w:p w:rsidR="001F3371" w:rsidRPr="00AF4FC9" w:rsidRDefault="001F3371" w:rsidP="005E45D3">
            <w:pPr>
              <w:pStyle w:val="af0"/>
              <w:rPr>
                <w:rFonts w:ascii="Times New Roman" w:hAnsi="Times New Roman" w:cs="Times New Roman"/>
              </w:rPr>
            </w:pPr>
            <w:proofErr w:type="spellStart"/>
            <w:r w:rsidRPr="00AF4FC9">
              <w:rPr>
                <w:rFonts w:ascii="Times New Roman" w:hAnsi="Times New Roman" w:cs="Times New Roman"/>
              </w:rPr>
              <w:t>Ксобир</w:t>
            </w:r>
            <w:proofErr w:type="spellEnd"/>
            <w:r w:rsidRPr="00AF4FC9">
              <w:rPr>
                <w:rFonts w:ascii="Times New Roman" w:hAnsi="Times New Roman" w:cs="Times New Roman"/>
              </w:rPr>
              <w:t xml:space="preserve"> - коэффициент собираемости, рассчитываемый как отношение фактически поступивших платежей в предыдущих периодах к начисленным суммам платежей в этих периодах по всем договорам на возмещение затрат на содержание и эксплуатацию зданий (помещений);</w:t>
            </w:r>
          </w:p>
          <w:p w:rsidR="001F3371" w:rsidRPr="00AF4FC9" w:rsidRDefault="001F3371" w:rsidP="005E45D3">
            <w:pPr>
              <w:pStyle w:val="af0"/>
              <w:rPr>
                <w:rFonts w:ascii="Times New Roman" w:hAnsi="Times New Roman" w:cs="Times New Roman"/>
              </w:rPr>
            </w:pPr>
            <w:proofErr w:type="spellStart"/>
            <w:r w:rsidRPr="00AF4FC9">
              <w:rPr>
                <w:rFonts w:ascii="Times New Roman" w:hAnsi="Times New Roman" w:cs="Times New Roman"/>
              </w:rPr>
              <w:t>Ддв</w:t>
            </w:r>
            <w:proofErr w:type="spellEnd"/>
            <w:r w:rsidRPr="00AF4FC9">
              <w:rPr>
                <w:rFonts w:ascii="Times New Roman" w:hAnsi="Times New Roman" w:cs="Times New Roman"/>
              </w:rPr>
              <w:t xml:space="preserve"> - суммы дополнительных (выпадающих) доходов, возникающих в результате влияния </w:t>
            </w:r>
            <w:r w:rsidRPr="00AF4FC9">
              <w:rPr>
                <w:rFonts w:ascii="Times New Roman" w:hAnsi="Times New Roman" w:cs="Times New Roman"/>
              </w:rPr>
              <w:lastRenderedPageBreak/>
              <w:t xml:space="preserve">таких факторов, как изменение законодательства, учет рисков </w:t>
            </w:r>
            <w:proofErr w:type="spellStart"/>
            <w:r w:rsidRPr="00AF4FC9">
              <w:rPr>
                <w:rFonts w:ascii="Times New Roman" w:hAnsi="Times New Roman" w:cs="Times New Roman"/>
              </w:rPr>
              <w:t>непоступления</w:t>
            </w:r>
            <w:proofErr w:type="spellEnd"/>
            <w:r w:rsidRPr="00AF4FC9">
              <w:rPr>
                <w:rFonts w:ascii="Times New Roman" w:hAnsi="Times New Roman" w:cs="Times New Roman"/>
              </w:rPr>
              <w:t xml:space="preserve"> доходов в связи с выбытием (приобретением) объектов недвижимости, заключением (расторжением) договоров на возмещение затрат на содержание и эксплуатацию зданий (помещений), погашением задолженности и других факторов.</w:t>
            </w:r>
          </w:p>
          <w:p w:rsidR="001F3371" w:rsidRPr="00AF4FC9" w:rsidRDefault="001F3371" w:rsidP="005E45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Источник данных: договоры на возмещение расходов, понесенных в связи с эксплуатацией имущества муниципальных округов, первичные документы, принятые к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ухгалтерскому учету (УПД, акты)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Администрация Ядринского муниципального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11302994140000130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1F3371" w:rsidRPr="000C798E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1F3371" w:rsidRPr="00DF0180" w:rsidRDefault="001F3371" w:rsidP="00CF4D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0180">
              <w:rPr>
                <w:rFonts w:ascii="Times New Roman" w:hAnsi="Times New Roman" w:cs="Times New Roman"/>
                <w:sz w:val="24"/>
                <w:szCs w:val="24"/>
              </w:rPr>
              <w:t>Расчет прогнозируемого объема поступлений по данному коду доходов не возможен,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 как</w:t>
            </w:r>
            <w:r w:rsidRPr="00DF0180">
              <w:rPr>
                <w:rFonts w:ascii="Times New Roman" w:hAnsi="Times New Roman" w:cs="Times New Roman"/>
                <w:sz w:val="24"/>
                <w:szCs w:val="24"/>
              </w:rPr>
              <w:t xml:space="preserve"> носит несистемный характер</w:t>
            </w: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CF7C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11402043140000410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Доходы от реализации иного имущества, находящегося в 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59" w:type="dxa"/>
          </w:tcPr>
          <w:p w:rsidR="001F3371" w:rsidRPr="00AF4FC9" w:rsidRDefault="001F3371" w:rsidP="00E565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 прямого расчета</w:t>
            </w:r>
          </w:p>
        </w:tc>
        <w:tc>
          <w:tcPr>
            <w:tcW w:w="1987" w:type="dxa"/>
          </w:tcPr>
          <w:p w:rsidR="001F3371" w:rsidRPr="00AF3FD0" w:rsidRDefault="001F3371" w:rsidP="00364EEB">
            <w:pPr>
              <w:pStyle w:val="af0"/>
            </w:pPr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Алгоритм расчета прогнозного показателя определяется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учетом прогнозного плана (программы) приватизации муниципального имущества Ядринского муниципального округа Чувашской Республики</w:t>
            </w: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11406012140000430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Доходы от продажи земельных участков, государственная собственность на которые не разграничена и которые 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расположены в границах муниципальных округов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 прямого расчета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Пзу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Sсоб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Свык</w:t>
            </w:r>
            <w:proofErr w:type="spellEnd"/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продажи земли прогнозируются исходя из кадастровой стоимости одного квадратного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метра, сложившейся по результатам торгов текущего года, и с учетом иных факторов, влияющих на формирование цен, а также учитывая риски, связанные с отсутствием спроса на земельные участки, запланированные к реализации</w:t>
            </w: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Пзу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прогнозируемый объем в очередном финансовом году поступлений доходов от продажи земельных участков, государственная собственность на которые не разграничена и которые расположены в границах муниципальных округов;</w:t>
            </w:r>
          </w:p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Sсоб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общая площадь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соответствующих земельных участков, планируемых к продаже;</w:t>
            </w:r>
          </w:p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Свык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средняя выкупная стоимость одного квадратного метра земельного участка в зависимости от видов разрешенного использования.</w:t>
            </w:r>
          </w:p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Источник данных - выписки из Единого государственного реестра недвижимости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11406024140000430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продажи земельных участков, находящихся в собственности муниципальных округов (за исключением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земельных участков муниципальных бюджетных и автономных учреждений)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 прямого расчета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Пзу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Sсоб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Свык</w:t>
            </w:r>
            <w:proofErr w:type="spellEnd"/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продажи земли прогнозируются исходя из кадастровой стоимости одного квадратного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метра, сложившейся по результатам торгов текущего года, и с учетом иных факторов, влияющих на формирование цен, а также учитывая риски, связанные с отсутствием спроса на земельные участки, запланированные к реализации</w:t>
            </w: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Пзу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прогнозируемый объем в очередном финансовом году поступлений доходов от продажи земельных участков, находящихся в собственности муниципальных округов;</w:t>
            </w:r>
          </w:p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Sсоб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общая площадь соответствующих земельных участков, планируемых к продаже;</w:t>
            </w:r>
          </w:p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Свык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средняя выкупная стоимость одного квадратного метра земельного участка в зависимости от видов разрешенного использования.</w:t>
            </w:r>
          </w:p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Источник данных - выписки из Единого государственного реестра недвижимости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11607010140000140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Штрафы, неустойки, пени, уплаченные в случае просрочки исполнения поставщиком (подрядчиком, исполнителем) 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Усреднение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(Xt-1 + Xt-2 + Xt-3) / 3</w:t>
            </w:r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При планировании показателя на последующие годы в расчет принимается среднее значение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показателя за последние три периода</w:t>
            </w: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прогнозный объем штрафов, возмещение ущерба на период t, Xt-1, Xt-2 и Xt-3 - поступление денежных взысканий (штрафов) за периоды t-1, t-2, t-3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11607090140000140</w:t>
            </w:r>
          </w:p>
        </w:tc>
        <w:tc>
          <w:tcPr>
            <w:tcW w:w="1871" w:type="dxa"/>
          </w:tcPr>
          <w:p w:rsidR="001F3371" w:rsidRPr="00AF4FC9" w:rsidRDefault="001F3371" w:rsidP="001135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округа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Усреднение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(Xt-1 + Xt-2 + Xt-3) / 3</w:t>
            </w:r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прогнозный объем штрафов, возмещение ущерба на период t, Xt-1, Xt-2 и Xt-3 - поступление денежных взысканий (штрафов) за периоды t-1, t-2, t-3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111D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11610032140000140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иями, унитарными предприятиями)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Усреднение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(Xt-1 + Xt-2 + Xt-3) / 3</w:t>
            </w:r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прогнозный объем штрафов, возмещение ущерба на период t, Xt-1, Xt-2 и Xt-3 - поступление денежных взысканий (штрафов) за периоды t-1, t-2, t-3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11610061140000140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Платежи в целях возмещения убытков, причиненных уклонением от заключения с муниципальным органом муниципального округа (муниципальным казенным 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учреждением) муниципального контракта, а также иные денежные средства, подлежащие зачислению в бюджет муниципального округа за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нарушение </w:t>
            </w:r>
            <w:hyperlink r:id="rId19" w:anchor="/document/70353464/entry/2" w:history="1">
              <w:r w:rsidRPr="00AF4FC9">
                <w:rPr>
                  <w:rFonts w:ascii="Times New Roman" w:hAnsi="Times New Roman" w:cs="Times New Roman"/>
                  <w:sz w:val="24"/>
                  <w:szCs w:val="24"/>
                </w:rPr>
                <w:t>законодательства</w:t>
              </w:r>
            </w:hyperlink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 Российской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Усреднение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(Xt-1 + Xt-2 + Xt-3) / 3</w:t>
            </w:r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прогнозный объем штрафов, возмещение ущерба на период t, Xt-1, Xt-2 и Xt-3 - поступление денежных взысканий (штрафов) за периоды t-1, t-2, t-3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11610062140000140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округа за нарушение </w:t>
            </w:r>
            <w:hyperlink r:id="rId20" w:anchor="/document/70353464/entry/2" w:history="1">
              <w:r w:rsidRPr="00AF4FC9">
                <w:rPr>
                  <w:rFonts w:ascii="Times New Roman" w:hAnsi="Times New Roman" w:cs="Times New Roman"/>
                  <w:sz w:val="24"/>
                  <w:szCs w:val="24"/>
                </w:rPr>
                <w:t>законодательства</w:t>
              </w:r>
            </w:hyperlink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 Российской Федерации о контрактной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Усреднение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(Xt-1 + Xt-2 + Xt-3) / 3</w:t>
            </w:r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прогнозный объем штрафов, возмещение ущерба на период t, Xt-1, Xt-2 и Xt-3 - поступление денежных взысканий (штрафов) за периоды t-1, t-2, t-3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Администрация Ядринского муниципального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0967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11610081140000140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Платежи в целях возмещения ущерба при расторжении муниципального контракта, заключенного с муниципальным органом муниципального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финансируемого за счет средств </w:t>
            </w:r>
          </w:p>
          <w:p w:rsidR="001F3371" w:rsidRPr="00AF4FC9" w:rsidRDefault="001F3371" w:rsidP="00096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муниципального дорожного фонда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Усреднение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(Xt-1 + Xt-2 + Xt-3) / 3</w:t>
            </w:r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прогнозный объем штрафов, возмещение ущерба на период t, Xt-1, Xt-2 и Xt-3 - поступление денежных взысканий (штрафов) за периоды t-1, t-2, t-3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AF4F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Администрация Ядринского муниципального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0967BB">
            <w:r w:rsidRPr="00AF4FC9">
              <w:t>11610082140000140</w:t>
            </w:r>
          </w:p>
        </w:tc>
        <w:tc>
          <w:tcPr>
            <w:tcW w:w="1871" w:type="dxa"/>
          </w:tcPr>
          <w:p w:rsidR="001F3371" w:rsidRPr="00AF4FC9" w:rsidRDefault="001F3371">
            <w:r w:rsidRPr="00AF4FC9">
              <w:rPr>
                <w:shd w:val="clear" w:color="auto" w:fill="FFFFFF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муниципального округа, в связи с односторонним отказом исполнителя (подрядчика) от его исполнения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Усреднение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(Xt-1 + Xt-2 + Xt-3) / 3</w:t>
            </w:r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прогнозный объем штрафов, возмещение ущерба на период t, Xt-1, Xt-2 и Xt-3 - поступление денежных взысканий (штрафов) за периоды t-1, t-2, t-3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8946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Администрация Ядринского муниципального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8946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1161106401 0000 140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Платежи, уплачиваемые в целях возмещения вреда, причиняемого автомобильным дорогам </w:t>
            </w: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местного значения тяжеловесными транспортными средствами</w:t>
            </w:r>
          </w:p>
        </w:tc>
        <w:tc>
          <w:tcPr>
            <w:tcW w:w="1159" w:type="dxa"/>
          </w:tcPr>
          <w:p w:rsidR="001F3371" w:rsidRPr="00AF4FC9" w:rsidRDefault="001F3371" w:rsidP="008946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Усреднение</w:t>
            </w:r>
          </w:p>
        </w:tc>
        <w:tc>
          <w:tcPr>
            <w:tcW w:w="1987" w:type="dxa"/>
          </w:tcPr>
          <w:p w:rsidR="001F3371" w:rsidRPr="00AF4FC9" w:rsidRDefault="001F3371" w:rsidP="008946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(Xt-1 + Xt-2 + Xt-3) / 3</w:t>
            </w:r>
          </w:p>
        </w:tc>
        <w:tc>
          <w:tcPr>
            <w:tcW w:w="1557" w:type="dxa"/>
          </w:tcPr>
          <w:p w:rsidR="001F3371" w:rsidRPr="00AF4FC9" w:rsidRDefault="001F3371" w:rsidP="008946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При планировании показателя на последующие годы в расчет принимается среднее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 показателя за последние три периода</w:t>
            </w:r>
          </w:p>
        </w:tc>
        <w:tc>
          <w:tcPr>
            <w:tcW w:w="3827" w:type="dxa"/>
          </w:tcPr>
          <w:p w:rsidR="001F3371" w:rsidRPr="00AF4FC9" w:rsidRDefault="001F3371" w:rsidP="008946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прогнозный объем штрафов, возмещение ущерба на период t, Xt-1, Xt-2 и Xt-3 - поступление денежных взысканий (штрафов) за периоды t-1, t-2, t-3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AF4F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11701040140000180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Невыясненные поступления, зачисляемые в бюджеты муниципальных округов</w:t>
            </w:r>
          </w:p>
        </w:tc>
        <w:tc>
          <w:tcPr>
            <w:tcW w:w="1159" w:type="dxa"/>
          </w:tcPr>
          <w:p w:rsidR="001F3371" w:rsidRPr="00AF4FC9" w:rsidRDefault="001F3371" w:rsidP="003F1468">
            <w:pPr>
              <w:pStyle w:val="ConsPlusNormal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Метод целевого ориентира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Днп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Цо</w:t>
            </w:r>
            <w:proofErr w:type="spellEnd"/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Показатель определяется на основе фактических поступлений по доходному источнику в периоде</w:t>
            </w: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Днп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 невыясненных поступлений;</w:t>
            </w:r>
          </w:p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Цо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целевой ориентир невыясненных поступлений.</w:t>
            </w:r>
          </w:p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Целевой ориентир невыясненных поступлений принимается равным нулю, так как в случае поступления средств по некорректно оформленным плательщиками расчетным документам невыясненные поступления подлежат уточнению либо возврату плательщику.</w:t>
            </w:r>
          </w:p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Источник данных - первичные бухгалтерские документы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AF4F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11705040140000180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муниципальных округов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Усреднение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(Xt-1 + Xt-2 + Xt-3) / 3</w:t>
            </w:r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Учитываются сумма поступлений в бюджет за 3 года, предшествующих текущему финансовому году по отчетным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данным</w:t>
            </w: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Yt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прогнозный объем прочих неналоговых доходов на период t, Xt-1, Xt-2 и Xt-3 - поступление прочих неналоговых доходов за периоды t-1, t-2, t-3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AF4F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11715020140000150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округов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На основании утвержденного объема расходов соответствующего бюджета, если ниже не указано иное &lt;*&gt;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Объем соответствующих инициативных платежей прогнозируется на основе нормативных правовых актов субъектов Российской Федерации</w:t>
            </w: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Администрация Ядринского муниципального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202xxxxxxxxxxxxxxx, где x - любая цифра, если ниже не указано иное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 (по видам безвозмездных поступлений), если ниже не указано иное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На основании утвержденного объема расходов соответствующего бюджета, если ниже не указано иное &lt;*&gt;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Объем соответствующих безвозмездных поступлений прогнозируется на основе нормативных правовых актов субъектов Российской Федерации, регулирующих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безвозмездных поступлений муниципальным образованиям</w:t>
            </w: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AF4F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20704020140000150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Поступления от денежных пожертвований, предоставляемых физическими лицами получателям средств бюджетов муниципальных округов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Метод целевого ориентира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Пдп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Цо</w:t>
            </w:r>
            <w:proofErr w:type="spellEnd"/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Пдп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прогнозируемые поступления от денежных пожертвований, предоставляемых физическими лицами получателям средств бюджетов муниципальных округов;</w:t>
            </w:r>
          </w:p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Цо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целевой ориентир. Целевой ориентир поступлений от денежных пожертвований, предоставляемых физлицами, принимается равным нулю, так как данный вид доходов носит несистемный характер и корректируется в ходе исполнения бюджета муниципального округа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AF4F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20704050140000150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Прочие безвозмездные поступления в бюджеты муниципальных округов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Метод целевого ориентира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Пбп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Цо</w:t>
            </w:r>
            <w:proofErr w:type="spellEnd"/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Пбп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прогнозируемые прочие безвозмездные поступления в бюджеты муниципальных округов;</w:t>
            </w:r>
          </w:p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Цо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целевой ориентир. Целевой ориентир прочих безвозмездных поступлений принимается равным нулю, так как данный вид доходов носит несистемный характер и корректируется в ходе исполнения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 муниципального округа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AF4F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Администрация Ядринского муниципального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218xxxxxxxxxxxxxxx, где x - любая цифра, если ниже не указано иное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Метод целевого ориентира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Впо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Цо</w:t>
            </w:r>
            <w:proofErr w:type="spellEnd"/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Впо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прогнозируемый 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округов;</w:t>
            </w:r>
          </w:p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Цо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целевой ориентир. Целевой ориентир возврата прочих остатков субсидий, субвенций и иных межбюджетных трансфертов, имеющих целевое назначение, прошлых лет принимается равным нулю, так как суммы межбюджетных трансфертов должны быть использованы в полном объеме, кроме того, на момент прогнозирования доходов отсутствует информация о фактической сумме остатка межбюджетных трансфертов</w:t>
            </w:r>
          </w:p>
        </w:tc>
      </w:tr>
      <w:tr w:rsidR="001F3371" w:rsidRPr="00AF4FC9" w:rsidTr="003F1468">
        <w:tc>
          <w:tcPr>
            <w:tcW w:w="454" w:type="dxa"/>
          </w:tcPr>
          <w:p w:rsidR="001F3371" w:rsidRPr="00AF4FC9" w:rsidRDefault="001F3371" w:rsidP="00AF4F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4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Ядринскогомуниципального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округа Чувашской Республики</w:t>
            </w:r>
          </w:p>
        </w:tc>
        <w:tc>
          <w:tcPr>
            <w:tcW w:w="2164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219xxxxxxxxxxxxxxx, где x - любая цифра, если ниже не указано иное</w:t>
            </w:r>
          </w:p>
        </w:tc>
        <w:tc>
          <w:tcPr>
            <w:tcW w:w="1871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субсидий, субвенций и иных межбюджетных трансфертов, имеющих целевое назначение,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прошлых лет</w:t>
            </w:r>
          </w:p>
        </w:tc>
        <w:tc>
          <w:tcPr>
            <w:tcW w:w="1159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 целевого ориентира</w:t>
            </w:r>
          </w:p>
        </w:tc>
        <w:tc>
          <w:tcPr>
            <w:tcW w:w="1987" w:type="dxa"/>
          </w:tcPr>
          <w:p w:rsidR="001F3371" w:rsidRPr="00AF4FC9" w:rsidRDefault="001F3371" w:rsidP="00111D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Впо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Цо</w:t>
            </w:r>
            <w:proofErr w:type="spellEnd"/>
          </w:p>
        </w:tc>
        <w:tc>
          <w:tcPr>
            <w:tcW w:w="1557" w:type="dxa"/>
          </w:tcPr>
          <w:p w:rsidR="001F3371" w:rsidRPr="00AF4FC9" w:rsidRDefault="001F3371" w:rsidP="00111D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Впо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прогнозируемый 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округов;</w:t>
            </w:r>
          </w:p>
          <w:p w:rsidR="001F3371" w:rsidRPr="00AF4FC9" w:rsidRDefault="001F3371" w:rsidP="00111D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>Цо</w:t>
            </w:r>
            <w:proofErr w:type="spellEnd"/>
            <w:r w:rsidRPr="00AF4FC9">
              <w:rPr>
                <w:rFonts w:ascii="Times New Roman" w:hAnsi="Times New Roman" w:cs="Times New Roman"/>
                <w:sz w:val="24"/>
                <w:szCs w:val="24"/>
              </w:rPr>
              <w:t xml:space="preserve"> - целевой ориентир. Целевой ориентир возврата прочих остатков субсидий, субвенций и иных межбюджетных трансфертов, </w:t>
            </w:r>
            <w:r w:rsidRPr="00AF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имеющих целевое назначение, прошлых лет принимается равным нулю, так как суммы межбюджетных трансфертов должны быть использованы в полном объеме, кроме того, на момент прогнозирования доходов отсутствует информация о фактической сумме остатка межбюджетных трансфертов</w:t>
            </w:r>
          </w:p>
        </w:tc>
      </w:tr>
    </w:tbl>
    <w:p w:rsidR="00111D51" w:rsidRPr="00AF4FC9" w:rsidRDefault="00111D51" w:rsidP="00111D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1D51" w:rsidRPr="00AF4FC9" w:rsidRDefault="00111D51" w:rsidP="00111D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4FC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111D51" w:rsidRPr="00AF4FC9" w:rsidRDefault="00111D51" w:rsidP="00C22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4FC9">
        <w:rPr>
          <w:rFonts w:ascii="Times New Roman" w:hAnsi="Times New Roman" w:cs="Times New Roman"/>
          <w:sz w:val="24"/>
          <w:szCs w:val="24"/>
        </w:rPr>
        <w:t>&lt;*&gt; При отсутствии сведений об утвержденном объеме расходов соответствующего бюджета допускается использование других методов прогнозирования: усреднения, экстраполяции и пр.</w:t>
      </w:r>
    </w:p>
    <w:p w:rsidR="000D42EA" w:rsidRPr="00855288" w:rsidRDefault="000D42EA" w:rsidP="00B76D03">
      <w:pPr>
        <w:ind w:left="10206"/>
        <w:jc w:val="right"/>
        <w:rPr>
          <w:sz w:val="26"/>
          <w:szCs w:val="26"/>
        </w:rPr>
      </w:pPr>
    </w:p>
    <w:sectPr w:rsidR="000D42EA" w:rsidRPr="00855288" w:rsidSect="00D63C22">
      <w:headerReference w:type="even" r:id="rId21"/>
      <w:headerReference w:type="default" r:id="rId22"/>
      <w:headerReference w:type="first" r:id="rId23"/>
      <w:pgSz w:w="16838" w:h="11906" w:orient="landscape"/>
      <w:pgMar w:top="1701" w:right="709" w:bottom="851" w:left="1134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FB0" w:rsidRDefault="00A47FB0" w:rsidP="005D16B6">
      <w:r>
        <w:separator/>
      </w:r>
    </w:p>
  </w:endnote>
  <w:endnote w:type="continuationSeparator" w:id="0">
    <w:p w:rsidR="00A47FB0" w:rsidRDefault="00A47FB0" w:rsidP="005D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6EA" w:rsidRDefault="009826EA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6EA" w:rsidRDefault="009826EA">
    <w:pPr>
      <w:pStyle w:val="af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FB0" w:rsidRDefault="00A47FB0">
    <w:pPr>
      <w:pStyle w:val="af4"/>
      <w:jc w:val="center"/>
    </w:pPr>
  </w:p>
  <w:p w:rsidR="00A47FB0" w:rsidRDefault="00A47FB0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FB0" w:rsidRDefault="00A47FB0" w:rsidP="005D16B6">
      <w:r>
        <w:separator/>
      </w:r>
    </w:p>
  </w:footnote>
  <w:footnote w:type="continuationSeparator" w:id="0">
    <w:p w:rsidR="00A47FB0" w:rsidRDefault="00A47FB0" w:rsidP="005D16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FB0" w:rsidRDefault="00A47FB0" w:rsidP="001D339E">
    <w:pPr>
      <w:pStyle w:val="af2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6EA" w:rsidRPr="00BA5A46" w:rsidRDefault="00BA5A46" w:rsidP="00BA5A46">
    <w:pPr>
      <w:pStyle w:val="af2"/>
      <w:jc w:val="center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FB0" w:rsidRDefault="00A47FB0">
    <w:pPr>
      <w:pStyle w:val="af2"/>
      <w:jc w:val="center"/>
    </w:pPr>
  </w:p>
  <w:p w:rsidR="00A47FB0" w:rsidRDefault="00A47FB0">
    <w:pPr>
      <w:pStyle w:val="af2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FB0" w:rsidRPr="000A6549" w:rsidRDefault="00A47FB0" w:rsidP="000A6549">
    <w:pPr>
      <w:pStyle w:val="af2"/>
      <w:jc w:val="center"/>
    </w:pPr>
    <w:r>
      <w:t>4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2033195"/>
      <w:docPartObj>
        <w:docPartGallery w:val="Page Numbers (Top of Page)"/>
        <w:docPartUnique/>
      </w:docPartObj>
    </w:sdtPr>
    <w:sdtEndPr/>
    <w:sdtContent>
      <w:p w:rsidR="00A47FB0" w:rsidRDefault="00A47FB0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4D2">
          <w:rPr>
            <w:noProof/>
          </w:rPr>
          <w:t>26</w:t>
        </w:r>
        <w:r>
          <w:fldChar w:fldCharType="end"/>
        </w:r>
      </w:p>
    </w:sdtContent>
  </w:sdt>
  <w:p w:rsidR="00A47FB0" w:rsidRPr="005A254C" w:rsidRDefault="00A47FB0" w:rsidP="00870128">
    <w:pPr>
      <w:pStyle w:val="af2"/>
      <w:tabs>
        <w:tab w:val="clear" w:pos="4677"/>
        <w:tab w:val="clear" w:pos="9355"/>
        <w:tab w:val="left" w:pos="10389"/>
      </w:tabs>
    </w:pPr>
    <w:r>
      <w:tab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FB0" w:rsidRDefault="001E265B" w:rsidP="001E265B">
    <w:pPr>
      <w:pStyle w:val="af2"/>
      <w:tabs>
        <w:tab w:val="left" w:pos="4526"/>
      </w:tabs>
    </w:pPr>
    <w:r>
      <w:tab/>
    </w:r>
    <w:r>
      <w:tab/>
    </w:r>
  </w:p>
  <w:p w:rsidR="00A47FB0" w:rsidRDefault="00A47FB0" w:rsidP="00F20734">
    <w:pPr>
      <w:pStyle w:val="af2"/>
      <w:jc w:val="center"/>
    </w:pPr>
    <w: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F6DE39F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Mangal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157E3F9E"/>
    <w:multiLevelType w:val="hybridMultilevel"/>
    <w:tmpl w:val="3A8C59D8"/>
    <w:lvl w:ilvl="0" w:tplc="D69CAE9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FB50F4D"/>
    <w:multiLevelType w:val="hybridMultilevel"/>
    <w:tmpl w:val="10829840"/>
    <w:lvl w:ilvl="0" w:tplc="CF269B08">
      <w:start w:val="1"/>
      <w:numFmt w:val="decimal"/>
      <w:lvlText w:val="%1."/>
      <w:lvlJc w:val="left"/>
      <w:pPr>
        <w:ind w:left="946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3">
    <w:nsid w:val="2141703D"/>
    <w:multiLevelType w:val="hybridMultilevel"/>
    <w:tmpl w:val="AA18100A"/>
    <w:lvl w:ilvl="0" w:tplc="CF5217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18F2B2D"/>
    <w:multiLevelType w:val="hybridMultilevel"/>
    <w:tmpl w:val="A4CC9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C4EDB"/>
    <w:multiLevelType w:val="hybridMultilevel"/>
    <w:tmpl w:val="19729ACE"/>
    <w:lvl w:ilvl="0" w:tplc="CF3000DA">
      <w:start w:val="1"/>
      <w:numFmt w:val="decimal"/>
      <w:lvlText w:val="%1."/>
      <w:lvlJc w:val="left"/>
      <w:pPr>
        <w:ind w:left="1344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384250A"/>
    <w:multiLevelType w:val="multilevel"/>
    <w:tmpl w:val="F0220B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>
    <w:nsid w:val="2482366A"/>
    <w:multiLevelType w:val="hybridMultilevel"/>
    <w:tmpl w:val="B3B6C3CA"/>
    <w:lvl w:ilvl="0" w:tplc="84426D1E">
      <w:start w:val="1"/>
      <w:numFmt w:val="decimal"/>
      <w:lvlText w:val="%1."/>
      <w:lvlJc w:val="left"/>
      <w:pPr>
        <w:ind w:left="1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9" w:hanging="360"/>
      </w:pPr>
    </w:lvl>
    <w:lvl w:ilvl="2" w:tplc="0419001B" w:tentative="1">
      <w:start w:val="1"/>
      <w:numFmt w:val="lowerRoman"/>
      <w:lvlText w:val="%3."/>
      <w:lvlJc w:val="right"/>
      <w:pPr>
        <w:ind w:left="3279" w:hanging="180"/>
      </w:pPr>
    </w:lvl>
    <w:lvl w:ilvl="3" w:tplc="0419000F" w:tentative="1">
      <w:start w:val="1"/>
      <w:numFmt w:val="decimal"/>
      <w:lvlText w:val="%4."/>
      <w:lvlJc w:val="left"/>
      <w:pPr>
        <w:ind w:left="3999" w:hanging="360"/>
      </w:pPr>
    </w:lvl>
    <w:lvl w:ilvl="4" w:tplc="04190019" w:tentative="1">
      <w:start w:val="1"/>
      <w:numFmt w:val="lowerLetter"/>
      <w:lvlText w:val="%5."/>
      <w:lvlJc w:val="left"/>
      <w:pPr>
        <w:ind w:left="4719" w:hanging="360"/>
      </w:pPr>
    </w:lvl>
    <w:lvl w:ilvl="5" w:tplc="0419001B" w:tentative="1">
      <w:start w:val="1"/>
      <w:numFmt w:val="lowerRoman"/>
      <w:lvlText w:val="%6."/>
      <w:lvlJc w:val="right"/>
      <w:pPr>
        <w:ind w:left="5439" w:hanging="180"/>
      </w:pPr>
    </w:lvl>
    <w:lvl w:ilvl="6" w:tplc="0419000F" w:tentative="1">
      <w:start w:val="1"/>
      <w:numFmt w:val="decimal"/>
      <w:lvlText w:val="%7."/>
      <w:lvlJc w:val="left"/>
      <w:pPr>
        <w:ind w:left="6159" w:hanging="360"/>
      </w:pPr>
    </w:lvl>
    <w:lvl w:ilvl="7" w:tplc="04190019" w:tentative="1">
      <w:start w:val="1"/>
      <w:numFmt w:val="lowerLetter"/>
      <w:lvlText w:val="%8."/>
      <w:lvlJc w:val="left"/>
      <w:pPr>
        <w:ind w:left="6879" w:hanging="360"/>
      </w:pPr>
    </w:lvl>
    <w:lvl w:ilvl="8" w:tplc="0419001B" w:tentative="1">
      <w:start w:val="1"/>
      <w:numFmt w:val="lowerRoman"/>
      <w:lvlText w:val="%9."/>
      <w:lvlJc w:val="right"/>
      <w:pPr>
        <w:ind w:left="7599" w:hanging="180"/>
      </w:pPr>
    </w:lvl>
  </w:abstractNum>
  <w:abstractNum w:abstractNumId="8">
    <w:nsid w:val="35C158D9"/>
    <w:multiLevelType w:val="singleLevel"/>
    <w:tmpl w:val="A04294EE"/>
    <w:lvl w:ilvl="0">
      <w:start w:val="8"/>
      <w:numFmt w:val="decimal"/>
      <w:lvlText w:val="%1."/>
      <w:legacy w:legacy="1" w:legacySpace="0" w:legacyIndent="231"/>
      <w:lvlJc w:val="left"/>
      <w:rPr>
        <w:rFonts w:ascii="Arial" w:hAnsi="Arial" w:cs="Arial" w:hint="default"/>
      </w:rPr>
    </w:lvl>
  </w:abstractNum>
  <w:abstractNum w:abstractNumId="9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2186" w:hanging="133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F1E293E"/>
    <w:multiLevelType w:val="multilevel"/>
    <w:tmpl w:val="E62238C6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469D35C1"/>
    <w:multiLevelType w:val="hybridMultilevel"/>
    <w:tmpl w:val="1C880C5E"/>
    <w:lvl w:ilvl="0" w:tplc="B9C40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6FD29C2"/>
    <w:multiLevelType w:val="hybridMultilevel"/>
    <w:tmpl w:val="8E9C96C6"/>
    <w:lvl w:ilvl="0" w:tplc="BA1A03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4AA26239"/>
    <w:multiLevelType w:val="hybridMultilevel"/>
    <w:tmpl w:val="543C07AC"/>
    <w:lvl w:ilvl="0" w:tplc="84645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EC10E8F"/>
    <w:multiLevelType w:val="hybridMultilevel"/>
    <w:tmpl w:val="2036043A"/>
    <w:lvl w:ilvl="0" w:tplc="71149C98">
      <w:start w:val="1"/>
      <w:numFmt w:val="decimal"/>
      <w:lvlText w:val="%1.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4422A3B"/>
    <w:multiLevelType w:val="hybridMultilevel"/>
    <w:tmpl w:val="B7E2EE3C"/>
    <w:lvl w:ilvl="0" w:tplc="E4960B7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421CDB"/>
    <w:multiLevelType w:val="hybridMultilevel"/>
    <w:tmpl w:val="EA62610C"/>
    <w:lvl w:ilvl="0" w:tplc="E048D200">
      <w:start w:val="3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7B762FC"/>
    <w:multiLevelType w:val="singleLevel"/>
    <w:tmpl w:val="74A68F68"/>
    <w:lvl w:ilvl="0">
      <w:start w:val="16"/>
      <w:numFmt w:val="decimal"/>
      <w:lvlText w:val="%1."/>
      <w:legacy w:legacy="1" w:legacySpace="0" w:legacyIndent="336"/>
      <w:lvlJc w:val="left"/>
      <w:rPr>
        <w:rFonts w:ascii="Arial" w:hAnsi="Arial" w:cs="Arial" w:hint="default"/>
      </w:rPr>
    </w:lvl>
  </w:abstractNum>
  <w:abstractNum w:abstractNumId="18">
    <w:nsid w:val="6560628F"/>
    <w:multiLevelType w:val="hybridMultilevel"/>
    <w:tmpl w:val="E880F456"/>
    <w:lvl w:ilvl="0" w:tplc="1FFA1A86">
      <w:start w:val="1"/>
      <w:numFmt w:val="decimal"/>
      <w:lvlText w:val="%1."/>
      <w:lvlJc w:val="left"/>
      <w:pPr>
        <w:ind w:left="1372" w:hanging="80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6AB90C7B"/>
    <w:multiLevelType w:val="singleLevel"/>
    <w:tmpl w:val="04AC7346"/>
    <w:lvl w:ilvl="0">
      <w:start w:val="10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20">
    <w:nsid w:val="6D011B09"/>
    <w:multiLevelType w:val="singleLevel"/>
    <w:tmpl w:val="C5445C98"/>
    <w:lvl w:ilvl="0">
      <w:start w:val="23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21">
    <w:nsid w:val="6E55123A"/>
    <w:multiLevelType w:val="hybridMultilevel"/>
    <w:tmpl w:val="2E7E04AE"/>
    <w:lvl w:ilvl="0" w:tplc="E50A7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6963B2C"/>
    <w:multiLevelType w:val="singleLevel"/>
    <w:tmpl w:val="99D4DB7C"/>
    <w:lvl w:ilvl="0">
      <w:start w:val="18"/>
      <w:numFmt w:val="decimal"/>
      <w:lvlText w:val="%1."/>
      <w:legacy w:legacy="1" w:legacySpace="0" w:legacyIndent="408"/>
      <w:lvlJc w:val="left"/>
      <w:rPr>
        <w:rFonts w:ascii="Arial" w:hAnsi="Arial" w:cs="Arial" w:hint="default"/>
      </w:rPr>
    </w:lvl>
  </w:abstractNum>
  <w:num w:numId="1">
    <w:abstractNumId w:val="11"/>
  </w:num>
  <w:num w:numId="2">
    <w:abstractNumId w:val="12"/>
  </w:num>
  <w:num w:numId="3">
    <w:abstractNumId w:val="8"/>
  </w:num>
  <w:num w:numId="4">
    <w:abstractNumId w:val="19"/>
  </w:num>
  <w:num w:numId="5">
    <w:abstractNumId w:val="17"/>
  </w:num>
  <w:num w:numId="6">
    <w:abstractNumId w:val="22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13"/>
  </w:num>
  <w:num w:numId="12">
    <w:abstractNumId w:val="21"/>
  </w:num>
  <w:num w:numId="13">
    <w:abstractNumId w:val="14"/>
  </w:num>
  <w:num w:numId="14">
    <w:abstractNumId w:val="7"/>
  </w:num>
  <w:num w:numId="15">
    <w:abstractNumId w:val="4"/>
  </w:num>
  <w:num w:numId="16">
    <w:abstractNumId w:val="6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"/>
  </w:num>
  <w:num w:numId="20">
    <w:abstractNumId w:val="3"/>
  </w:num>
  <w:num w:numId="21">
    <w:abstractNumId w:val="15"/>
  </w:num>
  <w:num w:numId="22">
    <w:abstractNumId w:val="16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85"/>
    <w:rsid w:val="0000085A"/>
    <w:rsid w:val="00000D50"/>
    <w:rsid w:val="00001BEF"/>
    <w:rsid w:val="0000213E"/>
    <w:rsid w:val="00004002"/>
    <w:rsid w:val="0000509A"/>
    <w:rsid w:val="0000606D"/>
    <w:rsid w:val="000062AA"/>
    <w:rsid w:val="000064ED"/>
    <w:rsid w:val="00007E4A"/>
    <w:rsid w:val="000102AA"/>
    <w:rsid w:val="000104DA"/>
    <w:rsid w:val="00010FA3"/>
    <w:rsid w:val="00012686"/>
    <w:rsid w:val="00013831"/>
    <w:rsid w:val="0001497F"/>
    <w:rsid w:val="00022041"/>
    <w:rsid w:val="000223C5"/>
    <w:rsid w:val="00022E46"/>
    <w:rsid w:val="00023A37"/>
    <w:rsid w:val="000240FF"/>
    <w:rsid w:val="0002489B"/>
    <w:rsid w:val="000300F0"/>
    <w:rsid w:val="000306E5"/>
    <w:rsid w:val="0003176E"/>
    <w:rsid w:val="000328F3"/>
    <w:rsid w:val="0003570E"/>
    <w:rsid w:val="00035EF4"/>
    <w:rsid w:val="00035FCA"/>
    <w:rsid w:val="000369C8"/>
    <w:rsid w:val="00036A1C"/>
    <w:rsid w:val="00036EBF"/>
    <w:rsid w:val="00042ACD"/>
    <w:rsid w:val="00042EAA"/>
    <w:rsid w:val="00043095"/>
    <w:rsid w:val="00043097"/>
    <w:rsid w:val="000446AE"/>
    <w:rsid w:val="00044AC4"/>
    <w:rsid w:val="000459E4"/>
    <w:rsid w:val="00046E98"/>
    <w:rsid w:val="000505B0"/>
    <w:rsid w:val="00050FB9"/>
    <w:rsid w:val="0005273E"/>
    <w:rsid w:val="000527B0"/>
    <w:rsid w:val="000535A3"/>
    <w:rsid w:val="00054663"/>
    <w:rsid w:val="00054C25"/>
    <w:rsid w:val="00056267"/>
    <w:rsid w:val="000572DF"/>
    <w:rsid w:val="000615BA"/>
    <w:rsid w:val="00061A07"/>
    <w:rsid w:val="00061DB3"/>
    <w:rsid w:val="00062645"/>
    <w:rsid w:val="00063D9C"/>
    <w:rsid w:val="00063E65"/>
    <w:rsid w:val="000662E9"/>
    <w:rsid w:val="00066BC2"/>
    <w:rsid w:val="00070CFD"/>
    <w:rsid w:val="0007228C"/>
    <w:rsid w:val="000725F3"/>
    <w:rsid w:val="00074419"/>
    <w:rsid w:val="000769BD"/>
    <w:rsid w:val="0007775B"/>
    <w:rsid w:val="00077B05"/>
    <w:rsid w:val="00081002"/>
    <w:rsid w:val="00081323"/>
    <w:rsid w:val="000816ED"/>
    <w:rsid w:val="00082AB6"/>
    <w:rsid w:val="00082CC5"/>
    <w:rsid w:val="0008535D"/>
    <w:rsid w:val="00085603"/>
    <w:rsid w:val="00086200"/>
    <w:rsid w:val="000871E7"/>
    <w:rsid w:val="00090503"/>
    <w:rsid w:val="00095113"/>
    <w:rsid w:val="000961D9"/>
    <w:rsid w:val="000967BB"/>
    <w:rsid w:val="000970DF"/>
    <w:rsid w:val="00097C8B"/>
    <w:rsid w:val="000A095F"/>
    <w:rsid w:val="000A0DF7"/>
    <w:rsid w:val="000A1A2D"/>
    <w:rsid w:val="000A1A48"/>
    <w:rsid w:val="000A20BB"/>
    <w:rsid w:val="000A22E4"/>
    <w:rsid w:val="000A25E0"/>
    <w:rsid w:val="000A2F7F"/>
    <w:rsid w:val="000A3F1C"/>
    <w:rsid w:val="000A6549"/>
    <w:rsid w:val="000A79CD"/>
    <w:rsid w:val="000B06DF"/>
    <w:rsid w:val="000B0FBF"/>
    <w:rsid w:val="000B2EC3"/>
    <w:rsid w:val="000B46FC"/>
    <w:rsid w:val="000B478F"/>
    <w:rsid w:val="000B6535"/>
    <w:rsid w:val="000B79EA"/>
    <w:rsid w:val="000C02C6"/>
    <w:rsid w:val="000C08F1"/>
    <w:rsid w:val="000C0F5E"/>
    <w:rsid w:val="000C1337"/>
    <w:rsid w:val="000C50BA"/>
    <w:rsid w:val="000C5398"/>
    <w:rsid w:val="000C59DF"/>
    <w:rsid w:val="000C5EC0"/>
    <w:rsid w:val="000C5F25"/>
    <w:rsid w:val="000C6CAC"/>
    <w:rsid w:val="000C798E"/>
    <w:rsid w:val="000D0153"/>
    <w:rsid w:val="000D2607"/>
    <w:rsid w:val="000D34B4"/>
    <w:rsid w:val="000D42EA"/>
    <w:rsid w:val="000D44CF"/>
    <w:rsid w:val="000D4DBC"/>
    <w:rsid w:val="000D54B9"/>
    <w:rsid w:val="000D5656"/>
    <w:rsid w:val="000D74D5"/>
    <w:rsid w:val="000E0576"/>
    <w:rsid w:val="000E620A"/>
    <w:rsid w:val="000E689A"/>
    <w:rsid w:val="000F0B4F"/>
    <w:rsid w:val="000F0DD1"/>
    <w:rsid w:val="000F10CE"/>
    <w:rsid w:val="000F4002"/>
    <w:rsid w:val="000F6839"/>
    <w:rsid w:val="000F6AE0"/>
    <w:rsid w:val="000F7636"/>
    <w:rsid w:val="00100DAD"/>
    <w:rsid w:val="00100F71"/>
    <w:rsid w:val="00101919"/>
    <w:rsid w:val="00103BAA"/>
    <w:rsid w:val="00103D4B"/>
    <w:rsid w:val="00105E5D"/>
    <w:rsid w:val="00106ABC"/>
    <w:rsid w:val="0011043E"/>
    <w:rsid w:val="00111679"/>
    <w:rsid w:val="00111D51"/>
    <w:rsid w:val="0011227E"/>
    <w:rsid w:val="00112605"/>
    <w:rsid w:val="00113513"/>
    <w:rsid w:val="0011390C"/>
    <w:rsid w:val="001139D6"/>
    <w:rsid w:val="0011529B"/>
    <w:rsid w:val="0011578C"/>
    <w:rsid w:val="001165F9"/>
    <w:rsid w:val="00116F02"/>
    <w:rsid w:val="00117BDC"/>
    <w:rsid w:val="0012005D"/>
    <w:rsid w:val="001202F5"/>
    <w:rsid w:val="001225B4"/>
    <w:rsid w:val="00122732"/>
    <w:rsid w:val="00123AB9"/>
    <w:rsid w:val="00124515"/>
    <w:rsid w:val="00124ABC"/>
    <w:rsid w:val="00125569"/>
    <w:rsid w:val="00125763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FCD"/>
    <w:rsid w:val="0014108F"/>
    <w:rsid w:val="00141C57"/>
    <w:rsid w:val="001424F0"/>
    <w:rsid w:val="00146023"/>
    <w:rsid w:val="00146FB1"/>
    <w:rsid w:val="001506A0"/>
    <w:rsid w:val="0015081F"/>
    <w:rsid w:val="00151774"/>
    <w:rsid w:val="001521F6"/>
    <w:rsid w:val="001528BE"/>
    <w:rsid w:val="00153D79"/>
    <w:rsid w:val="0015583D"/>
    <w:rsid w:val="00155C08"/>
    <w:rsid w:val="00160933"/>
    <w:rsid w:val="00160A03"/>
    <w:rsid w:val="00162043"/>
    <w:rsid w:val="00163266"/>
    <w:rsid w:val="00163E1C"/>
    <w:rsid w:val="001642C1"/>
    <w:rsid w:val="00165217"/>
    <w:rsid w:val="001656FF"/>
    <w:rsid w:val="00165F48"/>
    <w:rsid w:val="00170DB2"/>
    <w:rsid w:val="00172221"/>
    <w:rsid w:val="0017296B"/>
    <w:rsid w:val="00173AF8"/>
    <w:rsid w:val="00175578"/>
    <w:rsid w:val="00175BC1"/>
    <w:rsid w:val="00175CD4"/>
    <w:rsid w:val="001773BF"/>
    <w:rsid w:val="00181319"/>
    <w:rsid w:val="0018197A"/>
    <w:rsid w:val="00183D89"/>
    <w:rsid w:val="00183DCB"/>
    <w:rsid w:val="00184AC3"/>
    <w:rsid w:val="00185597"/>
    <w:rsid w:val="0018562A"/>
    <w:rsid w:val="00185F56"/>
    <w:rsid w:val="0018649E"/>
    <w:rsid w:val="00186DB1"/>
    <w:rsid w:val="00191825"/>
    <w:rsid w:val="00192ED4"/>
    <w:rsid w:val="0019493A"/>
    <w:rsid w:val="00194CA6"/>
    <w:rsid w:val="00195759"/>
    <w:rsid w:val="001959A3"/>
    <w:rsid w:val="00196DCF"/>
    <w:rsid w:val="00197A9B"/>
    <w:rsid w:val="001A155B"/>
    <w:rsid w:val="001A7DA6"/>
    <w:rsid w:val="001B0A10"/>
    <w:rsid w:val="001B0B2E"/>
    <w:rsid w:val="001B5307"/>
    <w:rsid w:val="001B6F85"/>
    <w:rsid w:val="001B71F5"/>
    <w:rsid w:val="001B7454"/>
    <w:rsid w:val="001C177A"/>
    <w:rsid w:val="001C1C51"/>
    <w:rsid w:val="001C1F0F"/>
    <w:rsid w:val="001C3549"/>
    <w:rsid w:val="001C37AF"/>
    <w:rsid w:val="001C4486"/>
    <w:rsid w:val="001C6A26"/>
    <w:rsid w:val="001C6E06"/>
    <w:rsid w:val="001C7269"/>
    <w:rsid w:val="001C793E"/>
    <w:rsid w:val="001D339E"/>
    <w:rsid w:val="001D57BE"/>
    <w:rsid w:val="001D697E"/>
    <w:rsid w:val="001E0D45"/>
    <w:rsid w:val="001E13BA"/>
    <w:rsid w:val="001E23D9"/>
    <w:rsid w:val="001E2525"/>
    <w:rsid w:val="001E265B"/>
    <w:rsid w:val="001E310A"/>
    <w:rsid w:val="001F0414"/>
    <w:rsid w:val="001F07FF"/>
    <w:rsid w:val="001F1DC8"/>
    <w:rsid w:val="001F2119"/>
    <w:rsid w:val="001F26A7"/>
    <w:rsid w:val="001F3371"/>
    <w:rsid w:val="001F3A62"/>
    <w:rsid w:val="001F4753"/>
    <w:rsid w:val="001F510B"/>
    <w:rsid w:val="001F5AEF"/>
    <w:rsid w:val="001F6D75"/>
    <w:rsid w:val="001F73CB"/>
    <w:rsid w:val="001F741E"/>
    <w:rsid w:val="001F74A6"/>
    <w:rsid w:val="001F7A24"/>
    <w:rsid w:val="00202607"/>
    <w:rsid w:val="00203EEE"/>
    <w:rsid w:val="00205AC6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60CC"/>
    <w:rsid w:val="0022071B"/>
    <w:rsid w:val="00220F39"/>
    <w:rsid w:val="002214D2"/>
    <w:rsid w:val="00221E9F"/>
    <w:rsid w:val="002233B7"/>
    <w:rsid w:val="00223C71"/>
    <w:rsid w:val="002243CF"/>
    <w:rsid w:val="00224477"/>
    <w:rsid w:val="0022649B"/>
    <w:rsid w:val="00226D40"/>
    <w:rsid w:val="002272ED"/>
    <w:rsid w:val="00227481"/>
    <w:rsid w:val="00230C6E"/>
    <w:rsid w:val="002313A0"/>
    <w:rsid w:val="00231AD2"/>
    <w:rsid w:val="00231B6C"/>
    <w:rsid w:val="00240855"/>
    <w:rsid w:val="002419B1"/>
    <w:rsid w:val="002422EF"/>
    <w:rsid w:val="0024261D"/>
    <w:rsid w:val="00243491"/>
    <w:rsid w:val="002434DB"/>
    <w:rsid w:val="00243FFC"/>
    <w:rsid w:val="002455B8"/>
    <w:rsid w:val="00245D2F"/>
    <w:rsid w:val="00246DEB"/>
    <w:rsid w:val="00250233"/>
    <w:rsid w:val="00250ECF"/>
    <w:rsid w:val="002516F5"/>
    <w:rsid w:val="002536D0"/>
    <w:rsid w:val="00254359"/>
    <w:rsid w:val="002544B0"/>
    <w:rsid w:val="00254993"/>
    <w:rsid w:val="00257893"/>
    <w:rsid w:val="002600F7"/>
    <w:rsid w:val="002611DC"/>
    <w:rsid w:val="00262D1C"/>
    <w:rsid w:val="00263716"/>
    <w:rsid w:val="00265118"/>
    <w:rsid w:val="00265FA5"/>
    <w:rsid w:val="00267129"/>
    <w:rsid w:val="00267290"/>
    <w:rsid w:val="002677A2"/>
    <w:rsid w:val="00267CE3"/>
    <w:rsid w:val="0027040D"/>
    <w:rsid w:val="0027204C"/>
    <w:rsid w:val="00274620"/>
    <w:rsid w:val="00275185"/>
    <w:rsid w:val="00275520"/>
    <w:rsid w:val="00277043"/>
    <w:rsid w:val="002776F8"/>
    <w:rsid w:val="00280101"/>
    <w:rsid w:val="00280651"/>
    <w:rsid w:val="00280F52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E43"/>
    <w:rsid w:val="002939BE"/>
    <w:rsid w:val="00294064"/>
    <w:rsid w:val="00294C65"/>
    <w:rsid w:val="00295547"/>
    <w:rsid w:val="002955A4"/>
    <w:rsid w:val="002961BC"/>
    <w:rsid w:val="00296329"/>
    <w:rsid w:val="002966CD"/>
    <w:rsid w:val="00296E66"/>
    <w:rsid w:val="002A0618"/>
    <w:rsid w:val="002A12C8"/>
    <w:rsid w:val="002A2469"/>
    <w:rsid w:val="002A27AA"/>
    <w:rsid w:val="002A5077"/>
    <w:rsid w:val="002A5239"/>
    <w:rsid w:val="002A65C6"/>
    <w:rsid w:val="002A7A09"/>
    <w:rsid w:val="002B08A7"/>
    <w:rsid w:val="002B2691"/>
    <w:rsid w:val="002B34B2"/>
    <w:rsid w:val="002B4A0C"/>
    <w:rsid w:val="002B5691"/>
    <w:rsid w:val="002C0BA7"/>
    <w:rsid w:val="002C4D6D"/>
    <w:rsid w:val="002C736B"/>
    <w:rsid w:val="002D0AED"/>
    <w:rsid w:val="002D0DD6"/>
    <w:rsid w:val="002D3887"/>
    <w:rsid w:val="002D3A54"/>
    <w:rsid w:val="002D57F1"/>
    <w:rsid w:val="002D6E40"/>
    <w:rsid w:val="002D6FF0"/>
    <w:rsid w:val="002E0AD9"/>
    <w:rsid w:val="002E146F"/>
    <w:rsid w:val="002E27D6"/>
    <w:rsid w:val="002E43F0"/>
    <w:rsid w:val="002E464D"/>
    <w:rsid w:val="002E50D8"/>
    <w:rsid w:val="002E549C"/>
    <w:rsid w:val="002E5DBB"/>
    <w:rsid w:val="002E6883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40FC"/>
    <w:rsid w:val="0030562D"/>
    <w:rsid w:val="0030572D"/>
    <w:rsid w:val="0031063F"/>
    <w:rsid w:val="00310C75"/>
    <w:rsid w:val="00311E99"/>
    <w:rsid w:val="00313F68"/>
    <w:rsid w:val="0031534A"/>
    <w:rsid w:val="003159E8"/>
    <w:rsid w:val="00315B40"/>
    <w:rsid w:val="00321A85"/>
    <w:rsid w:val="003255AB"/>
    <w:rsid w:val="00326382"/>
    <w:rsid w:val="00326782"/>
    <w:rsid w:val="0032754F"/>
    <w:rsid w:val="003309F4"/>
    <w:rsid w:val="0033158F"/>
    <w:rsid w:val="00331DD8"/>
    <w:rsid w:val="00333F84"/>
    <w:rsid w:val="00335739"/>
    <w:rsid w:val="00337AFC"/>
    <w:rsid w:val="00340199"/>
    <w:rsid w:val="0034030A"/>
    <w:rsid w:val="003411DD"/>
    <w:rsid w:val="00342A9E"/>
    <w:rsid w:val="00344C4A"/>
    <w:rsid w:val="00344DA3"/>
    <w:rsid w:val="00346CF5"/>
    <w:rsid w:val="003508D5"/>
    <w:rsid w:val="00351275"/>
    <w:rsid w:val="00351A02"/>
    <w:rsid w:val="00352ABE"/>
    <w:rsid w:val="0035527B"/>
    <w:rsid w:val="003552E5"/>
    <w:rsid w:val="00356F4C"/>
    <w:rsid w:val="003619D0"/>
    <w:rsid w:val="003629CB"/>
    <w:rsid w:val="003634B9"/>
    <w:rsid w:val="00364914"/>
    <w:rsid w:val="00364EEB"/>
    <w:rsid w:val="0036589B"/>
    <w:rsid w:val="00366F3E"/>
    <w:rsid w:val="00370556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7201"/>
    <w:rsid w:val="00380819"/>
    <w:rsid w:val="00380A0C"/>
    <w:rsid w:val="00387428"/>
    <w:rsid w:val="003876F7"/>
    <w:rsid w:val="00387805"/>
    <w:rsid w:val="0039147E"/>
    <w:rsid w:val="003929B1"/>
    <w:rsid w:val="00393148"/>
    <w:rsid w:val="003931B7"/>
    <w:rsid w:val="00395064"/>
    <w:rsid w:val="003957B1"/>
    <w:rsid w:val="003963C8"/>
    <w:rsid w:val="00397CC4"/>
    <w:rsid w:val="003A0D32"/>
    <w:rsid w:val="003A133C"/>
    <w:rsid w:val="003A364B"/>
    <w:rsid w:val="003A420C"/>
    <w:rsid w:val="003A47AE"/>
    <w:rsid w:val="003A6BB5"/>
    <w:rsid w:val="003A7FC1"/>
    <w:rsid w:val="003B040C"/>
    <w:rsid w:val="003B1DEA"/>
    <w:rsid w:val="003B1FEB"/>
    <w:rsid w:val="003B3A64"/>
    <w:rsid w:val="003B4060"/>
    <w:rsid w:val="003B55E6"/>
    <w:rsid w:val="003B5F2A"/>
    <w:rsid w:val="003B649A"/>
    <w:rsid w:val="003B6BBC"/>
    <w:rsid w:val="003B6D4D"/>
    <w:rsid w:val="003B6EC1"/>
    <w:rsid w:val="003B6FCE"/>
    <w:rsid w:val="003B7B16"/>
    <w:rsid w:val="003C124C"/>
    <w:rsid w:val="003C1D0B"/>
    <w:rsid w:val="003C1F58"/>
    <w:rsid w:val="003C2030"/>
    <w:rsid w:val="003C2E5E"/>
    <w:rsid w:val="003C30C3"/>
    <w:rsid w:val="003C3886"/>
    <w:rsid w:val="003C3F4E"/>
    <w:rsid w:val="003C436E"/>
    <w:rsid w:val="003C57D7"/>
    <w:rsid w:val="003C6A44"/>
    <w:rsid w:val="003D131C"/>
    <w:rsid w:val="003D15A8"/>
    <w:rsid w:val="003D16A6"/>
    <w:rsid w:val="003D18BA"/>
    <w:rsid w:val="003D3218"/>
    <w:rsid w:val="003D4582"/>
    <w:rsid w:val="003D46C1"/>
    <w:rsid w:val="003D6828"/>
    <w:rsid w:val="003D745E"/>
    <w:rsid w:val="003E14F2"/>
    <w:rsid w:val="003E17BE"/>
    <w:rsid w:val="003E2967"/>
    <w:rsid w:val="003E2B10"/>
    <w:rsid w:val="003E4B97"/>
    <w:rsid w:val="003F0B30"/>
    <w:rsid w:val="003F1468"/>
    <w:rsid w:val="003F181C"/>
    <w:rsid w:val="003F2766"/>
    <w:rsid w:val="003F3E39"/>
    <w:rsid w:val="003F41FC"/>
    <w:rsid w:val="003F4554"/>
    <w:rsid w:val="003F456E"/>
    <w:rsid w:val="003F63CB"/>
    <w:rsid w:val="003F75AE"/>
    <w:rsid w:val="003F7E06"/>
    <w:rsid w:val="00401683"/>
    <w:rsid w:val="0040195B"/>
    <w:rsid w:val="00404D24"/>
    <w:rsid w:val="00407F61"/>
    <w:rsid w:val="00411F5D"/>
    <w:rsid w:val="0041261A"/>
    <w:rsid w:val="004139DD"/>
    <w:rsid w:val="00414C54"/>
    <w:rsid w:val="00416058"/>
    <w:rsid w:val="00416176"/>
    <w:rsid w:val="0041779B"/>
    <w:rsid w:val="00420BD2"/>
    <w:rsid w:val="00420F38"/>
    <w:rsid w:val="00424E97"/>
    <w:rsid w:val="00426478"/>
    <w:rsid w:val="004267CA"/>
    <w:rsid w:val="00426DCE"/>
    <w:rsid w:val="00427205"/>
    <w:rsid w:val="00427BF7"/>
    <w:rsid w:val="0043316C"/>
    <w:rsid w:val="004347F3"/>
    <w:rsid w:val="004352A5"/>
    <w:rsid w:val="00436184"/>
    <w:rsid w:val="004408FB"/>
    <w:rsid w:val="00440ACC"/>
    <w:rsid w:val="004411B6"/>
    <w:rsid w:val="0044442A"/>
    <w:rsid w:val="00445EEA"/>
    <w:rsid w:val="00447947"/>
    <w:rsid w:val="00450B69"/>
    <w:rsid w:val="00450D92"/>
    <w:rsid w:val="004513E0"/>
    <w:rsid w:val="00453E46"/>
    <w:rsid w:val="00455C62"/>
    <w:rsid w:val="0045612E"/>
    <w:rsid w:val="0045635C"/>
    <w:rsid w:val="00460195"/>
    <w:rsid w:val="004610F4"/>
    <w:rsid w:val="00461AA4"/>
    <w:rsid w:val="00462FFA"/>
    <w:rsid w:val="004658D2"/>
    <w:rsid w:val="0046592B"/>
    <w:rsid w:val="0046655A"/>
    <w:rsid w:val="00470440"/>
    <w:rsid w:val="0047123A"/>
    <w:rsid w:val="00471708"/>
    <w:rsid w:val="00473221"/>
    <w:rsid w:val="00473242"/>
    <w:rsid w:val="00474DBE"/>
    <w:rsid w:val="00476D9C"/>
    <w:rsid w:val="004810C8"/>
    <w:rsid w:val="00481900"/>
    <w:rsid w:val="00481FAC"/>
    <w:rsid w:val="00482BCA"/>
    <w:rsid w:val="00482CD6"/>
    <w:rsid w:val="00483271"/>
    <w:rsid w:val="00484ED1"/>
    <w:rsid w:val="004867EC"/>
    <w:rsid w:val="004910A5"/>
    <w:rsid w:val="004911E0"/>
    <w:rsid w:val="00491693"/>
    <w:rsid w:val="00493073"/>
    <w:rsid w:val="00493207"/>
    <w:rsid w:val="0049419D"/>
    <w:rsid w:val="00495659"/>
    <w:rsid w:val="004957EA"/>
    <w:rsid w:val="00495AD8"/>
    <w:rsid w:val="004965E2"/>
    <w:rsid w:val="00496E1E"/>
    <w:rsid w:val="004973A6"/>
    <w:rsid w:val="004976DF"/>
    <w:rsid w:val="00497F2F"/>
    <w:rsid w:val="004A02D9"/>
    <w:rsid w:val="004A0305"/>
    <w:rsid w:val="004A0716"/>
    <w:rsid w:val="004A0B62"/>
    <w:rsid w:val="004A6E41"/>
    <w:rsid w:val="004B1F33"/>
    <w:rsid w:val="004B33BF"/>
    <w:rsid w:val="004B44B9"/>
    <w:rsid w:val="004B556E"/>
    <w:rsid w:val="004B5FED"/>
    <w:rsid w:val="004B66FC"/>
    <w:rsid w:val="004C0943"/>
    <w:rsid w:val="004C094C"/>
    <w:rsid w:val="004C2103"/>
    <w:rsid w:val="004C48A4"/>
    <w:rsid w:val="004C4A50"/>
    <w:rsid w:val="004C514E"/>
    <w:rsid w:val="004C5936"/>
    <w:rsid w:val="004C6197"/>
    <w:rsid w:val="004C689A"/>
    <w:rsid w:val="004C6CF2"/>
    <w:rsid w:val="004C74EC"/>
    <w:rsid w:val="004D0E47"/>
    <w:rsid w:val="004D1D6A"/>
    <w:rsid w:val="004D3654"/>
    <w:rsid w:val="004D40FE"/>
    <w:rsid w:val="004E0D70"/>
    <w:rsid w:val="004E43D1"/>
    <w:rsid w:val="004E5674"/>
    <w:rsid w:val="004E60ED"/>
    <w:rsid w:val="004E7F9F"/>
    <w:rsid w:val="004F0AB5"/>
    <w:rsid w:val="004F2220"/>
    <w:rsid w:val="004F488A"/>
    <w:rsid w:val="004F4EA6"/>
    <w:rsid w:val="004F620C"/>
    <w:rsid w:val="004F69C1"/>
    <w:rsid w:val="004F7B02"/>
    <w:rsid w:val="00500332"/>
    <w:rsid w:val="00500A1E"/>
    <w:rsid w:val="00500E70"/>
    <w:rsid w:val="00501D4E"/>
    <w:rsid w:val="00502903"/>
    <w:rsid w:val="00502F44"/>
    <w:rsid w:val="00503DB5"/>
    <w:rsid w:val="005046F9"/>
    <w:rsid w:val="00505B09"/>
    <w:rsid w:val="00506872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EF1"/>
    <w:rsid w:val="0052193A"/>
    <w:rsid w:val="00522287"/>
    <w:rsid w:val="00523995"/>
    <w:rsid w:val="00523A39"/>
    <w:rsid w:val="00523B22"/>
    <w:rsid w:val="0052489D"/>
    <w:rsid w:val="0052685D"/>
    <w:rsid w:val="005277FD"/>
    <w:rsid w:val="00530CC9"/>
    <w:rsid w:val="00534008"/>
    <w:rsid w:val="00534F28"/>
    <w:rsid w:val="0053670C"/>
    <w:rsid w:val="00537083"/>
    <w:rsid w:val="00540FD7"/>
    <w:rsid w:val="00541364"/>
    <w:rsid w:val="005413B3"/>
    <w:rsid w:val="005461DF"/>
    <w:rsid w:val="0054694F"/>
    <w:rsid w:val="005473B8"/>
    <w:rsid w:val="00547FE0"/>
    <w:rsid w:val="00550EE6"/>
    <w:rsid w:val="00553491"/>
    <w:rsid w:val="0055514A"/>
    <w:rsid w:val="0055623B"/>
    <w:rsid w:val="005565B2"/>
    <w:rsid w:val="00557F6F"/>
    <w:rsid w:val="005634EA"/>
    <w:rsid w:val="00563591"/>
    <w:rsid w:val="005637EC"/>
    <w:rsid w:val="00564C47"/>
    <w:rsid w:val="00565F96"/>
    <w:rsid w:val="0056608B"/>
    <w:rsid w:val="00566783"/>
    <w:rsid w:val="00567916"/>
    <w:rsid w:val="00567925"/>
    <w:rsid w:val="00571E40"/>
    <w:rsid w:val="00572595"/>
    <w:rsid w:val="00573141"/>
    <w:rsid w:val="0057358A"/>
    <w:rsid w:val="00573B58"/>
    <w:rsid w:val="00573D8B"/>
    <w:rsid w:val="00574027"/>
    <w:rsid w:val="00574317"/>
    <w:rsid w:val="00574401"/>
    <w:rsid w:val="0057486F"/>
    <w:rsid w:val="005749BC"/>
    <w:rsid w:val="005757B9"/>
    <w:rsid w:val="005778AA"/>
    <w:rsid w:val="00577936"/>
    <w:rsid w:val="00582137"/>
    <w:rsid w:val="00582573"/>
    <w:rsid w:val="00584CBD"/>
    <w:rsid w:val="005854AB"/>
    <w:rsid w:val="00591774"/>
    <w:rsid w:val="005918A0"/>
    <w:rsid w:val="0059279C"/>
    <w:rsid w:val="005952DA"/>
    <w:rsid w:val="00595A4E"/>
    <w:rsid w:val="00596053"/>
    <w:rsid w:val="0059672E"/>
    <w:rsid w:val="005973E6"/>
    <w:rsid w:val="005A0867"/>
    <w:rsid w:val="005A16CF"/>
    <w:rsid w:val="005A18B9"/>
    <w:rsid w:val="005A254C"/>
    <w:rsid w:val="005A3D43"/>
    <w:rsid w:val="005A3DC5"/>
    <w:rsid w:val="005A412E"/>
    <w:rsid w:val="005A420E"/>
    <w:rsid w:val="005A5D7D"/>
    <w:rsid w:val="005A6E8B"/>
    <w:rsid w:val="005B08A3"/>
    <w:rsid w:val="005B12F4"/>
    <w:rsid w:val="005B1FB5"/>
    <w:rsid w:val="005B58FD"/>
    <w:rsid w:val="005B5CAF"/>
    <w:rsid w:val="005C0F9E"/>
    <w:rsid w:val="005C190B"/>
    <w:rsid w:val="005C29E9"/>
    <w:rsid w:val="005C2DB0"/>
    <w:rsid w:val="005C3410"/>
    <w:rsid w:val="005C4D0C"/>
    <w:rsid w:val="005D108F"/>
    <w:rsid w:val="005D16B6"/>
    <w:rsid w:val="005D42DD"/>
    <w:rsid w:val="005D67C8"/>
    <w:rsid w:val="005E11FC"/>
    <w:rsid w:val="005E2B58"/>
    <w:rsid w:val="005E3815"/>
    <w:rsid w:val="005E45D3"/>
    <w:rsid w:val="005E47CE"/>
    <w:rsid w:val="005E4DED"/>
    <w:rsid w:val="005E5ADE"/>
    <w:rsid w:val="005E646F"/>
    <w:rsid w:val="005E6492"/>
    <w:rsid w:val="005E6823"/>
    <w:rsid w:val="005E6CF1"/>
    <w:rsid w:val="005F12D9"/>
    <w:rsid w:val="005F1E90"/>
    <w:rsid w:val="005F2475"/>
    <w:rsid w:val="005F2DE2"/>
    <w:rsid w:val="005F3560"/>
    <w:rsid w:val="005F650B"/>
    <w:rsid w:val="005F6682"/>
    <w:rsid w:val="005F6A3B"/>
    <w:rsid w:val="005F6AE8"/>
    <w:rsid w:val="006006E2"/>
    <w:rsid w:val="0060243A"/>
    <w:rsid w:val="00602545"/>
    <w:rsid w:val="006029DD"/>
    <w:rsid w:val="00603414"/>
    <w:rsid w:val="00604642"/>
    <w:rsid w:val="006046D5"/>
    <w:rsid w:val="0060578A"/>
    <w:rsid w:val="0060583C"/>
    <w:rsid w:val="00606078"/>
    <w:rsid w:val="006068E9"/>
    <w:rsid w:val="00611D0F"/>
    <w:rsid w:val="00612841"/>
    <w:rsid w:val="006132BE"/>
    <w:rsid w:val="006144A8"/>
    <w:rsid w:val="00614573"/>
    <w:rsid w:val="006209CF"/>
    <w:rsid w:val="006212DA"/>
    <w:rsid w:val="00623F46"/>
    <w:rsid w:val="00624051"/>
    <w:rsid w:val="00624DD9"/>
    <w:rsid w:val="006303F9"/>
    <w:rsid w:val="00630FBE"/>
    <w:rsid w:val="0063315E"/>
    <w:rsid w:val="00635221"/>
    <w:rsid w:val="00635546"/>
    <w:rsid w:val="00637839"/>
    <w:rsid w:val="00637950"/>
    <w:rsid w:val="00637C9D"/>
    <w:rsid w:val="0064014B"/>
    <w:rsid w:val="00641445"/>
    <w:rsid w:val="006415A5"/>
    <w:rsid w:val="006437B2"/>
    <w:rsid w:val="00644268"/>
    <w:rsid w:val="00644EC3"/>
    <w:rsid w:val="00644F16"/>
    <w:rsid w:val="0065065E"/>
    <w:rsid w:val="00650A74"/>
    <w:rsid w:val="006516F0"/>
    <w:rsid w:val="00651B61"/>
    <w:rsid w:val="0065240C"/>
    <w:rsid w:val="0065673A"/>
    <w:rsid w:val="0065699B"/>
    <w:rsid w:val="006570AB"/>
    <w:rsid w:val="00657333"/>
    <w:rsid w:val="006573CB"/>
    <w:rsid w:val="0066039E"/>
    <w:rsid w:val="00661349"/>
    <w:rsid w:val="006617A0"/>
    <w:rsid w:val="00661B5D"/>
    <w:rsid w:val="006623EC"/>
    <w:rsid w:val="00663324"/>
    <w:rsid w:val="00664EFD"/>
    <w:rsid w:val="00665522"/>
    <w:rsid w:val="006673AE"/>
    <w:rsid w:val="00667947"/>
    <w:rsid w:val="00667BB6"/>
    <w:rsid w:val="006705A8"/>
    <w:rsid w:val="00671604"/>
    <w:rsid w:val="006724EA"/>
    <w:rsid w:val="006728C8"/>
    <w:rsid w:val="00673CEC"/>
    <w:rsid w:val="00674767"/>
    <w:rsid w:val="00674832"/>
    <w:rsid w:val="00674BFC"/>
    <w:rsid w:val="006773C5"/>
    <w:rsid w:val="00677C87"/>
    <w:rsid w:val="00677D8C"/>
    <w:rsid w:val="006816C4"/>
    <w:rsid w:val="006818EB"/>
    <w:rsid w:val="00681977"/>
    <w:rsid w:val="00681CF9"/>
    <w:rsid w:val="006825D9"/>
    <w:rsid w:val="00683448"/>
    <w:rsid w:val="00684007"/>
    <w:rsid w:val="00684AE7"/>
    <w:rsid w:val="00685C23"/>
    <w:rsid w:val="00686A25"/>
    <w:rsid w:val="00687726"/>
    <w:rsid w:val="00692560"/>
    <w:rsid w:val="00692991"/>
    <w:rsid w:val="0069523B"/>
    <w:rsid w:val="006953AB"/>
    <w:rsid w:val="0069632F"/>
    <w:rsid w:val="00696534"/>
    <w:rsid w:val="006A0D80"/>
    <w:rsid w:val="006A146B"/>
    <w:rsid w:val="006A1517"/>
    <w:rsid w:val="006A15B6"/>
    <w:rsid w:val="006A1D55"/>
    <w:rsid w:val="006A4079"/>
    <w:rsid w:val="006A413A"/>
    <w:rsid w:val="006A486F"/>
    <w:rsid w:val="006A4CCA"/>
    <w:rsid w:val="006A4D8E"/>
    <w:rsid w:val="006A6BBA"/>
    <w:rsid w:val="006A6DC0"/>
    <w:rsid w:val="006B22E1"/>
    <w:rsid w:val="006B26E1"/>
    <w:rsid w:val="006B3656"/>
    <w:rsid w:val="006B6319"/>
    <w:rsid w:val="006C0D24"/>
    <w:rsid w:val="006C2B54"/>
    <w:rsid w:val="006C3C79"/>
    <w:rsid w:val="006C500D"/>
    <w:rsid w:val="006C7298"/>
    <w:rsid w:val="006C7CC6"/>
    <w:rsid w:val="006D41E4"/>
    <w:rsid w:val="006D446A"/>
    <w:rsid w:val="006D47C6"/>
    <w:rsid w:val="006E1F83"/>
    <w:rsid w:val="006E203D"/>
    <w:rsid w:val="006E21EF"/>
    <w:rsid w:val="006E289C"/>
    <w:rsid w:val="006E295B"/>
    <w:rsid w:val="006E36BE"/>
    <w:rsid w:val="006E3B4D"/>
    <w:rsid w:val="006E3F76"/>
    <w:rsid w:val="006E3FE0"/>
    <w:rsid w:val="006E4149"/>
    <w:rsid w:val="006E45ED"/>
    <w:rsid w:val="006E47B0"/>
    <w:rsid w:val="006E6748"/>
    <w:rsid w:val="006E785C"/>
    <w:rsid w:val="006F0723"/>
    <w:rsid w:val="006F12F5"/>
    <w:rsid w:val="006F144A"/>
    <w:rsid w:val="006F1656"/>
    <w:rsid w:val="006F19D7"/>
    <w:rsid w:val="006F310C"/>
    <w:rsid w:val="006F4B36"/>
    <w:rsid w:val="006F7AC2"/>
    <w:rsid w:val="006F7DC3"/>
    <w:rsid w:val="00700280"/>
    <w:rsid w:val="00700566"/>
    <w:rsid w:val="007007CA"/>
    <w:rsid w:val="007008C8"/>
    <w:rsid w:val="00701AED"/>
    <w:rsid w:val="00701B47"/>
    <w:rsid w:val="00701B6E"/>
    <w:rsid w:val="00702545"/>
    <w:rsid w:val="00702FBD"/>
    <w:rsid w:val="0070373D"/>
    <w:rsid w:val="007054C2"/>
    <w:rsid w:val="007062E4"/>
    <w:rsid w:val="007075B4"/>
    <w:rsid w:val="00710BED"/>
    <w:rsid w:val="00710E25"/>
    <w:rsid w:val="0071183C"/>
    <w:rsid w:val="0071200F"/>
    <w:rsid w:val="00714C52"/>
    <w:rsid w:val="00715CBF"/>
    <w:rsid w:val="0071736B"/>
    <w:rsid w:val="007203E8"/>
    <w:rsid w:val="00721A38"/>
    <w:rsid w:val="00723552"/>
    <w:rsid w:val="00726267"/>
    <w:rsid w:val="00726A9B"/>
    <w:rsid w:val="00726D7E"/>
    <w:rsid w:val="007275B2"/>
    <w:rsid w:val="0073112E"/>
    <w:rsid w:val="00731E0F"/>
    <w:rsid w:val="0073268F"/>
    <w:rsid w:val="007362C5"/>
    <w:rsid w:val="00737277"/>
    <w:rsid w:val="0074278A"/>
    <w:rsid w:val="0074483E"/>
    <w:rsid w:val="00744D30"/>
    <w:rsid w:val="0074575B"/>
    <w:rsid w:val="007466B3"/>
    <w:rsid w:val="00751349"/>
    <w:rsid w:val="00752300"/>
    <w:rsid w:val="00754853"/>
    <w:rsid w:val="00756C44"/>
    <w:rsid w:val="00757D69"/>
    <w:rsid w:val="00761752"/>
    <w:rsid w:val="0076298B"/>
    <w:rsid w:val="00764481"/>
    <w:rsid w:val="00764ABA"/>
    <w:rsid w:val="00765BFA"/>
    <w:rsid w:val="0076642F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42FE"/>
    <w:rsid w:val="00776A0D"/>
    <w:rsid w:val="00776B52"/>
    <w:rsid w:val="0078094C"/>
    <w:rsid w:val="0078285F"/>
    <w:rsid w:val="00783196"/>
    <w:rsid w:val="00784B15"/>
    <w:rsid w:val="0079020B"/>
    <w:rsid w:val="00790DC4"/>
    <w:rsid w:val="007917D6"/>
    <w:rsid w:val="00791CE7"/>
    <w:rsid w:val="00792C40"/>
    <w:rsid w:val="00792E88"/>
    <w:rsid w:val="007937E2"/>
    <w:rsid w:val="00794049"/>
    <w:rsid w:val="00794C5F"/>
    <w:rsid w:val="00795A91"/>
    <w:rsid w:val="007962BF"/>
    <w:rsid w:val="00796364"/>
    <w:rsid w:val="007A020D"/>
    <w:rsid w:val="007A0F1D"/>
    <w:rsid w:val="007A1021"/>
    <w:rsid w:val="007A1AD2"/>
    <w:rsid w:val="007A6EFE"/>
    <w:rsid w:val="007B0711"/>
    <w:rsid w:val="007B2159"/>
    <w:rsid w:val="007B4630"/>
    <w:rsid w:val="007B4D71"/>
    <w:rsid w:val="007B4FDB"/>
    <w:rsid w:val="007B5195"/>
    <w:rsid w:val="007B5C5B"/>
    <w:rsid w:val="007B679B"/>
    <w:rsid w:val="007B7829"/>
    <w:rsid w:val="007C019D"/>
    <w:rsid w:val="007C0690"/>
    <w:rsid w:val="007C0AF3"/>
    <w:rsid w:val="007D0940"/>
    <w:rsid w:val="007D1781"/>
    <w:rsid w:val="007D270D"/>
    <w:rsid w:val="007D287D"/>
    <w:rsid w:val="007D2BD3"/>
    <w:rsid w:val="007D3234"/>
    <w:rsid w:val="007D32C6"/>
    <w:rsid w:val="007D3A35"/>
    <w:rsid w:val="007D5233"/>
    <w:rsid w:val="007D5359"/>
    <w:rsid w:val="007D54B2"/>
    <w:rsid w:val="007D59A6"/>
    <w:rsid w:val="007D5A2A"/>
    <w:rsid w:val="007D5CDA"/>
    <w:rsid w:val="007D71BB"/>
    <w:rsid w:val="007D7551"/>
    <w:rsid w:val="007D77A2"/>
    <w:rsid w:val="007D7ADF"/>
    <w:rsid w:val="007E4CC2"/>
    <w:rsid w:val="007E5414"/>
    <w:rsid w:val="007E7903"/>
    <w:rsid w:val="007F0297"/>
    <w:rsid w:val="007F086D"/>
    <w:rsid w:val="007F166B"/>
    <w:rsid w:val="007F2A2A"/>
    <w:rsid w:val="007F3627"/>
    <w:rsid w:val="007F43D6"/>
    <w:rsid w:val="007F5491"/>
    <w:rsid w:val="007F55C5"/>
    <w:rsid w:val="007F7874"/>
    <w:rsid w:val="0080023F"/>
    <w:rsid w:val="0080067D"/>
    <w:rsid w:val="00800C01"/>
    <w:rsid w:val="00801E1E"/>
    <w:rsid w:val="00805D0C"/>
    <w:rsid w:val="00805E62"/>
    <w:rsid w:val="00807948"/>
    <w:rsid w:val="00807C46"/>
    <w:rsid w:val="00807F4B"/>
    <w:rsid w:val="008103AE"/>
    <w:rsid w:val="00810A74"/>
    <w:rsid w:val="00813142"/>
    <w:rsid w:val="0081343C"/>
    <w:rsid w:val="00816ED9"/>
    <w:rsid w:val="008170D3"/>
    <w:rsid w:val="0081711A"/>
    <w:rsid w:val="00820237"/>
    <w:rsid w:val="00821DFB"/>
    <w:rsid w:val="008221F3"/>
    <w:rsid w:val="00822941"/>
    <w:rsid w:val="00822D1C"/>
    <w:rsid w:val="0082373C"/>
    <w:rsid w:val="008250FC"/>
    <w:rsid w:val="00825EF1"/>
    <w:rsid w:val="008278B3"/>
    <w:rsid w:val="00827EFD"/>
    <w:rsid w:val="00830337"/>
    <w:rsid w:val="0083125E"/>
    <w:rsid w:val="00831EB0"/>
    <w:rsid w:val="008327BC"/>
    <w:rsid w:val="00832FCD"/>
    <w:rsid w:val="00833037"/>
    <w:rsid w:val="008342D0"/>
    <w:rsid w:val="00835274"/>
    <w:rsid w:val="00836956"/>
    <w:rsid w:val="00836C23"/>
    <w:rsid w:val="00840ADD"/>
    <w:rsid w:val="0084109E"/>
    <w:rsid w:val="00841141"/>
    <w:rsid w:val="00841C75"/>
    <w:rsid w:val="00842AB3"/>
    <w:rsid w:val="00844BC3"/>
    <w:rsid w:val="00844D39"/>
    <w:rsid w:val="00847318"/>
    <w:rsid w:val="0085086D"/>
    <w:rsid w:val="00850BCD"/>
    <w:rsid w:val="00850E24"/>
    <w:rsid w:val="008519E3"/>
    <w:rsid w:val="00851C3A"/>
    <w:rsid w:val="008535B5"/>
    <w:rsid w:val="0085388C"/>
    <w:rsid w:val="00853AC5"/>
    <w:rsid w:val="00855175"/>
    <w:rsid w:val="00855288"/>
    <w:rsid w:val="00855CC9"/>
    <w:rsid w:val="00857D5A"/>
    <w:rsid w:val="00864E64"/>
    <w:rsid w:val="0086532F"/>
    <w:rsid w:val="008666DD"/>
    <w:rsid w:val="00870128"/>
    <w:rsid w:val="0087136A"/>
    <w:rsid w:val="0087278D"/>
    <w:rsid w:val="0087425D"/>
    <w:rsid w:val="008749CE"/>
    <w:rsid w:val="00875123"/>
    <w:rsid w:val="0087675E"/>
    <w:rsid w:val="008774DF"/>
    <w:rsid w:val="00877DF6"/>
    <w:rsid w:val="008805DB"/>
    <w:rsid w:val="00880E78"/>
    <w:rsid w:val="00881832"/>
    <w:rsid w:val="00884025"/>
    <w:rsid w:val="0088495A"/>
    <w:rsid w:val="008860B1"/>
    <w:rsid w:val="008862ED"/>
    <w:rsid w:val="00886464"/>
    <w:rsid w:val="00887106"/>
    <w:rsid w:val="0088794C"/>
    <w:rsid w:val="00894643"/>
    <w:rsid w:val="00894911"/>
    <w:rsid w:val="00896704"/>
    <w:rsid w:val="008A4597"/>
    <w:rsid w:val="008B2BE2"/>
    <w:rsid w:val="008B32AE"/>
    <w:rsid w:val="008B33FC"/>
    <w:rsid w:val="008B400A"/>
    <w:rsid w:val="008B46B8"/>
    <w:rsid w:val="008B4C82"/>
    <w:rsid w:val="008B4E7E"/>
    <w:rsid w:val="008B5D54"/>
    <w:rsid w:val="008B6A5F"/>
    <w:rsid w:val="008B7473"/>
    <w:rsid w:val="008B7586"/>
    <w:rsid w:val="008C0C52"/>
    <w:rsid w:val="008C1161"/>
    <w:rsid w:val="008C13A6"/>
    <w:rsid w:val="008C2833"/>
    <w:rsid w:val="008C2B94"/>
    <w:rsid w:val="008C2CF4"/>
    <w:rsid w:val="008C2E22"/>
    <w:rsid w:val="008C4A70"/>
    <w:rsid w:val="008C5EB3"/>
    <w:rsid w:val="008C6CC9"/>
    <w:rsid w:val="008D1D96"/>
    <w:rsid w:val="008D2484"/>
    <w:rsid w:val="008D48E3"/>
    <w:rsid w:val="008D4AAF"/>
    <w:rsid w:val="008E301D"/>
    <w:rsid w:val="008E505D"/>
    <w:rsid w:val="008E5C6A"/>
    <w:rsid w:val="008E6068"/>
    <w:rsid w:val="008E636F"/>
    <w:rsid w:val="008E7672"/>
    <w:rsid w:val="008F0420"/>
    <w:rsid w:val="008F0AF9"/>
    <w:rsid w:val="008F1CAA"/>
    <w:rsid w:val="008F30B5"/>
    <w:rsid w:val="008F40DA"/>
    <w:rsid w:val="008F4F7D"/>
    <w:rsid w:val="008F6A8E"/>
    <w:rsid w:val="009018A7"/>
    <w:rsid w:val="00902F4D"/>
    <w:rsid w:val="0090302C"/>
    <w:rsid w:val="0090311E"/>
    <w:rsid w:val="00903DFB"/>
    <w:rsid w:val="0090502F"/>
    <w:rsid w:val="00905205"/>
    <w:rsid w:val="00905F93"/>
    <w:rsid w:val="00907E97"/>
    <w:rsid w:val="009123E3"/>
    <w:rsid w:val="00912CEE"/>
    <w:rsid w:val="00913829"/>
    <w:rsid w:val="009149D5"/>
    <w:rsid w:val="00915760"/>
    <w:rsid w:val="0091717E"/>
    <w:rsid w:val="00917187"/>
    <w:rsid w:val="00920F1B"/>
    <w:rsid w:val="0092195B"/>
    <w:rsid w:val="00921B1E"/>
    <w:rsid w:val="00923221"/>
    <w:rsid w:val="009234BB"/>
    <w:rsid w:val="009239D6"/>
    <w:rsid w:val="00923D6E"/>
    <w:rsid w:val="00924994"/>
    <w:rsid w:val="009253B1"/>
    <w:rsid w:val="00925CC2"/>
    <w:rsid w:val="009264CD"/>
    <w:rsid w:val="00926E75"/>
    <w:rsid w:val="00927125"/>
    <w:rsid w:val="00931A70"/>
    <w:rsid w:val="0093212B"/>
    <w:rsid w:val="009330DE"/>
    <w:rsid w:val="009334EE"/>
    <w:rsid w:val="009337E7"/>
    <w:rsid w:val="00933B5D"/>
    <w:rsid w:val="00933F0B"/>
    <w:rsid w:val="0093424F"/>
    <w:rsid w:val="0093494B"/>
    <w:rsid w:val="00934999"/>
    <w:rsid w:val="00934B8A"/>
    <w:rsid w:val="00935A10"/>
    <w:rsid w:val="00935A55"/>
    <w:rsid w:val="009367C7"/>
    <w:rsid w:val="009368DC"/>
    <w:rsid w:val="00937AF9"/>
    <w:rsid w:val="00942AFD"/>
    <w:rsid w:val="00943B18"/>
    <w:rsid w:val="009447A8"/>
    <w:rsid w:val="009453C7"/>
    <w:rsid w:val="009473AF"/>
    <w:rsid w:val="009506F5"/>
    <w:rsid w:val="009512E9"/>
    <w:rsid w:val="009519D1"/>
    <w:rsid w:val="00952B26"/>
    <w:rsid w:val="00953F6F"/>
    <w:rsid w:val="00954EA7"/>
    <w:rsid w:val="00955B71"/>
    <w:rsid w:val="0095633B"/>
    <w:rsid w:val="0096037D"/>
    <w:rsid w:val="0096055B"/>
    <w:rsid w:val="00961A1A"/>
    <w:rsid w:val="0096304D"/>
    <w:rsid w:val="00963F41"/>
    <w:rsid w:val="00964FF6"/>
    <w:rsid w:val="009651FE"/>
    <w:rsid w:val="00965351"/>
    <w:rsid w:val="00966F65"/>
    <w:rsid w:val="00970634"/>
    <w:rsid w:val="00972EF5"/>
    <w:rsid w:val="00973FDA"/>
    <w:rsid w:val="00974DC7"/>
    <w:rsid w:val="009750C1"/>
    <w:rsid w:val="00975523"/>
    <w:rsid w:val="0097617B"/>
    <w:rsid w:val="00977322"/>
    <w:rsid w:val="00977DAF"/>
    <w:rsid w:val="0098002D"/>
    <w:rsid w:val="00980C90"/>
    <w:rsid w:val="00981167"/>
    <w:rsid w:val="009813E1"/>
    <w:rsid w:val="009814AE"/>
    <w:rsid w:val="00981569"/>
    <w:rsid w:val="00981D74"/>
    <w:rsid w:val="00982333"/>
    <w:rsid w:val="009826EA"/>
    <w:rsid w:val="00984A34"/>
    <w:rsid w:val="00985503"/>
    <w:rsid w:val="0098596C"/>
    <w:rsid w:val="00990643"/>
    <w:rsid w:val="00992137"/>
    <w:rsid w:val="0099375E"/>
    <w:rsid w:val="00993E94"/>
    <w:rsid w:val="00994D96"/>
    <w:rsid w:val="009952F1"/>
    <w:rsid w:val="00995ECA"/>
    <w:rsid w:val="009974F9"/>
    <w:rsid w:val="0099751F"/>
    <w:rsid w:val="00997CC3"/>
    <w:rsid w:val="009A081C"/>
    <w:rsid w:val="009A394A"/>
    <w:rsid w:val="009A571D"/>
    <w:rsid w:val="009A60DC"/>
    <w:rsid w:val="009A632F"/>
    <w:rsid w:val="009A6F05"/>
    <w:rsid w:val="009B0939"/>
    <w:rsid w:val="009B0F08"/>
    <w:rsid w:val="009B0FF1"/>
    <w:rsid w:val="009B2C2B"/>
    <w:rsid w:val="009B2CA9"/>
    <w:rsid w:val="009B3932"/>
    <w:rsid w:val="009B3A79"/>
    <w:rsid w:val="009B3D28"/>
    <w:rsid w:val="009B5B71"/>
    <w:rsid w:val="009B68C2"/>
    <w:rsid w:val="009B6D1E"/>
    <w:rsid w:val="009B7A37"/>
    <w:rsid w:val="009C08E8"/>
    <w:rsid w:val="009C0BD8"/>
    <w:rsid w:val="009C0F57"/>
    <w:rsid w:val="009C3059"/>
    <w:rsid w:val="009C30E8"/>
    <w:rsid w:val="009C3169"/>
    <w:rsid w:val="009C3E70"/>
    <w:rsid w:val="009C49ED"/>
    <w:rsid w:val="009C4D4F"/>
    <w:rsid w:val="009C555B"/>
    <w:rsid w:val="009C7513"/>
    <w:rsid w:val="009C7561"/>
    <w:rsid w:val="009C7A34"/>
    <w:rsid w:val="009D024D"/>
    <w:rsid w:val="009D05BD"/>
    <w:rsid w:val="009D0BAC"/>
    <w:rsid w:val="009D1D12"/>
    <w:rsid w:val="009D2032"/>
    <w:rsid w:val="009D49C2"/>
    <w:rsid w:val="009D59BD"/>
    <w:rsid w:val="009D66A2"/>
    <w:rsid w:val="009D76E6"/>
    <w:rsid w:val="009E2322"/>
    <w:rsid w:val="009E4906"/>
    <w:rsid w:val="009E4FC9"/>
    <w:rsid w:val="009E614F"/>
    <w:rsid w:val="009E6EF2"/>
    <w:rsid w:val="009F037E"/>
    <w:rsid w:val="009F07B9"/>
    <w:rsid w:val="009F3F5F"/>
    <w:rsid w:val="009F540E"/>
    <w:rsid w:val="009F54FD"/>
    <w:rsid w:val="009F61C1"/>
    <w:rsid w:val="009F7330"/>
    <w:rsid w:val="009F74E6"/>
    <w:rsid w:val="009F784A"/>
    <w:rsid w:val="009F7AE3"/>
    <w:rsid w:val="00A00C1F"/>
    <w:rsid w:val="00A02382"/>
    <w:rsid w:val="00A024C7"/>
    <w:rsid w:val="00A027FE"/>
    <w:rsid w:val="00A02BDA"/>
    <w:rsid w:val="00A03760"/>
    <w:rsid w:val="00A0382D"/>
    <w:rsid w:val="00A03BD4"/>
    <w:rsid w:val="00A053AA"/>
    <w:rsid w:val="00A064C4"/>
    <w:rsid w:val="00A06F09"/>
    <w:rsid w:val="00A07D16"/>
    <w:rsid w:val="00A106F6"/>
    <w:rsid w:val="00A12011"/>
    <w:rsid w:val="00A122D6"/>
    <w:rsid w:val="00A14489"/>
    <w:rsid w:val="00A15195"/>
    <w:rsid w:val="00A15A26"/>
    <w:rsid w:val="00A16467"/>
    <w:rsid w:val="00A166F0"/>
    <w:rsid w:val="00A168D0"/>
    <w:rsid w:val="00A171C6"/>
    <w:rsid w:val="00A17214"/>
    <w:rsid w:val="00A20474"/>
    <w:rsid w:val="00A207C2"/>
    <w:rsid w:val="00A22C65"/>
    <w:rsid w:val="00A232B9"/>
    <w:rsid w:val="00A23A17"/>
    <w:rsid w:val="00A249EC"/>
    <w:rsid w:val="00A24DDB"/>
    <w:rsid w:val="00A3090E"/>
    <w:rsid w:val="00A30DDD"/>
    <w:rsid w:val="00A318BA"/>
    <w:rsid w:val="00A322C3"/>
    <w:rsid w:val="00A35F61"/>
    <w:rsid w:val="00A368A4"/>
    <w:rsid w:val="00A36B1F"/>
    <w:rsid w:val="00A36BB1"/>
    <w:rsid w:val="00A4012A"/>
    <w:rsid w:val="00A428FD"/>
    <w:rsid w:val="00A42B41"/>
    <w:rsid w:val="00A42E2F"/>
    <w:rsid w:val="00A43271"/>
    <w:rsid w:val="00A43D8B"/>
    <w:rsid w:val="00A448C6"/>
    <w:rsid w:val="00A47251"/>
    <w:rsid w:val="00A4797C"/>
    <w:rsid w:val="00A47DF7"/>
    <w:rsid w:val="00A47E16"/>
    <w:rsid w:val="00A47FB0"/>
    <w:rsid w:val="00A504E5"/>
    <w:rsid w:val="00A50A04"/>
    <w:rsid w:val="00A5401D"/>
    <w:rsid w:val="00A54082"/>
    <w:rsid w:val="00A540B3"/>
    <w:rsid w:val="00A57E8A"/>
    <w:rsid w:val="00A6079F"/>
    <w:rsid w:val="00A60C6F"/>
    <w:rsid w:val="00A61529"/>
    <w:rsid w:val="00A623AA"/>
    <w:rsid w:val="00A62D9A"/>
    <w:rsid w:val="00A65305"/>
    <w:rsid w:val="00A65CDE"/>
    <w:rsid w:val="00A6641F"/>
    <w:rsid w:val="00A66E9A"/>
    <w:rsid w:val="00A73164"/>
    <w:rsid w:val="00A735C4"/>
    <w:rsid w:val="00A764BB"/>
    <w:rsid w:val="00A773D5"/>
    <w:rsid w:val="00A80420"/>
    <w:rsid w:val="00A805D0"/>
    <w:rsid w:val="00A81896"/>
    <w:rsid w:val="00A82765"/>
    <w:rsid w:val="00A83910"/>
    <w:rsid w:val="00A85841"/>
    <w:rsid w:val="00A85F24"/>
    <w:rsid w:val="00A87109"/>
    <w:rsid w:val="00A87C88"/>
    <w:rsid w:val="00A87EC4"/>
    <w:rsid w:val="00A916C6"/>
    <w:rsid w:val="00A91C33"/>
    <w:rsid w:val="00A92547"/>
    <w:rsid w:val="00A9359E"/>
    <w:rsid w:val="00A956EC"/>
    <w:rsid w:val="00A97BDD"/>
    <w:rsid w:val="00AA19FF"/>
    <w:rsid w:val="00AA20E9"/>
    <w:rsid w:val="00AA242A"/>
    <w:rsid w:val="00AA26DD"/>
    <w:rsid w:val="00AA687F"/>
    <w:rsid w:val="00AB0081"/>
    <w:rsid w:val="00AB2718"/>
    <w:rsid w:val="00AB33C2"/>
    <w:rsid w:val="00AB40CC"/>
    <w:rsid w:val="00AB4E60"/>
    <w:rsid w:val="00AB5D6D"/>
    <w:rsid w:val="00AB5DEE"/>
    <w:rsid w:val="00AB6A63"/>
    <w:rsid w:val="00AB71EB"/>
    <w:rsid w:val="00AB781F"/>
    <w:rsid w:val="00AB7896"/>
    <w:rsid w:val="00AC048B"/>
    <w:rsid w:val="00AC1100"/>
    <w:rsid w:val="00AC3047"/>
    <w:rsid w:val="00AC3CD6"/>
    <w:rsid w:val="00AC421C"/>
    <w:rsid w:val="00AC569E"/>
    <w:rsid w:val="00AC5AE4"/>
    <w:rsid w:val="00AC7328"/>
    <w:rsid w:val="00AD0098"/>
    <w:rsid w:val="00AD01A3"/>
    <w:rsid w:val="00AD0947"/>
    <w:rsid w:val="00AD0A33"/>
    <w:rsid w:val="00AD2E1B"/>
    <w:rsid w:val="00AD61DC"/>
    <w:rsid w:val="00AD67EF"/>
    <w:rsid w:val="00AD7311"/>
    <w:rsid w:val="00AD7315"/>
    <w:rsid w:val="00AE3F29"/>
    <w:rsid w:val="00AE65CD"/>
    <w:rsid w:val="00AE755E"/>
    <w:rsid w:val="00AF0671"/>
    <w:rsid w:val="00AF2088"/>
    <w:rsid w:val="00AF25DC"/>
    <w:rsid w:val="00AF3D02"/>
    <w:rsid w:val="00AF3FD0"/>
    <w:rsid w:val="00AF485A"/>
    <w:rsid w:val="00AF4FC9"/>
    <w:rsid w:val="00AF6007"/>
    <w:rsid w:val="00AF6507"/>
    <w:rsid w:val="00AF6529"/>
    <w:rsid w:val="00AF7CAC"/>
    <w:rsid w:val="00AF7CAE"/>
    <w:rsid w:val="00AF7D48"/>
    <w:rsid w:val="00AF7DFB"/>
    <w:rsid w:val="00B01523"/>
    <w:rsid w:val="00B02703"/>
    <w:rsid w:val="00B02BBD"/>
    <w:rsid w:val="00B05AAB"/>
    <w:rsid w:val="00B05D86"/>
    <w:rsid w:val="00B05ECA"/>
    <w:rsid w:val="00B06978"/>
    <w:rsid w:val="00B072C3"/>
    <w:rsid w:val="00B14588"/>
    <w:rsid w:val="00B15EC0"/>
    <w:rsid w:val="00B16EE9"/>
    <w:rsid w:val="00B20984"/>
    <w:rsid w:val="00B2168F"/>
    <w:rsid w:val="00B21DA7"/>
    <w:rsid w:val="00B22034"/>
    <w:rsid w:val="00B23DAE"/>
    <w:rsid w:val="00B277F1"/>
    <w:rsid w:val="00B33F42"/>
    <w:rsid w:val="00B3632C"/>
    <w:rsid w:val="00B36660"/>
    <w:rsid w:val="00B40A04"/>
    <w:rsid w:val="00B41A9D"/>
    <w:rsid w:val="00B45689"/>
    <w:rsid w:val="00B4651E"/>
    <w:rsid w:val="00B465D1"/>
    <w:rsid w:val="00B50B02"/>
    <w:rsid w:val="00B511DD"/>
    <w:rsid w:val="00B51C08"/>
    <w:rsid w:val="00B51DCE"/>
    <w:rsid w:val="00B51F99"/>
    <w:rsid w:val="00B54039"/>
    <w:rsid w:val="00B5514C"/>
    <w:rsid w:val="00B563A3"/>
    <w:rsid w:val="00B57A4E"/>
    <w:rsid w:val="00B60282"/>
    <w:rsid w:val="00B60898"/>
    <w:rsid w:val="00B62360"/>
    <w:rsid w:val="00B62D10"/>
    <w:rsid w:val="00B6438C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6CA4"/>
    <w:rsid w:val="00B76D03"/>
    <w:rsid w:val="00B777CF"/>
    <w:rsid w:val="00B77E95"/>
    <w:rsid w:val="00B81272"/>
    <w:rsid w:val="00B81882"/>
    <w:rsid w:val="00B82312"/>
    <w:rsid w:val="00B838FB"/>
    <w:rsid w:val="00B85943"/>
    <w:rsid w:val="00B86EF2"/>
    <w:rsid w:val="00B87C01"/>
    <w:rsid w:val="00B90E19"/>
    <w:rsid w:val="00B913E9"/>
    <w:rsid w:val="00B91E97"/>
    <w:rsid w:val="00B9375D"/>
    <w:rsid w:val="00B94A44"/>
    <w:rsid w:val="00B94BB4"/>
    <w:rsid w:val="00BA113B"/>
    <w:rsid w:val="00BA1B58"/>
    <w:rsid w:val="00BA208D"/>
    <w:rsid w:val="00BA35BB"/>
    <w:rsid w:val="00BA5A46"/>
    <w:rsid w:val="00BA6091"/>
    <w:rsid w:val="00BA6623"/>
    <w:rsid w:val="00BA7CDF"/>
    <w:rsid w:val="00BA7D34"/>
    <w:rsid w:val="00BB0405"/>
    <w:rsid w:val="00BB36B2"/>
    <w:rsid w:val="00BB3BAA"/>
    <w:rsid w:val="00BB57B0"/>
    <w:rsid w:val="00BB57DB"/>
    <w:rsid w:val="00BB6605"/>
    <w:rsid w:val="00BC155D"/>
    <w:rsid w:val="00BC1A79"/>
    <w:rsid w:val="00BC2FDE"/>
    <w:rsid w:val="00BC37F8"/>
    <w:rsid w:val="00BC4259"/>
    <w:rsid w:val="00BC50FC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4A88"/>
    <w:rsid w:val="00BD7A89"/>
    <w:rsid w:val="00BE3635"/>
    <w:rsid w:val="00BE370F"/>
    <w:rsid w:val="00BE4C77"/>
    <w:rsid w:val="00BE6460"/>
    <w:rsid w:val="00BF1977"/>
    <w:rsid w:val="00BF348B"/>
    <w:rsid w:val="00BF79AB"/>
    <w:rsid w:val="00BF7A08"/>
    <w:rsid w:val="00C00062"/>
    <w:rsid w:val="00C00D62"/>
    <w:rsid w:val="00C02201"/>
    <w:rsid w:val="00C02570"/>
    <w:rsid w:val="00C06CEE"/>
    <w:rsid w:val="00C100F9"/>
    <w:rsid w:val="00C11CD8"/>
    <w:rsid w:val="00C11F53"/>
    <w:rsid w:val="00C12467"/>
    <w:rsid w:val="00C138CC"/>
    <w:rsid w:val="00C1517F"/>
    <w:rsid w:val="00C157D8"/>
    <w:rsid w:val="00C15B0F"/>
    <w:rsid w:val="00C1699D"/>
    <w:rsid w:val="00C17C3C"/>
    <w:rsid w:val="00C224D5"/>
    <w:rsid w:val="00C2291F"/>
    <w:rsid w:val="00C24F17"/>
    <w:rsid w:val="00C27793"/>
    <w:rsid w:val="00C27C6D"/>
    <w:rsid w:val="00C3141E"/>
    <w:rsid w:val="00C31C3E"/>
    <w:rsid w:val="00C32B70"/>
    <w:rsid w:val="00C3684E"/>
    <w:rsid w:val="00C3686F"/>
    <w:rsid w:val="00C407A1"/>
    <w:rsid w:val="00C42316"/>
    <w:rsid w:val="00C42E45"/>
    <w:rsid w:val="00C43066"/>
    <w:rsid w:val="00C44809"/>
    <w:rsid w:val="00C46E26"/>
    <w:rsid w:val="00C46F8D"/>
    <w:rsid w:val="00C5057A"/>
    <w:rsid w:val="00C50E3D"/>
    <w:rsid w:val="00C50FFA"/>
    <w:rsid w:val="00C51A1C"/>
    <w:rsid w:val="00C52AA6"/>
    <w:rsid w:val="00C5365C"/>
    <w:rsid w:val="00C53AE3"/>
    <w:rsid w:val="00C53D87"/>
    <w:rsid w:val="00C54AFA"/>
    <w:rsid w:val="00C55D8B"/>
    <w:rsid w:val="00C561BD"/>
    <w:rsid w:val="00C561FA"/>
    <w:rsid w:val="00C567A6"/>
    <w:rsid w:val="00C57FF0"/>
    <w:rsid w:val="00C611ED"/>
    <w:rsid w:val="00C62AB1"/>
    <w:rsid w:val="00C63A3F"/>
    <w:rsid w:val="00C645F9"/>
    <w:rsid w:val="00C65C73"/>
    <w:rsid w:val="00C668B5"/>
    <w:rsid w:val="00C7033F"/>
    <w:rsid w:val="00C7113F"/>
    <w:rsid w:val="00C71202"/>
    <w:rsid w:val="00C731AA"/>
    <w:rsid w:val="00C74AA6"/>
    <w:rsid w:val="00C74B40"/>
    <w:rsid w:val="00C7693F"/>
    <w:rsid w:val="00C772DF"/>
    <w:rsid w:val="00C776EE"/>
    <w:rsid w:val="00C80F60"/>
    <w:rsid w:val="00C813D5"/>
    <w:rsid w:val="00C81840"/>
    <w:rsid w:val="00C8337D"/>
    <w:rsid w:val="00C83FFB"/>
    <w:rsid w:val="00C84DDA"/>
    <w:rsid w:val="00C865C6"/>
    <w:rsid w:val="00C867BF"/>
    <w:rsid w:val="00C91A88"/>
    <w:rsid w:val="00C921CD"/>
    <w:rsid w:val="00C9434D"/>
    <w:rsid w:val="00CA11D3"/>
    <w:rsid w:val="00CA36EE"/>
    <w:rsid w:val="00CA402D"/>
    <w:rsid w:val="00CA470B"/>
    <w:rsid w:val="00CA49A8"/>
    <w:rsid w:val="00CA4D1C"/>
    <w:rsid w:val="00CA541C"/>
    <w:rsid w:val="00CA74E3"/>
    <w:rsid w:val="00CB07F9"/>
    <w:rsid w:val="00CB0CF4"/>
    <w:rsid w:val="00CB4731"/>
    <w:rsid w:val="00CB4E53"/>
    <w:rsid w:val="00CB5C44"/>
    <w:rsid w:val="00CB5FB2"/>
    <w:rsid w:val="00CB6991"/>
    <w:rsid w:val="00CB6B09"/>
    <w:rsid w:val="00CC0075"/>
    <w:rsid w:val="00CC1613"/>
    <w:rsid w:val="00CC2EFA"/>
    <w:rsid w:val="00CC450C"/>
    <w:rsid w:val="00CC4F08"/>
    <w:rsid w:val="00CC618E"/>
    <w:rsid w:val="00CC7A19"/>
    <w:rsid w:val="00CD07A8"/>
    <w:rsid w:val="00CD1C9A"/>
    <w:rsid w:val="00CD1D69"/>
    <w:rsid w:val="00CD2CF1"/>
    <w:rsid w:val="00CD4189"/>
    <w:rsid w:val="00CD67AD"/>
    <w:rsid w:val="00CD71D7"/>
    <w:rsid w:val="00CD7BE9"/>
    <w:rsid w:val="00CE15A7"/>
    <w:rsid w:val="00CE2885"/>
    <w:rsid w:val="00CE448F"/>
    <w:rsid w:val="00CE4D00"/>
    <w:rsid w:val="00CE50FA"/>
    <w:rsid w:val="00CE5EF6"/>
    <w:rsid w:val="00CF0D81"/>
    <w:rsid w:val="00CF2F92"/>
    <w:rsid w:val="00CF3190"/>
    <w:rsid w:val="00CF4B44"/>
    <w:rsid w:val="00CF4D31"/>
    <w:rsid w:val="00CF4D3B"/>
    <w:rsid w:val="00CF5AD9"/>
    <w:rsid w:val="00CF6A49"/>
    <w:rsid w:val="00CF7BF4"/>
    <w:rsid w:val="00CF7CE6"/>
    <w:rsid w:val="00D0170F"/>
    <w:rsid w:val="00D017B6"/>
    <w:rsid w:val="00D018BE"/>
    <w:rsid w:val="00D03942"/>
    <w:rsid w:val="00D05E62"/>
    <w:rsid w:val="00D06E04"/>
    <w:rsid w:val="00D07352"/>
    <w:rsid w:val="00D07840"/>
    <w:rsid w:val="00D103F8"/>
    <w:rsid w:val="00D12779"/>
    <w:rsid w:val="00D133D8"/>
    <w:rsid w:val="00D1366E"/>
    <w:rsid w:val="00D147C8"/>
    <w:rsid w:val="00D15A40"/>
    <w:rsid w:val="00D16283"/>
    <w:rsid w:val="00D1634C"/>
    <w:rsid w:val="00D16471"/>
    <w:rsid w:val="00D16AA5"/>
    <w:rsid w:val="00D20777"/>
    <w:rsid w:val="00D21A9C"/>
    <w:rsid w:val="00D22A43"/>
    <w:rsid w:val="00D22FCE"/>
    <w:rsid w:val="00D230FA"/>
    <w:rsid w:val="00D23214"/>
    <w:rsid w:val="00D232B1"/>
    <w:rsid w:val="00D2510F"/>
    <w:rsid w:val="00D26C5E"/>
    <w:rsid w:val="00D272D3"/>
    <w:rsid w:val="00D274B0"/>
    <w:rsid w:val="00D27A2B"/>
    <w:rsid w:val="00D30ACE"/>
    <w:rsid w:val="00D3148D"/>
    <w:rsid w:val="00D317C7"/>
    <w:rsid w:val="00D33912"/>
    <w:rsid w:val="00D33AC7"/>
    <w:rsid w:val="00D34C97"/>
    <w:rsid w:val="00D350B8"/>
    <w:rsid w:val="00D355D4"/>
    <w:rsid w:val="00D367E5"/>
    <w:rsid w:val="00D41715"/>
    <w:rsid w:val="00D431FF"/>
    <w:rsid w:val="00D4400C"/>
    <w:rsid w:val="00D4444C"/>
    <w:rsid w:val="00D449B1"/>
    <w:rsid w:val="00D46CA3"/>
    <w:rsid w:val="00D4717D"/>
    <w:rsid w:val="00D47F17"/>
    <w:rsid w:val="00D501AC"/>
    <w:rsid w:val="00D5153E"/>
    <w:rsid w:val="00D52AF3"/>
    <w:rsid w:val="00D52D10"/>
    <w:rsid w:val="00D5595D"/>
    <w:rsid w:val="00D5614D"/>
    <w:rsid w:val="00D56DD5"/>
    <w:rsid w:val="00D60758"/>
    <w:rsid w:val="00D63988"/>
    <w:rsid w:val="00D63C22"/>
    <w:rsid w:val="00D63DBA"/>
    <w:rsid w:val="00D647FE"/>
    <w:rsid w:val="00D64AEF"/>
    <w:rsid w:val="00D678B9"/>
    <w:rsid w:val="00D711D5"/>
    <w:rsid w:val="00D73032"/>
    <w:rsid w:val="00D76669"/>
    <w:rsid w:val="00D77DAF"/>
    <w:rsid w:val="00D80A5C"/>
    <w:rsid w:val="00D811A6"/>
    <w:rsid w:val="00D8239F"/>
    <w:rsid w:val="00D82CBE"/>
    <w:rsid w:val="00D8425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A1E06"/>
    <w:rsid w:val="00DA2300"/>
    <w:rsid w:val="00DA2671"/>
    <w:rsid w:val="00DA4D67"/>
    <w:rsid w:val="00DA4FA4"/>
    <w:rsid w:val="00DA55AA"/>
    <w:rsid w:val="00DA5B90"/>
    <w:rsid w:val="00DA5CB4"/>
    <w:rsid w:val="00DB028E"/>
    <w:rsid w:val="00DB0A4E"/>
    <w:rsid w:val="00DB0FE4"/>
    <w:rsid w:val="00DB11A9"/>
    <w:rsid w:val="00DB18A5"/>
    <w:rsid w:val="00DB43EB"/>
    <w:rsid w:val="00DB4FBF"/>
    <w:rsid w:val="00DB67EE"/>
    <w:rsid w:val="00DB7721"/>
    <w:rsid w:val="00DB7E91"/>
    <w:rsid w:val="00DC07B7"/>
    <w:rsid w:val="00DC1D3A"/>
    <w:rsid w:val="00DC2F4D"/>
    <w:rsid w:val="00DC3E4D"/>
    <w:rsid w:val="00DC3F4B"/>
    <w:rsid w:val="00DC75A9"/>
    <w:rsid w:val="00DD07E6"/>
    <w:rsid w:val="00DD1688"/>
    <w:rsid w:val="00DD1691"/>
    <w:rsid w:val="00DD52E1"/>
    <w:rsid w:val="00DD58DE"/>
    <w:rsid w:val="00DD5D15"/>
    <w:rsid w:val="00DD7535"/>
    <w:rsid w:val="00DE0DB8"/>
    <w:rsid w:val="00DE3175"/>
    <w:rsid w:val="00DE4106"/>
    <w:rsid w:val="00DE4874"/>
    <w:rsid w:val="00DE4963"/>
    <w:rsid w:val="00DE507B"/>
    <w:rsid w:val="00DE5123"/>
    <w:rsid w:val="00DE548F"/>
    <w:rsid w:val="00DE6F49"/>
    <w:rsid w:val="00DF0180"/>
    <w:rsid w:val="00DF10E8"/>
    <w:rsid w:val="00DF2936"/>
    <w:rsid w:val="00DF3C4C"/>
    <w:rsid w:val="00DF4051"/>
    <w:rsid w:val="00DF473D"/>
    <w:rsid w:val="00DF59C1"/>
    <w:rsid w:val="00E02B5E"/>
    <w:rsid w:val="00E066F2"/>
    <w:rsid w:val="00E07E33"/>
    <w:rsid w:val="00E07E75"/>
    <w:rsid w:val="00E120A5"/>
    <w:rsid w:val="00E12483"/>
    <w:rsid w:val="00E12DE8"/>
    <w:rsid w:val="00E13656"/>
    <w:rsid w:val="00E13D4D"/>
    <w:rsid w:val="00E142B5"/>
    <w:rsid w:val="00E14B87"/>
    <w:rsid w:val="00E15256"/>
    <w:rsid w:val="00E15290"/>
    <w:rsid w:val="00E154D0"/>
    <w:rsid w:val="00E162BB"/>
    <w:rsid w:val="00E16676"/>
    <w:rsid w:val="00E16A8C"/>
    <w:rsid w:val="00E16BB8"/>
    <w:rsid w:val="00E20CC4"/>
    <w:rsid w:val="00E245F4"/>
    <w:rsid w:val="00E24F5E"/>
    <w:rsid w:val="00E24FAB"/>
    <w:rsid w:val="00E2714A"/>
    <w:rsid w:val="00E30DC5"/>
    <w:rsid w:val="00E311D5"/>
    <w:rsid w:val="00E316C7"/>
    <w:rsid w:val="00E31E67"/>
    <w:rsid w:val="00E320DF"/>
    <w:rsid w:val="00E335B7"/>
    <w:rsid w:val="00E34B2D"/>
    <w:rsid w:val="00E34FEC"/>
    <w:rsid w:val="00E36A8E"/>
    <w:rsid w:val="00E370A1"/>
    <w:rsid w:val="00E376D4"/>
    <w:rsid w:val="00E40FD7"/>
    <w:rsid w:val="00E413B5"/>
    <w:rsid w:val="00E4265E"/>
    <w:rsid w:val="00E432E4"/>
    <w:rsid w:val="00E46C96"/>
    <w:rsid w:val="00E4786A"/>
    <w:rsid w:val="00E47D8F"/>
    <w:rsid w:val="00E47E66"/>
    <w:rsid w:val="00E51491"/>
    <w:rsid w:val="00E5221C"/>
    <w:rsid w:val="00E54AD5"/>
    <w:rsid w:val="00E55D5B"/>
    <w:rsid w:val="00E56557"/>
    <w:rsid w:val="00E565A7"/>
    <w:rsid w:val="00E56889"/>
    <w:rsid w:val="00E57838"/>
    <w:rsid w:val="00E61C84"/>
    <w:rsid w:val="00E62060"/>
    <w:rsid w:val="00E6321E"/>
    <w:rsid w:val="00E65CA9"/>
    <w:rsid w:val="00E728EF"/>
    <w:rsid w:val="00E72AC7"/>
    <w:rsid w:val="00E736FC"/>
    <w:rsid w:val="00E74321"/>
    <w:rsid w:val="00E743AD"/>
    <w:rsid w:val="00E76FDF"/>
    <w:rsid w:val="00E77786"/>
    <w:rsid w:val="00E80EE3"/>
    <w:rsid w:val="00E81A75"/>
    <w:rsid w:val="00E838B2"/>
    <w:rsid w:val="00E848B6"/>
    <w:rsid w:val="00E916B8"/>
    <w:rsid w:val="00E92123"/>
    <w:rsid w:val="00E923BB"/>
    <w:rsid w:val="00E93883"/>
    <w:rsid w:val="00E95352"/>
    <w:rsid w:val="00E95B27"/>
    <w:rsid w:val="00E95BD5"/>
    <w:rsid w:val="00EA02DF"/>
    <w:rsid w:val="00EA3A19"/>
    <w:rsid w:val="00EA4683"/>
    <w:rsid w:val="00EA4F07"/>
    <w:rsid w:val="00EA52C3"/>
    <w:rsid w:val="00EA6C63"/>
    <w:rsid w:val="00EA7550"/>
    <w:rsid w:val="00EB043B"/>
    <w:rsid w:val="00EB0696"/>
    <w:rsid w:val="00EB13A1"/>
    <w:rsid w:val="00EB2702"/>
    <w:rsid w:val="00EB4534"/>
    <w:rsid w:val="00EB47A5"/>
    <w:rsid w:val="00EB50A8"/>
    <w:rsid w:val="00EB7654"/>
    <w:rsid w:val="00EC0F40"/>
    <w:rsid w:val="00EC1723"/>
    <w:rsid w:val="00EC2361"/>
    <w:rsid w:val="00EC361D"/>
    <w:rsid w:val="00EC45AA"/>
    <w:rsid w:val="00EC4D38"/>
    <w:rsid w:val="00ED0CF5"/>
    <w:rsid w:val="00ED1B06"/>
    <w:rsid w:val="00ED715F"/>
    <w:rsid w:val="00ED7ADD"/>
    <w:rsid w:val="00ED7C9E"/>
    <w:rsid w:val="00EE03C0"/>
    <w:rsid w:val="00EE0A91"/>
    <w:rsid w:val="00EE0F08"/>
    <w:rsid w:val="00EE3AB4"/>
    <w:rsid w:val="00EE3F7B"/>
    <w:rsid w:val="00EE5060"/>
    <w:rsid w:val="00EE5C46"/>
    <w:rsid w:val="00EE5E65"/>
    <w:rsid w:val="00EE685A"/>
    <w:rsid w:val="00EE70D5"/>
    <w:rsid w:val="00EE72B2"/>
    <w:rsid w:val="00EE7CA0"/>
    <w:rsid w:val="00EF01F9"/>
    <w:rsid w:val="00EF0E40"/>
    <w:rsid w:val="00EF1A03"/>
    <w:rsid w:val="00EF1E69"/>
    <w:rsid w:val="00EF3314"/>
    <w:rsid w:val="00EF3509"/>
    <w:rsid w:val="00EF4D62"/>
    <w:rsid w:val="00EF5604"/>
    <w:rsid w:val="00EF5D0B"/>
    <w:rsid w:val="00EF5DE3"/>
    <w:rsid w:val="00EF673A"/>
    <w:rsid w:val="00F01A2C"/>
    <w:rsid w:val="00F01AAC"/>
    <w:rsid w:val="00F01B05"/>
    <w:rsid w:val="00F02623"/>
    <w:rsid w:val="00F02656"/>
    <w:rsid w:val="00F03452"/>
    <w:rsid w:val="00F04C07"/>
    <w:rsid w:val="00F079BD"/>
    <w:rsid w:val="00F112C6"/>
    <w:rsid w:val="00F1391B"/>
    <w:rsid w:val="00F13B4A"/>
    <w:rsid w:val="00F14239"/>
    <w:rsid w:val="00F15D8D"/>
    <w:rsid w:val="00F16829"/>
    <w:rsid w:val="00F17101"/>
    <w:rsid w:val="00F20734"/>
    <w:rsid w:val="00F21413"/>
    <w:rsid w:val="00F21FB0"/>
    <w:rsid w:val="00F2247E"/>
    <w:rsid w:val="00F226E5"/>
    <w:rsid w:val="00F250B6"/>
    <w:rsid w:val="00F25989"/>
    <w:rsid w:val="00F25C14"/>
    <w:rsid w:val="00F25FAF"/>
    <w:rsid w:val="00F268E4"/>
    <w:rsid w:val="00F27AA5"/>
    <w:rsid w:val="00F27D85"/>
    <w:rsid w:val="00F304A5"/>
    <w:rsid w:val="00F304F9"/>
    <w:rsid w:val="00F312E9"/>
    <w:rsid w:val="00F31E02"/>
    <w:rsid w:val="00F32D3A"/>
    <w:rsid w:val="00F34D88"/>
    <w:rsid w:val="00F362EC"/>
    <w:rsid w:val="00F407C9"/>
    <w:rsid w:val="00F40B7A"/>
    <w:rsid w:val="00F40EF6"/>
    <w:rsid w:val="00F41B9A"/>
    <w:rsid w:val="00F42EE4"/>
    <w:rsid w:val="00F458B0"/>
    <w:rsid w:val="00F4607E"/>
    <w:rsid w:val="00F46EB5"/>
    <w:rsid w:val="00F5216C"/>
    <w:rsid w:val="00F5227E"/>
    <w:rsid w:val="00F54ED5"/>
    <w:rsid w:val="00F55466"/>
    <w:rsid w:val="00F559D8"/>
    <w:rsid w:val="00F57579"/>
    <w:rsid w:val="00F60765"/>
    <w:rsid w:val="00F60E6F"/>
    <w:rsid w:val="00F656B0"/>
    <w:rsid w:val="00F65CB1"/>
    <w:rsid w:val="00F6655A"/>
    <w:rsid w:val="00F665ED"/>
    <w:rsid w:val="00F669BC"/>
    <w:rsid w:val="00F66F24"/>
    <w:rsid w:val="00F67702"/>
    <w:rsid w:val="00F67A51"/>
    <w:rsid w:val="00F71466"/>
    <w:rsid w:val="00F723BA"/>
    <w:rsid w:val="00F7418C"/>
    <w:rsid w:val="00F760D9"/>
    <w:rsid w:val="00F7638B"/>
    <w:rsid w:val="00F76AF4"/>
    <w:rsid w:val="00F815BE"/>
    <w:rsid w:val="00F855CD"/>
    <w:rsid w:val="00F85745"/>
    <w:rsid w:val="00F85FDB"/>
    <w:rsid w:val="00F86778"/>
    <w:rsid w:val="00F909A9"/>
    <w:rsid w:val="00F9163B"/>
    <w:rsid w:val="00F95ABC"/>
    <w:rsid w:val="00F9630E"/>
    <w:rsid w:val="00F96A03"/>
    <w:rsid w:val="00F97BB3"/>
    <w:rsid w:val="00FA0257"/>
    <w:rsid w:val="00FA02FC"/>
    <w:rsid w:val="00FA058B"/>
    <w:rsid w:val="00FA188F"/>
    <w:rsid w:val="00FA1CF8"/>
    <w:rsid w:val="00FA3E37"/>
    <w:rsid w:val="00FA425A"/>
    <w:rsid w:val="00FA42F7"/>
    <w:rsid w:val="00FA49C5"/>
    <w:rsid w:val="00FA4B5A"/>
    <w:rsid w:val="00FA52E3"/>
    <w:rsid w:val="00FA535C"/>
    <w:rsid w:val="00FB0012"/>
    <w:rsid w:val="00FB0225"/>
    <w:rsid w:val="00FB0789"/>
    <w:rsid w:val="00FB0D98"/>
    <w:rsid w:val="00FB17F8"/>
    <w:rsid w:val="00FB18DB"/>
    <w:rsid w:val="00FB2DD9"/>
    <w:rsid w:val="00FB4917"/>
    <w:rsid w:val="00FB56CF"/>
    <w:rsid w:val="00FB6B33"/>
    <w:rsid w:val="00FB7A9A"/>
    <w:rsid w:val="00FC027C"/>
    <w:rsid w:val="00FC0627"/>
    <w:rsid w:val="00FC1107"/>
    <w:rsid w:val="00FC25C6"/>
    <w:rsid w:val="00FC2690"/>
    <w:rsid w:val="00FC2A3B"/>
    <w:rsid w:val="00FC4586"/>
    <w:rsid w:val="00FC70A6"/>
    <w:rsid w:val="00FD1E96"/>
    <w:rsid w:val="00FD4C6E"/>
    <w:rsid w:val="00FD5C7A"/>
    <w:rsid w:val="00FD63D1"/>
    <w:rsid w:val="00FE167B"/>
    <w:rsid w:val="00FE3C26"/>
    <w:rsid w:val="00FE5AA2"/>
    <w:rsid w:val="00FE5E13"/>
    <w:rsid w:val="00FE5E41"/>
    <w:rsid w:val="00FE6908"/>
    <w:rsid w:val="00FF04F9"/>
    <w:rsid w:val="00FF0579"/>
    <w:rsid w:val="00FF1506"/>
    <w:rsid w:val="00FF1EFA"/>
    <w:rsid w:val="00FF30AE"/>
    <w:rsid w:val="00FF38B8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980C9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1">
    <w:name w:val="Body Text Indent 2"/>
    <w:basedOn w:val="a"/>
    <w:link w:val="22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5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DC75A9"/>
    <w:pPr>
      <w:spacing w:after="0" w:line="240" w:lineRule="auto"/>
    </w:pPr>
    <w:rPr>
      <w:rFonts w:ascii="Calibri" w:eastAsia="Calibri" w:hAnsi="Calibri" w:cs="Times New Roman"/>
    </w:rPr>
  </w:style>
  <w:style w:type="character" w:styleId="af8">
    <w:name w:val="page number"/>
    <w:basedOn w:val="a0"/>
    <w:rsid w:val="00481900"/>
  </w:style>
  <w:style w:type="paragraph" w:customStyle="1" w:styleId="ConsNormal">
    <w:name w:val="ConsNormal"/>
    <w:rsid w:val="00082CC5"/>
    <w:pPr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980C9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9">
    <w:name w:val="Normal (Web)"/>
    <w:basedOn w:val="a"/>
    <w:uiPriority w:val="99"/>
    <w:unhideWhenUsed/>
    <w:rsid w:val="00980C90"/>
    <w:pPr>
      <w:spacing w:before="100" w:beforeAutospacing="1" w:after="100" w:afterAutospacing="1"/>
    </w:pPr>
  </w:style>
  <w:style w:type="paragraph" w:customStyle="1" w:styleId="FORMATTEXT">
    <w:name w:val=".FORMATTEXT"/>
    <w:uiPriority w:val="99"/>
    <w:rsid w:val="00980C90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formattext0">
    <w:name w:val="formattext"/>
    <w:basedOn w:val="a"/>
    <w:rsid w:val="00980C90"/>
    <w:pPr>
      <w:spacing w:before="100" w:beforeAutospacing="1" w:after="100" w:afterAutospacing="1"/>
    </w:pPr>
  </w:style>
  <w:style w:type="character" w:customStyle="1" w:styleId="12">
    <w:name w:val="Верхний колонтитул Знак1"/>
    <w:locked/>
    <w:rsid w:val="0012556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980C9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1">
    <w:name w:val="Body Text Indent 2"/>
    <w:basedOn w:val="a"/>
    <w:link w:val="22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5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DC75A9"/>
    <w:pPr>
      <w:spacing w:after="0" w:line="240" w:lineRule="auto"/>
    </w:pPr>
    <w:rPr>
      <w:rFonts w:ascii="Calibri" w:eastAsia="Calibri" w:hAnsi="Calibri" w:cs="Times New Roman"/>
    </w:rPr>
  </w:style>
  <w:style w:type="character" w:styleId="af8">
    <w:name w:val="page number"/>
    <w:basedOn w:val="a0"/>
    <w:rsid w:val="00481900"/>
  </w:style>
  <w:style w:type="paragraph" w:customStyle="1" w:styleId="ConsNormal">
    <w:name w:val="ConsNormal"/>
    <w:rsid w:val="00082CC5"/>
    <w:pPr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980C9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9">
    <w:name w:val="Normal (Web)"/>
    <w:basedOn w:val="a"/>
    <w:uiPriority w:val="99"/>
    <w:unhideWhenUsed/>
    <w:rsid w:val="00980C90"/>
    <w:pPr>
      <w:spacing w:before="100" w:beforeAutospacing="1" w:after="100" w:afterAutospacing="1"/>
    </w:pPr>
  </w:style>
  <w:style w:type="paragraph" w:customStyle="1" w:styleId="FORMATTEXT">
    <w:name w:val=".FORMATTEXT"/>
    <w:uiPriority w:val="99"/>
    <w:rsid w:val="00980C90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formattext0">
    <w:name w:val="formattext"/>
    <w:basedOn w:val="a"/>
    <w:rsid w:val="00980C90"/>
    <w:pPr>
      <w:spacing w:before="100" w:beforeAutospacing="1" w:after="100" w:afterAutospacing="1"/>
    </w:pPr>
  </w:style>
  <w:style w:type="character" w:customStyle="1" w:styleId="12">
    <w:name w:val="Верхний колонтитул Знак1"/>
    <w:locked/>
    <w:rsid w:val="001255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yperlink" Target="https://login.consultant.ru/link/?req=doc&amp;base=RLAW098&amp;n=182172" TargetMode="Externa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49900/0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header" Target="header6.xml"/><Relationship Id="rId10" Type="http://schemas.openxmlformats.org/officeDocument/2006/relationships/hyperlink" Target="https://login.consultant.ru/link/?req=doc&amp;base=LAW&amp;n=509207" TargetMode="External"/><Relationship Id="rId19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D5FD6-0CF5-45AC-94D8-AE5149A11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27</Pages>
  <Words>4940</Words>
  <Characters>28162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Ольга Музякова</dc:creator>
  <cp:lastModifiedBy>finadm</cp:lastModifiedBy>
  <cp:revision>78</cp:revision>
  <cp:lastPrinted>2025-12-25T11:42:00Z</cp:lastPrinted>
  <dcterms:created xsi:type="dcterms:W3CDTF">2025-12-15T12:53:00Z</dcterms:created>
  <dcterms:modified xsi:type="dcterms:W3CDTF">2025-12-26T12:22:00Z</dcterms:modified>
</cp:coreProperties>
</file>