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461DED">
        <w:tc>
          <w:tcPr>
            <w:tcW w:w="5103" w:type="dxa"/>
          </w:tcPr>
          <w:p w:rsidR="00461DED" w:rsidRDefault="00461DED">
            <w:pPr>
              <w:autoSpaceDE w:val="0"/>
              <w:autoSpaceDN w:val="0"/>
              <w:adjustRightInd w:val="0"/>
              <w:spacing w:after="0" w:line="240" w:lineRule="auto"/>
              <w:outlineLvl w:val="0"/>
              <w:rPr>
                <w:rFonts w:ascii="Arial" w:hAnsi="Arial" w:cs="Arial"/>
                <w:sz w:val="20"/>
                <w:szCs w:val="20"/>
              </w:rPr>
            </w:pPr>
          </w:p>
        </w:tc>
        <w:tc>
          <w:tcPr>
            <w:tcW w:w="5103" w:type="dxa"/>
          </w:tcPr>
          <w:p w:rsidR="00461DED" w:rsidRPr="00461DED" w:rsidRDefault="00461DED">
            <w:pPr>
              <w:autoSpaceDE w:val="0"/>
              <w:autoSpaceDN w:val="0"/>
              <w:adjustRightInd w:val="0"/>
              <w:spacing w:after="0" w:line="240" w:lineRule="auto"/>
              <w:jc w:val="right"/>
              <w:outlineLvl w:val="0"/>
              <w:rPr>
                <w:rFonts w:ascii="Arial" w:hAnsi="Arial" w:cs="Arial"/>
                <w:b/>
                <w:sz w:val="20"/>
                <w:szCs w:val="20"/>
              </w:rPr>
            </w:pPr>
            <w:r w:rsidRPr="00461DED">
              <w:rPr>
                <w:rFonts w:ascii="Arial" w:hAnsi="Arial" w:cs="Arial"/>
                <w:b/>
                <w:sz w:val="20"/>
                <w:szCs w:val="20"/>
              </w:rPr>
              <w:t>Извлечение</w:t>
            </w:r>
          </w:p>
        </w:tc>
      </w:tr>
      <w:tr w:rsidR="00461DED">
        <w:tc>
          <w:tcPr>
            <w:tcW w:w="5103" w:type="dxa"/>
          </w:tcPr>
          <w:p w:rsidR="00461DED" w:rsidRDefault="00461DED">
            <w:pPr>
              <w:autoSpaceDE w:val="0"/>
              <w:autoSpaceDN w:val="0"/>
              <w:adjustRightInd w:val="0"/>
              <w:spacing w:after="0" w:line="240" w:lineRule="auto"/>
              <w:outlineLvl w:val="0"/>
              <w:rPr>
                <w:rFonts w:ascii="Arial" w:hAnsi="Arial" w:cs="Arial"/>
                <w:sz w:val="20"/>
                <w:szCs w:val="20"/>
              </w:rPr>
            </w:pPr>
            <w:r>
              <w:rPr>
                <w:rFonts w:ascii="Arial" w:hAnsi="Arial" w:cs="Arial"/>
                <w:sz w:val="20"/>
                <w:szCs w:val="20"/>
              </w:rPr>
              <w:t>29 декабря 2003 года</w:t>
            </w:r>
          </w:p>
        </w:tc>
        <w:tc>
          <w:tcPr>
            <w:tcW w:w="5103" w:type="dxa"/>
          </w:tcPr>
          <w:p w:rsidR="00461DED" w:rsidRDefault="00461DED">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N 46</w:t>
            </w:r>
          </w:p>
        </w:tc>
      </w:tr>
    </w:tbl>
    <w:p w:rsidR="00461DED" w:rsidRDefault="00461DED" w:rsidP="00461DED">
      <w:pPr>
        <w:pBdr>
          <w:top w:val="single" w:sz="6" w:space="0" w:color="auto"/>
        </w:pBdr>
        <w:autoSpaceDE w:val="0"/>
        <w:autoSpaceDN w:val="0"/>
        <w:adjustRightInd w:val="0"/>
        <w:spacing w:before="100" w:after="100" w:line="240" w:lineRule="auto"/>
        <w:jc w:val="both"/>
        <w:rPr>
          <w:rFonts w:ascii="Arial" w:hAnsi="Arial" w:cs="Arial"/>
          <w:sz w:val="2"/>
          <w:szCs w:val="2"/>
        </w:rPr>
      </w:pPr>
    </w:p>
    <w:p w:rsidR="00461DED" w:rsidRDefault="00461DED" w:rsidP="00461DED">
      <w:pPr>
        <w:autoSpaceDE w:val="0"/>
        <w:autoSpaceDN w:val="0"/>
        <w:adjustRightInd w:val="0"/>
        <w:spacing w:after="0" w:line="240" w:lineRule="auto"/>
        <w:jc w:val="both"/>
        <w:rPr>
          <w:rFonts w:ascii="Arial" w:hAnsi="Arial" w:cs="Arial"/>
          <w:sz w:val="20"/>
          <w:szCs w:val="20"/>
        </w:rPr>
      </w:pPr>
    </w:p>
    <w:p w:rsidR="00461DED" w:rsidRDefault="00461DED" w:rsidP="00461DED">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ЗАКОН</w:t>
      </w:r>
    </w:p>
    <w:p w:rsidR="00461DED" w:rsidRDefault="00461DED" w:rsidP="00461DED">
      <w:pPr>
        <w:autoSpaceDE w:val="0"/>
        <w:autoSpaceDN w:val="0"/>
        <w:adjustRightInd w:val="0"/>
        <w:spacing w:line="240" w:lineRule="auto"/>
        <w:contextualSpacing/>
        <w:jc w:val="center"/>
        <w:rPr>
          <w:rFonts w:ascii="Arial" w:hAnsi="Arial" w:cs="Arial"/>
          <w:sz w:val="20"/>
          <w:szCs w:val="20"/>
        </w:rPr>
      </w:pPr>
    </w:p>
    <w:p w:rsidR="00461DED" w:rsidRDefault="00461DED" w:rsidP="00461DED">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ЧУВАШСКОЙ РЕСПУБЛИКИ</w:t>
      </w:r>
    </w:p>
    <w:p w:rsidR="00461DED" w:rsidRDefault="00461DED" w:rsidP="00461DED">
      <w:pPr>
        <w:autoSpaceDE w:val="0"/>
        <w:autoSpaceDN w:val="0"/>
        <w:adjustRightInd w:val="0"/>
        <w:spacing w:line="240" w:lineRule="auto"/>
        <w:contextualSpacing/>
        <w:jc w:val="center"/>
        <w:rPr>
          <w:rFonts w:ascii="Arial" w:hAnsi="Arial" w:cs="Arial"/>
          <w:sz w:val="20"/>
          <w:szCs w:val="20"/>
        </w:rPr>
      </w:pPr>
    </w:p>
    <w:p w:rsidR="00461DED" w:rsidRDefault="00461DED" w:rsidP="00461DED">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О РЕФЕРЕНДУМЕ ЧУВАШСКОЙ РЕСПУБЛИКИ</w:t>
      </w:r>
    </w:p>
    <w:p w:rsidR="00461DED" w:rsidRDefault="00461DED" w:rsidP="00461DED">
      <w:pPr>
        <w:autoSpaceDE w:val="0"/>
        <w:autoSpaceDN w:val="0"/>
        <w:adjustRightInd w:val="0"/>
        <w:spacing w:after="0" w:line="240" w:lineRule="auto"/>
        <w:contextualSpacing/>
        <w:jc w:val="both"/>
        <w:rPr>
          <w:rFonts w:ascii="Arial" w:hAnsi="Arial" w:cs="Arial"/>
          <w:sz w:val="20"/>
          <w:szCs w:val="20"/>
        </w:rPr>
      </w:pPr>
    </w:p>
    <w:p w:rsidR="00461DED" w:rsidRDefault="00461DED" w:rsidP="00461DED">
      <w:pPr>
        <w:autoSpaceDE w:val="0"/>
        <w:autoSpaceDN w:val="0"/>
        <w:adjustRightInd w:val="0"/>
        <w:spacing w:after="0" w:line="240" w:lineRule="auto"/>
        <w:contextualSpacing/>
        <w:jc w:val="right"/>
        <w:rPr>
          <w:rFonts w:ascii="Arial" w:hAnsi="Arial" w:cs="Arial"/>
          <w:sz w:val="20"/>
          <w:szCs w:val="20"/>
        </w:rPr>
      </w:pPr>
      <w:proofErr w:type="gramStart"/>
      <w:r>
        <w:rPr>
          <w:rFonts w:ascii="Arial" w:hAnsi="Arial" w:cs="Arial"/>
          <w:sz w:val="20"/>
          <w:szCs w:val="20"/>
        </w:rPr>
        <w:t>Принят</w:t>
      </w:r>
      <w:proofErr w:type="gramEnd"/>
    </w:p>
    <w:p w:rsidR="00461DED" w:rsidRDefault="00461DED" w:rsidP="00461DED">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Государственным Советом</w:t>
      </w:r>
    </w:p>
    <w:p w:rsidR="00461DED" w:rsidRDefault="00461DED" w:rsidP="00461DED">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Чувашской Республики</w:t>
      </w:r>
    </w:p>
    <w:p w:rsidR="00461DED" w:rsidRDefault="00461DED" w:rsidP="00461DED">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23 декабря 2003 года</w:t>
      </w:r>
    </w:p>
    <w:p w:rsidR="00461DED" w:rsidRDefault="00B44D99" w:rsidP="00B44D99">
      <w:pPr>
        <w:autoSpaceDE w:val="0"/>
        <w:autoSpaceDN w:val="0"/>
        <w:adjustRightInd w:val="0"/>
        <w:spacing w:line="240" w:lineRule="auto"/>
        <w:contextualSpacing/>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III. ГАРАНТИИ ПРАВ ГРАЖДАН РОССИЙСКОЙ ФЕДЕРАЦИИ</w:t>
      </w:r>
    </w:p>
    <w:p w:rsidR="00461DED" w:rsidRDefault="00461DED" w:rsidP="00461DED">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ПРИ РЕГИСТРАЦИИ (УЧЕТЕ) УЧАСТНИКОВ РЕФЕРЕНДУМА</w:t>
      </w:r>
    </w:p>
    <w:p w:rsidR="00461DED" w:rsidRDefault="00461DED" w:rsidP="00461DED">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 xml:space="preserve">ЧУВАШСКОЙ РЕСПУБЛИКИ, </w:t>
      </w:r>
      <w:proofErr w:type="gramStart"/>
      <w:r>
        <w:rPr>
          <w:rFonts w:ascii="Arial" w:hAnsi="Arial" w:cs="Arial"/>
          <w:sz w:val="20"/>
          <w:szCs w:val="20"/>
        </w:rPr>
        <w:t>СОСТАВЛЕНИИ</w:t>
      </w:r>
      <w:proofErr w:type="gramEnd"/>
      <w:r>
        <w:rPr>
          <w:rFonts w:ascii="Arial" w:hAnsi="Arial" w:cs="Arial"/>
          <w:sz w:val="20"/>
          <w:szCs w:val="20"/>
        </w:rPr>
        <w:t xml:space="preserve"> СПИСКОВ УЧАСТНИКОВ</w:t>
      </w:r>
    </w:p>
    <w:p w:rsidR="00461DED" w:rsidRDefault="00461DED" w:rsidP="00461DED">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 xml:space="preserve">РЕФЕРЕНДУМА, </w:t>
      </w:r>
      <w:proofErr w:type="gramStart"/>
      <w:r>
        <w:rPr>
          <w:rFonts w:ascii="Arial" w:hAnsi="Arial" w:cs="Arial"/>
          <w:sz w:val="20"/>
          <w:szCs w:val="20"/>
        </w:rPr>
        <w:t>ОБРАЗОВАНИИ</w:t>
      </w:r>
      <w:proofErr w:type="gramEnd"/>
      <w:r>
        <w:rPr>
          <w:rFonts w:ascii="Arial" w:hAnsi="Arial" w:cs="Arial"/>
          <w:sz w:val="20"/>
          <w:szCs w:val="20"/>
        </w:rPr>
        <w:t xml:space="preserve"> УЧАСТКОВ РЕФЕРЕНДУМА</w:t>
      </w:r>
    </w:p>
    <w:p w:rsidR="00461DED" w:rsidRDefault="00B44D99" w:rsidP="00461DED">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12. Регистрация (учет) участников референдума Чувашской Республики</w:t>
      </w:r>
    </w:p>
    <w:p w:rsidR="00B44D99" w:rsidRDefault="00B44D99" w:rsidP="00B44D9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4. Органы исполнительной власти Чувашской Республики обязаны оказывать необходимое содействие органам местного самоуправления и комиссиям референдума Чувашской Республики при регистрации (учете) участников референдума Чувашской Республики и уточнении сведений о зарегистрированных участниках референдума Чувашской Республики.</w:t>
      </w:r>
    </w:p>
    <w:p w:rsidR="00B44D99" w:rsidRDefault="00B44D99" w:rsidP="00B44D99">
      <w:pPr>
        <w:autoSpaceDE w:val="0"/>
        <w:autoSpaceDN w:val="0"/>
        <w:adjustRightInd w:val="0"/>
        <w:spacing w:line="240" w:lineRule="auto"/>
        <w:contextualSpacing/>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IV. КОМИССИИ РЕФЕРЕНДУМА ЧУВАШСКОЙ РЕСПУБЛИКИ</w:t>
      </w:r>
    </w:p>
    <w:p w:rsidR="00461DED" w:rsidRDefault="00461DED" w:rsidP="00461DED">
      <w:pPr>
        <w:autoSpaceDE w:val="0"/>
        <w:autoSpaceDN w:val="0"/>
        <w:adjustRightInd w:val="0"/>
        <w:spacing w:after="0" w:line="240" w:lineRule="auto"/>
        <w:contextualSpacing/>
        <w:jc w:val="both"/>
        <w:rPr>
          <w:rFonts w:ascii="Arial" w:hAnsi="Arial" w:cs="Arial"/>
          <w:sz w:val="20"/>
          <w:szCs w:val="20"/>
        </w:rPr>
      </w:pPr>
    </w:p>
    <w:p w:rsidR="00461DED" w:rsidRDefault="00461DED" w:rsidP="00461DED">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16. Комиссии референдума Чувашской Республики</w:t>
      </w:r>
    </w:p>
    <w:p w:rsidR="00B44D99" w:rsidRDefault="00B44D99" w:rsidP="00B44D9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6. Решения и иные акты комиссий референдума Чувашской Республики, принятые в пределах их компетенции, обязательны для органов исполнительной власти Чувашской Республики, государственных учреждений, органов местного самоуправления, общественных объединений, организаций, должностных лиц, участников референдума. Решения и иные акты комиссий референдума Чувашской Республики не подлежат государственной регистрации.</w:t>
      </w:r>
    </w:p>
    <w:p w:rsidR="00B44D99" w:rsidRDefault="00B44D99" w:rsidP="00B44D99">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19. Полномочия Избирательной комиссии Чувашской Республики</w:t>
      </w:r>
    </w:p>
    <w:p w:rsidR="00461DED" w:rsidRDefault="00461DED" w:rsidP="00461DED">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заслушивает сообщения органов исполнительной власти Чувашской Республики и органов местного самоуправления по вопросам, связанным с подготовкой и проведением референдума Чувашской Республики;</w:t>
      </w:r>
    </w:p>
    <w:p w:rsidR="00B44D99" w:rsidRDefault="00B44D99" w:rsidP="00B44D99">
      <w:pPr>
        <w:autoSpaceDE w:val="0"/>
        <w:autoSpaceDN w:val="0"/>
        <w:adjustRightInd w:val="0"/>
        <w:spacing w:line="240" w:lineRule="auto"/>
        <w:contextualSpacing/>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VI. ФИНАНСИРОВАНИЕ РЕФЕРЕНДУМА</w:t>
      </w:r>
    </w:p>
    <w:p w:rsidR="00461DED" w:rsidRDefault="00461DED" w:rsidP="00461DED">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ЧУВАШСКОЙ РЕСПУБЛИКИ</w:t>
      </w:r>
    </w:p>
    <w:p w:rsidR="00461DED" w:rsidRDefault="00B44D99" w:rsidP="00461DED">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34. Финансовое обеспечение подготовки и проведения референдума Чувашской Республики</w:t>
      </w:r>
    </w:p>
    <w:p w:rsidR="00B44D99" w:rsidRDefault="00B44D99" w:rsidP="00B44D9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4. </w:t>
      </w:r>
      <w:proofErr w:type="gramStart"/>
      <w:r>
        <w:rPr>
          <w:rFonts w:ascii="Arial" w:hAnsi="Arial" w:cs="Arial"/>
          <w:sz w:val="20"/>
          <w:szCs w:val="20"/>
        </w:rPr>
        <w:t>Порядок открытия и ведения счетов, учета, отчетности и перечисления денежных средств, выделенных Избирательной комиссии Чувашской Республики, иным комиссиям референдума на подготовку и проведение референдума Чувашской Республики, эксплуатацию и развитие средств автоматизации и обеспечение деятельности комиссий референдума, устанавливается Избирательной комиссией Чувашской Республики по согласованию с территориальным учреждением Центрального банка Российской Федерации в Чувашской Республике.</w:t>
      </w:r>
      <w:proofErr w:type="gramEnd"/>
      <w:r>
        <w:rPr>
          <w:rFonts w:ascii="Arial" w:hAnsi="Arial" w:cs="Arial"/>
          <w:sz w:val="20"/>
          <w:szCs w:val="20"/>
        </w:rPr>
        <w:t xml:space="preserve"> Денежные средства перечисляются на счета, открываемые комиссиям в учреждениях Центрального банка Российской Федерации, а в случае их отсутствия на территории, на которую распространяются полномочия комиссии референдума Чувашской Республики, - в филиалах публичного акционерного общества "Сбербанк России".</w:t>
      </w:r>
    </w:p>
    <w:p w:rsidR="00461DED" w:rsidRDefault="00461DED" w:rsidP="00461DED">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35. Порядок создания фондов референдума</w:t>
      </w:r>
    </w:p>
    <w:p w:rsidR="00B44D99" w:rsidRDefault="00B44D99" w:rsidP="00B44D9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7. </w:t>
      </w:r>
      <w:proofErr w:type="gramStart"/>
      <w:r>
        <w:rPr>
          <w:rFonts w:ascii="Arial" w:hAnsi="Arial" w:cs="Arial"/>
          <w:sz w:val="20"/>
          <w:szCs w:val="20"/>
        </w:rPr>
        <w:t xml:space="preserve">Все денежные средства, образующие фонд референдума Чувашской Республики, перечисляются на специальный счет фонда референдума Чувашской Республики, открытый с разрешения Избирательной комиссии Чувашской Республики уполномоченным представителем по финансовым вопросам инициативной группы по проведению референдума Чувашской Республики, иной группы участников референдума в филиале публичного акционерного общества "Сбербанк России", а при его отсутствии на </w:t>
      </w:r>
      <w:r>
        <w:rPr>
          <w:rFonts w:ascii="Arial" w:hAnsi="Arial" w:cs="Arial"/>
          <w:sz w:val="20"/>
          <w:szCs w:val="20"/>
        </w:rPr>
        <w:lastRenderedPageBreak/>
        <w:t>территории округа референдума Чувашской Республики - в другой кредитной организации</w:t>
      </w:r>
      <w:proofErr w:type="gramEnd"/>
      <w:r>
        <w:rPr>
          <w:rFonts w:ascii="Arial" w:hAnsi="Arial" w:cs="Arial"/>
          <w:sz w:val="20"/>
          <w:szCs w:val="20"/>
        </w:rPr>
        <w:t xml:space="preserve">, </w:t>
      </w:r>
      <w:proofErr w:type="gramStart"/>
      <w:r>
        <w:rPr>
          <w:rFonts w:ascii="Arial" w:hAnsi="Arial" w:cs="Arial"/>
          <w:sz w:val="20"/>
          <w:szCs w:val="20"/>
        </w:rPr>
        <w:t>расположенной на территории округа референдума Чувашской Республики.</w:t>
      </w:r>
      <w:proofErr w:type="gramEnd"/>
      <w:r>
        <w:rPr>
          <w:rFonts w:ascii="Arial" w:hAnsi="Arial" w:cs="Arial"/>
          <w:sz w:val="20"/>
          <w:szCs w:val="20"/>
        </w:rPr>
        <w:t xml:space="preserve"> При отсутствии на территории округа референдума Чувашской Республики кредитных организаций инициативная группа по проведению референдума Чувашской Республики, иная группа участников референдума определяют по согласованию с Избирательной комиссией Чувашской Республики кредитную организацию, в которой открывается специальный счет фонда референдума Чувашской Республики. Порядок открытия, ведения и закрытия указанных счетов устанавливается Избирательной комиссией Чувашской Республики по согласованию с территориальным учреждением Центрального банка Российской Федерации в Чувашской Республике. Порядок и формы учета и отчетности о поступлении средств фонда референдума Чувашской Республики и расходовании этих средств, в том числе по каждой операции, устанавливается Избирательной комиссией Чувашской Республики.</w:t>
      </w:r>
    </w:p>
    <w:p w:rsidR="00B44D99" w:rsidRDefault="00B44D99" w:rsidP="00B44D9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12. После дня голосования инициативная группа по проведению референдума Чувашской Республики обязана перечислить неизрасходованные денежные средства, находящиеся на специальном счете фонда референдума Чувашской Республики, гражданам и юридическим лицам, осуществившим пожертвования либо перечисления в их фонд референдума, пропорционально вложенным средствам. Кредитная организация обязана по </w:t>
      </w:r>
      <w:proofErr w:type="gramStart"/>
      <w:r>
        <w:rPr>
          <w:rFonts w:ascii="Arial" w:hAnsi="Arial" w:cs="Arial"/>
          <w:sz w:val="20"/>
          <w:szCs w:val="20"/>
        </w:rPr>
        <w:t>истечении</w:t>
      </w:r>
      <w:proofErr w:type="gramEnd"/>
      <w:r>
        <w:rPr>
          <w:rFonts w:ascii="Arial" w:hAnsi="Arial" w:cs="Arial"/>
          <w:sz w:val="20"/>
          <w:szCs w:val="20"/>
        </w:rPr>
        <w:t xml:space="preserve"> 30 дней со дня голосования по письменному указанию Избирательной комиссии Чувашской Республики в бесспорном порядке перечислить на ее счет причитающиеся ей денежные средства. Оставшиеся на специальном счете фонда референдума Чувашской Республики неизрасходованные денежные средства кредитная организация обязана по истечении 60 дней со дня голосования перечислить в доход республиканского бюджета Чувашской Республики и закрыть этот счет.</w:t>
      </w:r>
    </w:p>
    <w:p w:rsidR="00DE77C8" w:rsidRDefault="00DE77C8">
      <w:pPr>
        <w:contextualSpacing/>
      </w:pPr>
    </w:p>
    <w:p w:rsidR="00461DED" w:rsidRDefault="00461DED">
      <w:r>
        <w:br w:type="page"/>
      </w:r>
    </w:p>
    <w:tbl>
      <w:tblPr>
        <w:tblW w:w="5000" w:type="pct"/>
        <w:tblCellMar>
          <w:left w:w="0" w:type="dxa"/>
          <w:right w:w="0" w:type="dxa"/>
        </w:tblCellMar>
        <w:tblLook w:val="0000" w:firstRow="0" w:lastRow="0" w:firstColumn="0" w:lastColumn="0" w:noHBand="0" w:noVBand="0"/>
      </w:tblPr>
      <w:tblGrid>
        <w:gridCol w:w="5103"/>
        <w:gridCol w:w="5104"/>
      </w:tblGrid>
      <w:tr w:rsidR="00461DED">
        <w:tc>
          <w:tcPr>
            <w:tcW w:w="5103" w:type="dxa"/>
          </w:tcPr>
          <w:p w:rsidR="00461DED" w:rsidRDefault="00461DED">
            <w:pPr>
              <w:autoSpaceDE w:val="0"/>
              <w:autoSpaceDN w:val="0"/>
              <w:adjustRightInd w:val="0"/>
              <w:spacing w:after="0" w:line="240" w:lineRule="auto"/>
              <w:outlineLvl w:val="0"/>
              <w:rPr>
                <w:rFonts w:ascii="Arial" w:hAnsi="Arial" w:cs="Arial"/>
                <w:sz w:val="20"/>
                <w:szCs w:val="20"/>
              </w:rPr>
            </w:pPr>
            <w:r>
              <w:rPr>
                <w:rFonts w:ascii="Arial" w:hAnsi="Arial" w:cs="Arial"/>
                <w:sz w:val="20"/>
                <w:szCs w:val="20"/>
              </w:rPr>
              <w:lastRenderedPageBreak/>
              <w:t>28 апреля 2004 года</w:t>
            </w:r>
          </w:p>
        </w:tc>
        <w:tc>
          <w:tcPr>
            <w:tcW w:w="5103" w:type="dxa"/>
          </w:tcPr>
          <w:p w:rsidR="00461DED" w:rsidRDefault="00461DED">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N 2</w:t>
            </w:r>
          </w:p>
        </w:tc>
      </w:tr>
    </w:tbl>
    <w:p w:rsidR="00461DED" w:rsidRDefault="00461DED" w:rsidP="00461DED">
      <w:pPr>
        <w:pBdr>
          <w:top w:val="single" w:sz="6" w:space="0" w:color="auto"/>
        </w:pBdr>
        <w:autoSpaceDE w:val="0"/>
        <w:autoSpaceDN w:val="0"/>
        <w:adjustRightInd w:val="0"/>
        <w:spacing w:before="100" w:after="100" w:line="240" w:lineRule="auto"/>
        <w:jc w:val="both"/>
        <w:rPr>
          <w:rFonts w:ascii="Arial" w:hAnsi="Arial" w:cs="Arial"/>
          <w:sz w:val="2"/>
          <w:szCs w:val="2"/>
        </w:rPr>
      </w:pPr>
    </w:p>
    <w:p w:rsidR="00461DED" w:rsidRDefault="00461DED" w:rsidP="00461DED">
      <w:pPr>
        <w:autoSpaceDE w:val="0"/>
        <w:autoSpaceDN w:val="0"/>
        <w:adjustRightInd w:val="0"/>
        <w:spacing w:after="0" w:line="240" w:lineRule="auto"/>
        <w:jc w:val="both"/>
        <w:rPr>
          <w:rFonts w:ascii="Arial" w:hAnsi="Arial" w:cs="Arial"/>
          <w:sz w:val="20"/>
          <w:szCs w:val="20"/>
        </w:rPr>
      </w:pPr>
    </w:p>
    <w:p w:rsidR="00461DED" w:rsidRDefault="00461DED" w:rsidP="00461DED">
      <w:pPr>
        <w:autoSpaceDE w:val="0"/>
        <w:autoSpaceDN w:val="0"/>
        <w:adjustRightInd w:val="0"/>
        <w:spacing w:line="240" w:lineRule="auto"/>
        <w:jc w:val="center"/>
        <w:rPr>
          <w:rFonts w:ascii="Arial" w:hAnsi="Arial" w:cs="Arial"/>
          <w:sz w:val="20"/>
          <w:szCs w:val="20"/>
        </w:rPr>
      </w:pPr>
      <w:r>
        <w:rPr>
          <w:rFonts w:ascii="Arial" w:hAnsi="Arial" w:cs="Arial"/>
          <w:sz w:val="20"/>
          <w:szCs w:val="20"/>
        </w:rPr>
        <w:t>ЗАКОН</w:t>
      </w:r>
    </w:p>
    <w:p w:rsidR="00461DED" w:rsidRDefault="00461DED" w:rsidP="00461DED">
      <w:pPr>
        <w:autoSpaceDE w:val="0"/>
        <w:autoSpaceDN w:val="0"/>
        <w:adjustRightInd w:val="0"/>
        <w:spacing w:line="240" w:lineRule="auto"/>
        <w:jc w:val="center"/>
        <w:rPr>
          <w:rFonts w:ascii="Arial" w:hAnsi="Arial" w:cs="Arial"/>
          <w:sz w:val="20"/>
          <w:szCs w:val="20"/>
        </w:rPr>
      </w:pPr>
    </w:p>
    <w:p w:rsidR="00461DED" w:rsidRDefault="00461DED" w:rsidP="00461DED">
      <w:pPr>
        <w:autoSpaceDE w:val="0"/>
        <w:autoSpaceDN w:val="0"/>
        <w:adjustRightInd w:val="0"/>
        <w:spacing w:line="240" w:lineRule="auto"/>
        <w:jc w:val="center"/>
        <w:rPr>
          <w:rFonts w:ascii="Arial" w:hAnsi="Arial" w:cs="Arial"/>
          <w:sz w:val="20"/>
          <w:szCs w:val="20"/>
        </w:rPr>
      </w:pPr>
      <w:r>
        <w:rPr>
          <w:rFonts w:ascii="Arial" w:hAnsi="Arial" w:cs="Arial"/>
          <w:sz w:val="20"/>
          <w:szCs w:val="20"/>
        </w:rPr>
        <w:t>ЧУВАШСКОЙ РЕСПУБЛИКИ</w:t>
      </w:r>
    </w:p>
    <w:p w:rsidR="00461DED" w:rsidRDefault="00461DED" w:rsidP="00461DED">
      <w:pPr>
        <w:autoSpaceDE w:val="0"/>
        <w:autoSpaceDN w:val="0"/>
        <w:adjustRightInd w:val="0"/>
        <w:spacing w:line="240" w:lineRule="auto"/>
        <w:jc w:val="center"/>
        <w:rPr>
          <w:rFonts w:ascii="Arial" w:hAnsi="Arial" w:cs="Arial"/>
          <w:sz w:val="20"/>
          <w:szCs w:val="20"/>
        </w:rPr>
      </w:pPr>
    </w:p>
    <w:p w:rsidR="00461DED" w:rsidRDefault="00461DED" w:rsidP="00461DED">
      <w:pPr>
        <w:autoSpaceDE w:val="0"/>
        <w:autoSpaceDN w:val="0"/>
        <w:adjustRightInd w:val="0"/>
        <w:spacing w:line="240" w:lineRule="auto"/>
        <w:jc w:val="center"/>
        <w:rPr>
          <w:rFonts w:ascii="Arial" w:hAnsi="Arial" w:cs="Arial"/>
          <w:sz w:val="20"/>
          <w:szCs w:val="20"/>
        </w:rPr>
      </w:pPr>
      <w:r>
        <w:rPr>
          <w:rFonts w:ascii="Arial" w:hAnsi="Arial" w:cs="Arial"/>
          <w:sz w:val="20"/>
          <w:szCs w:val="20"/>
        </w:rPr>
        <w:t>О МЕСТНОМ РЕФЕРЕНДУМЕ И ГОЛОСОВАНИИ</w:t>
      </w:r>
    </w:p>
    <w:p w:rsidR="00461DED" w:rsidRDefault="00461DED" w:rsidP="00461DED">
      <w:pPr>
        <w:autoSpaceDE w:val="0"/>
        <w:autoSpaceDN w:val="0"/>
        <w:adjustRightInd w:val="0"/>
        <w:spacing w:line="240" w:lineRule="auto"/>
        <w:jc w:val="center"/>
        <w:rPr>
          <w:rFonts w:ascii="Arial" w:hAnsi="Arial" w:cs="Arial"/>
          <w:sz w:val="20"/>
          <w:szCs w:val="20"/>
        </w:rPr>
      </w:pPr>
      <w:r>
        <w:rPr>
          <w:rFonts w:ascii="Arial" w:hAnsi="Arial" w:cs="Arial"/>
          <w:sz w:val="20"/>
          <w:szCs w:val="20"/>
        </w:rPr>
        <w:t>ПО ОТЗЫВУ ДЕПУТАТА, ЧЛЕНА ВЫБОРНОГО ОРГАНА</w:t>
      </w:r>
    </w:p>
    <w:p w:rsidR="00461DED" w:rsidRDefault="00461DED" w:rsidP="00461DED">
      <w:pPr>
        <w:autoSpaceDE w:val="0"/>
        <w:autoSpaceDN w:val="0"/>
        <w:adjustRightInd w:val="0"/>
        <w:spacing w:line="240" w:lineRule="auto"/>
        <w:jc w:val="center"/>
        <w:rPr>
          <w:rFonts w:ascii="Arial" w:hAnsi="Arial" w:cs="Arial"/>
          <w:sz w:val="20"/>
          <w:szCs w:val="20"/>
        </w:rPr>
      </w:pPr>
      <w:r>
        <w:rPr>
          <w:rFonts w:ascii="Arial" w:hAnsi="Arial" w:cs="Arial"/>
          <w:sz w:val="20"/>
          <w:szCs w:val="20"/>
        </w:rPr>
        <w:t>МЕСТНОГО САМОУПРАВЛЕНИЯ, ВЫБОРНОГО ДОЛЖНОСТНОГО ЛИЦА</w:t>
      </w:r>
    </w:p>
    <w:p w:rsidR="00461DED" w:rsidRDefault="00461DED" w:rsidP="00461DED">
      <w:pPr>
        <w:autoSpaceDE w:val="0"/>
        <w:autoSpaceDN w:val="0"/>
        <w:adjustRightInd w:val="0"/>
        <w:spacing w:line="240" w:lineRule="auto"/>
        <w:jc w:val="center"/>
        <w:rPr>
          <w:rFonts w:ascii="Arial" w:hAnsi="Arial" w:cs="Arial"/>
          <w:sz w:val="20"/>
          <w:szCs w:val="20"/>
        </w:rPr>
      </w:pPr>
      <w:r>
        <w:rPr>
          <w:rFonts w:ascii="Arial" w:hAnsi="Arial" w:cs="Arial"/>
          <w:sz w:val="20"/>
          <w:szCs w:val="20"/>
        </w:rPr>
        <w:t>МЕСТНОГО САМОУПРАВЛЕНИЯ</w:t>
      </w:r>
    </w:p>
    <w:p w:rsidR="00461DED" w:rsidRDefault="00461DED" w:rsidP="00461DED">
      <w:pPr>
        <w:autoSpaceDE w:val="0"/>
        <w:autoSpaceDN w:val="0"/>
        <w:adjustRightInd w:val="0"/>
        <w:spacing w:before="200" w:after="0" w:line="240" w:lineRule="auto"/>
        <w:jc w:val="right"/>
        <w:rPr>
          <w:rFonts w:ascii="Arial" w:hAnsi="Arial" w:cs="Arial"/>
          <w:sz w:val="20"/>
          <w:szCs w:val="20"/>
        </w:rPr>
      </w:pPr>
      <w:proofErr w:type="gramStart"/>
      <w:r>
        <w:rPr>
          <w:rFonts w:ascii="Arial" w:hAnsi="Arial" w:cs="Arial"/>
          <w:sz w:val="20"/>
          <w:szCs w:val="20"/>
        </w:rPr>
        <w:t>Принят</w:t>
      </w:r>
      <w:proofErr w:type="gramEnd"/>
    </w:p>
    <w:p w:rsidR="00461DED" w:rsidRDefault="00461DED" w:rsidP="00461DED">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Государственным Советом</w:t>
      </w:r>
    </w:p>
    <w:p w:rsidR="00461DED" w:rsidRDefault="00461DED" w:rsidP="00461DED">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Чувашской Республики</w:t>
      </w:r>
    </w:p>
    <w:p w:rsidR="00461DED" w:rsidRDefault="00461DED" w:rsidP="00461DED">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16 апреля 2004 года</w:t>
      </w:r>
    </w:p>
    <w:p w:rsidR="00B44D99" w:rsidRDefault="00B44D99" w:rsidP="00461DED">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370E06" w:rsidRDefault="00370E06" w:rsidP="00370E06">
      <w:pPr>
        <w:autoSpaceDE w:val="0"/>
        <w:autoSpaceDN w:val="0"/>
        <w:adjustRightInd w:val="0"/>
        <w:spacing w:after="0" w:line="240" w:lineRule="auto"/>
        <w:ind w:firstLine="567"/>
        <w:jc w:val="both"/>
        <w:rPr>
          <w:rFonts w:ascii="Arial" w:hAnsi="Arial" w:cs="Arial"/>
          <w:sz w:val="20"/>
          <w:szCs w:val="20"/>
        </w:rPr>
      </w:pPr>
      <w:r w:rsidRPr="00370E06">
        <w:rPr>
          <w:rFonts w:ascii="Arial" w:hAnsi="Arial" w:cs="Arial"/>
          <w:sz w:val="20"/>
          <w:szCs w:val="20"/>
        </w:rPr>
        <w:t>Статья 8. Назначение местного референдума</w:t>
      </w:r>
    </w:p>
    <w:p w:rsidR="00461DED" w:rsidRDefault="00461DED" w:rsidP="00370E06">
      <w:pPr>
        <w:autoSpaceDE w:val="0"/>
        <w:autoSpaceDN w:val="0"/>
        <w:adjustRightInd w:val="0"/>
        <w:spacing w:after="0" w:line="240" w:lineRule="auto"/>
        <w:ind w:firstLine="567"/>
        <w:jc w:val="both"/>
        <w:rPr>
          <w:rFonts w:ascii="Arial" w:hAnsi="Arial" w:cs="Arial"/>
          <w:sz w:val="20"/>
          <w:szCs w:val="20"/>
        </w:rPr>
      </w:pPr>
      <w:r>
        <w:rPr>
          <w:rFonts w:ascii="Arial" w:hAnsi="Arial" w:cs="Arial"/>
          <w:sz w:val="20"/>
          <w:szCs w:val="20"/>
        </w:rPr>
        <w:t>1.</w:t>
      </w:r>
    </w:p>
    <w:p w:rsidR="00461DED" w:rsidRDefault="00461DED" w:rsidP="00461DED">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В случае инициирования местного референдума по вопросу определения структуры органов местного самоуправления вновь образованного муниципального образования назначение местного референдума осуществляется избирательной комиссией, организующей подготовку и проведение местного референдума, в течение 30 дней со дня поступления в Избирательную комиссию Чувашской Республики документов о выдвижении соответствующей инициативы группы избирателей вновь образованного муниципального образования.</w:t>
      </w:r>
      <w:proofErr w:type="gramEnd"/>
      <w:r>
        <w:rPr>
          <w:rFonts w:ascii="Arial" w:hAnsi="Arial" w:cs="Arial"/>
          <w:sz w:val="20"/>
          <w:szCs w:val="20"/>
        </w:rPr>
        <w:t xml:space="preserve"> Полномочия местной администрации по материально-техническому обеспечению проведения местного референдума по вопросу определения структуры органов местного самоуправления вновь образованного муниципального образования осуществляет уполномоченный Кабинетом Министров Чувашской Республики орган исполнительной власти Чувашской Республики.</w:t>
      </w:r>
    </w:p>
    <w:p w:rsidR="00B44D99" w:rsidRDefault="00B44D99" w:rsidP="00B44D99">
      <w:pPr>
        <w:autoSpaceDE w:val="0"/>
        <w:autoSpaceDN w:val="0"/>
        <w:adjustRightInd w:val="0"/>
        <w:spacing w:line="240" w:lineRule="auto"/>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line="240" w:lineRule="auto"/>
        <w:jc w:val="center"/>
        <w:rPr>
          <w:rFonts w:ascii="Arial" w:hAnsi="Arial" w:cs="Arial"/>
          <w:sz w:val="20"/>
          <w:szCs w:val="20"/>
        </w:rPr>
      </w:pPr>
      <w:r>
        <w:rPr>
          <w:rFonts w:ascii="Arial" w:hAnsi="Arial" w:cs="Arial"/>
          <w:sz w:val="20"/>
          <w:szCs w:val="20"/>
        </w:rPr>
        <w:t>Глава 2. РЕГИСТРАЦИЯ (УЧЕТ) УЧАСТНИКОВ МЕСТНОГО РЕФЕРЕНДУМА,</w:t>
      </w:r>
    </w:p>
    <w:p w:rsidR="00461DED" w:rsidRDefault="00461DED" w:rsidP="00461DED">
      <w:pPr>
        <w:autoSpaceDE w:val="0"/>
        <w:autoSpaceDN w:val="0"/>
        <w:adjustRightInd w:val="0"/>
        <w:spacing w:line="240" w:lineRule="auto"/>
        <w:jc w:val="center"/>
        <w:rPr>
          <w:rFonts w:ascii="Arial" w:hAnsi="Arial" w:cs="Arial"/>
          <w:sz w:val="20"/>
          <w:szCs w:val="20"/>
        </w:rPr>
      </w:pPr>
      <w:r>
        <w:rPr>
          <w:rFonts w:ascii="Arial" w:hAnsi="Arial" w:cs="Arial"/>
          <w:sz w:val="20"/>
          <w:szCs w:val="20"/>
        </w:rPr>
        <w:t>СОСТАВЛЕНИЕ СПИСКОВ УЧАСТНИКОВ МЕСТНОГО РЕФЕРЕНДУМА,</w:t>
      </w:r>
    </w:p>
    <w:p w:rsidR="00461DED" w:rsidRDefault="00461DED" w:rsidP="00461DED">
      <w:pPr>
        <w:autoSpaceDE w:val="0"/>
        <w:autoSpaceDN w:val="0"/>
        <w:adjustRightInd w:val="0"/>
        <w:spacing w:line="240" w:lineRule="auto"/>
        <w:jc w:val="center"/>
        <w:rPr>
          <w:rFonts w:ascii="Arial" w:hAnsi="Arial" w:cs="Arial"/>
          <w:sz w:val="20"/>
          <w:szCs w:val="20"/>
        </w:rPr>
      </w:pPr>
      <w:r>
        <w:rPr>
          <w:rFonts w:ascii="Arial" w:hAnsi="Arial" w:cs="Arial"/>
          <w:sz w:val="20"/>
          <w:szCs w:val="20"/>
        </w:rPr>
        <w:t>ОБРАЗОВАНИЕ УЧАСТКОВ МЕСТНОГО РЕФЕРЕНДУМА</w:t>
      </w:r>
    </w:p>
    <w:p w:rsidR="00B44D99" w:rsidRDefault="00B44D99" w:rsidP="00461DED">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Статья 12. Регистрация (учет) участников местного референдума</w:t>
      </w:r>
    </w:p>
    <w:p w:rsidR="00B44D99" w:rsidRDefault="00B44D99" w:rsidP="00B44D99">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Органы исполнительной власти Чувашской Республики обязаны оказывать необходимое содействие органам местного самоуправления и комиссиям при регистрации (учете) участников местного референдума и уточнении сведений о зарегистрированных участниках местного референдума.</w:t>
      </w:r>
    </w:p>
    <w:p w:rsidR="00B44D99" w:rsidRDefault="00B44D99" w:rsidP="00B44D99">
      <w:pPr>
        <w:autoSpaceDE w:val="0"/>
        <w:autoSpaceDN w:val="0"/>
        <w:adjustRightInd w:val="0"/>
        <w:spacing w:line="240" w:lineRule="auto"/>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line="240" w:lineRule="auto"/>
        <w:jc w:val="center"/>
        <w:rPr>
          <w:rFonts w:ascii="Arial" w:hAnsi="Arial" w:cs="Arial"/>
          <w:sz w:val="20"/>
          <w:szCs w:val="20"/>
        </w:rPr>
      </w:pPr>
      <w:r>
        <w:rPr>
          <w:rFonts w:ascii="Arial" w:hAnsi="Arial" w:cs="Arial"/>
          <w:sz w:val="20"/>
          <w:szCs w:val="20"/>
        </w:rPr>
        <w:t>Глава 3. КОМИССИИ МЕСТНОГО РЕФЕРЕНДУМА</w:t>
      </w:r>
    </w:p>
    <w:p w:rsidR="00461DED" w:rsidRDefault="00461DED" w:rsidP="00461DED">
      <w:pPr>
        <w:autoSpaceDE w:val="0"/>
        <w:autoSpaceDN w:val="0"/>
        <w:adjustRightInd w:val="0"/>
        <w:spacing w:after="0" w:line="240" w:lineRule="auto"/>
        <w:jc w:val="both"/>
        <w:rPr>
          <w:rFonts w:ascii="Arial" w:hAnsi="Arial" w:cs="Arial"/>
          <w:sz w:val="20"/>
          <w:szCs w:val="20"/>
        </w:rPr>
      </w:pPr>
    </w:p>
    <w:p w:rsidR="00461DED" w:rsidRDefault="00461DED" w:rsidP="00461DED">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Статья 15. Система и статус комиссий местного референдума</w:t>
      </w:r>
    </w:p>
    <w:p w:rsidR="00B44D99" w:rsidRDefault="00B44D99" w:rsidP="00B44D99">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Срок полномочий территориальных избирательных комиссий составляет пять лет. Если срок их полномочий истекает после назначения местного референдума и до окончания кампании местного референдума, срок их полномочий продлевается до окончания кампании местного референдума.</w:t>
      </w:r>
    </w:p>
    <w:p w:rsidR="00B44D99" w:rsidRDefault="00B44D99" w:rsidP="00B44D99">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5. Комиссии вправе, в том числе в связи с обращениями, указанными в </w:t>
      </w:r>
      <w:hyperlink r:id="rId5" w:history="1">
        <w:r>
          <w:rPr>
            <w:rFonts w:ascii="Arial" w:hAnsi="Arial" w:cs="Arial"/>
            <w:color w:val="0000FF"/>
            <w:sz w:val="20"/>
            <w:szCs w:val="20"/>
          </w:rPr>
          <w:t>части 4</w:t>
        </w:r>
      </w:hyperlink>
      <w:r>
        <w:rPr>
          <w:rFonts w:ascii="Arial" w:hAnsi="Arial" w:cs="Arial"/>
          <w:sz w:val="20"/>
          <w:szCs w:val="20"/>
        </w:rPr>
        <w:t xml:space="preserve"> настоящей статьи, обращаться с представлениями о проведении соответствующих проверок и пресечении нарушений закона в правоохранительные органы, органы исполнительной власти Чувашской Республики.</w:t>
      </w:r>
    </w:p>
    <w:p w:rsidR="00B44D99" w:rsidRDefault="00B44D99" w:rsidP="00B44D99">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 Решения и иные акты комиссий, принятые в пределах их компетенции, обязательны в соответствии с </w:t>
      </w:r>
      <w:hyperlink r:id="rId6" w:history="1">
        <w:r>
          <w:rPr>
            <w:rFonts w:ascii="Arial" w:hAnsi="Arial" w:cs="Arial"/>
            <w:color w:val="0000FF"/>
            <w:sz w:val="20"/>
            <w:szCs w:val="20"/>
          </w:rPr>
          <w:t>пунктом 13 статьи 20</w:t>
        </w:r>
      </w:hyperlink>
      <w:r>
        <w:rPr>
          <w:rFonts w:ascii="Arial" w:hAnsi="Arial" w:cs="Arial"/>
          <w:sz w:val="20"/>
          <w:szCs w:val="20"/>
        </w:rPr>
        <w:t xml:space="preserve"> Федерального закона для исполнительных органов государственной власти Чувашской Республики, государственных учреждений, органов местного самоуправления, избирательных объединений, общественных объединений, организаций, должностных лиц, участников местного референдума. Решения и иные акты комиссий не подлежат государственной регистрации.</w:t>
      </w:r>
    </w:p>
    <w:p w:rsidR="00B44D99" w:rsidRDefault="00B44D99" w:rsidP="00B44D99">
      <w:pPr>
        <w:autoSpaceDE w:val="0"/>
        <w:autoSpaceDN w:val="0"/>
        <w:adjustRightInd w:val="0"/>
        <w:spacing w:line="240" w:lineRule="auto"/>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line="240" w:lineRule="auto"/>
        <w:jc w:val="center"/>
        <w:rPr>
          <w:rFonts w:ascii="Arial" w:hAnsi="Arial" w:cs="Arial"/>
          <w:sz w:val="20"/>
          <w:szCs w:val="20"/>
        </w:rPr>
      </w:pPr>
      <w:r>
        <w:rPr>
          <w:rFonts w:ascii="Arial" w:hAnsi="Arial" w:cs="Arial"/>
          <w:sz w:val="20"/>
          <w:szCs w:val="20"/>
        </w:rPr>
        <w:t>Глава 6. ФИНАНСИРОВАНИЕ МЕСТНОГО РЕФЕРЕНДУМА</w:t>
      </w:r>
    </w:p>
    <w:p w:rsidR="00461DED" w:rsidRDefault="00461DED" w:rsidP="00461DED">
      <w:pPr>
        <w:autoSpaceDE w:val="0"/>
        <w:autoSpaceDN w:val="0"/>
        <w:adjustRightInd w:val="0"/>
        <w:spacing w:after="0" w:line="240" w:lineRule="auto"/>
        <w:jc w:val="both"/>
        <w:rPr>
          <w:rFonts w:ascii="Arial" w:hAnsi="Arial" w:cs="Arial"/>
          <w:sz w:val="20"/>
          <w:szCs w:val="20"/>
        </w:rPr>
      </w:pPr>
    </w:p>
    <w:p w:rsidR="00461DED" w:rsidRDefault="00461DED" w:rsidP="00461DED">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Статья 33. Финансовое обеспечение подготовки и проведения местного референдума</w:t>
      </w:r>
    </w:p>
    <w:p w:rsidR="00B44D99" w:rsidRDefault="00B44D99" w:rsidP="00B44D99">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 </w:t>
      </w:r>
      <w:proofErr w:type="gramStart"/>
      <w:r>
        <w:rPr>
          <w:rFonts w:ascii="Arial" w:hAnsi="Arial" w:cs="Arial"/>
          <w:sz w:val="20"/>
          <w:szCs w:val="20"/>
        </w:rPr>
        <w:t>Порядок открытия и ведения счетов, учета, отчетности и перечисления денежных средств, выделенных из местного бюджета избирательной комиссии, организующей подготовку и проведение местного референдума, на подготовку и проведение местного референдума, эксплуатацию и развитие средств автоматизации, обучение организаторов местного референдума и участников местного референдума и обеспечение деятельности комиссий, устанавливается Избирательной комиссией Чувашской Республики по согласованию с территориальным учреждением Центрального банка Российской Федерации</w:t>
      </w:r>
      <w:proofErr w:type="gramEnd"/>
      <w:r>
        <w:rPr>
          <w:rFonts w:ascii="Arial" w:hAnsi="Arial" w:cs="Arial"/>
          <w:sz w:val="20"/>
          <w:szCs w:val="20"/>
        </w:rPr>
        <w:t xml:space="preserve"> в Чувашской Республике. Денежные средства перечисляются на счета, открываемые комиссиям в учреждениях Центрального банка Российской Федерации, а в случае их отсутствия на территории, на которую распространяются полномочия комиссии, - в филиалах публичного акционерного общества "Сбербанк России".</w:t>
      </w:r>
    </w:p>
    <w:p w:rsidR="00461DED" w:rsidRDefault="00461DED" w:rsidP="00461DED">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Статья 34. Порядок создания фондов местного референдума</w:t>
      </w:r>
    </w:p>
    <w:p w:rsidR="00B44D99" w:rsidRDefault="00B44D99" w:rsidP="00B44D99">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Фонд может создаваться за счет пожертвований физических и юридических лиц в размере, не превышающем минимальный </w:t>
      </w:r>
      <w:hyperlink r:id="rId7" w:history="1">
        <w:proofErr w:type="gramStart"/>
        <w:r>
          <w:rPr>
            <w:rFonts w:ascii="Arial" w:hAnsi="Arial" w:cs="Arial"/>
            <w:color w:val="0000FF"/>
            <w:sz w:val="20"/>
            <w:szCs w:val="20"/>
          </w:rPr>
          <w:t>размер</w:t>
        </w:r>
      </w:hyperlink>
      <w:r>
        <w:rPr>
          <w:rFonts w:ascii="Arial" w:hAnsi="Arial" w:cs="Arial"/>
          <w:sz w:val="20"/>
          <w:szCs w:val="20"/>
        </w:rPr>
        <w:t xml:space="preserve"> оплаты труда</w:t>
      </w:r>
      <w:proofErr w:type="gramEnd"/>
      <w:r>
        <w:rPr>
          <w:rFonts w:ascii="Arial" w:hAnsi="Arial" w:cs="Arial"/>
          <w:sz w:val="20"/>
          <w:szCs w:val="20"/>
        </w:rPr>
        <w:t>, установленный законодательством Российской Федерации на день официального опубликования (публикации) решения о назначении местного референдума, более чем в 600 раз для каждого гражданина и в 6000 раз для каждого юридического лица.</w:t>
      </w:r>
    </w:p>
    <w:p w:rsidR="00B44D99" w:rsidRDefault="00B44D99" w:rsidP="00B44D99">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 </w:t>
      </w:r>
      <w:proofErr w:type="gramStart"/>
      <w:r>
        <w:rPr>
          <w:rFonts w:ascii="Arial" w:hAnsi="Arial" w:cs="Arial"/>
          <w:sz w:val="20"/>
          <w:szCs w:val="20"/>
        </w:rPr>
        <w:t>Все денежные средства, образующие фонд местного референдума, перечисляются на специальный счет фонда местного референдума, открытый с разрешения соответствующей избирательной комиссии, организующей подготовку и проведение местного референдума, уполномоченным представителем по финансовым вопросам инициативной группы по проведению местного референдума, иной группы участников местного референдума в филиале публичного акционерного общества "Сбербанк России", а при его отсутствии на территории соответствующего муниципального округа, городского округа</w:t>
      </w:r>
      <w:proofErr w:type="gramEnd"/>
      <w:r>
        <w:rPr>
          <w:rFonts w:ascii="Arial" w:hAnsi="Arial" w:cs="Arial"/>
          <w:sz w:val="20"/>
          <w:szCs w:val="20"/>
        </w:rPr>
        <w:t xml:space="preserve"> - в другой кредитной организации, расположенной на территории соответственно муниципального округа, </w:t>
      </w:r>
      <w:proofErr w:type="gramStart"/>
      <w:r>
        <w:rPr>
          <w:rFonts w:ascii="Arial" w:hAnsi="Arial" w:cs="Arial"/>
          <w:sz w:val="20"/>
          <w:szCs w:val="20"/>
        </w:rPr>
        <w:t>городского</w:t>
      </w:r>
      <w:proofErr w:type="gramEnd"/>
      <w:r>
        <w:rPr>
          <w:rFonts w:ascii="Arial" w:hAnsi="Arial" w:cs="Arial"/>
          <w:sz w:val="20"/>
          <w:szCs w:val="20"/>
        </w:rPr>
        <w:t xml:space="preserve"> округа. При отсутствии на территории соответственно муниципального округа, городского округа кредитных организаций инициативная группа по проведению местного референдума, иная группа участников местного референдума определяют по согласованию с соответствующей избирательной комиссией, организующей подготовку и проведение местного референдума, кредитную организацию, в которой открывается специальный счет фонда местного референдума.</w:t>
      </w:r>
    </w:p>
    <w:p w:rsidR="00370E06" w:rsidRDefault="00370E06" w:rsidP="00370E06">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bookmarkStart w:id="0" w:name="_GoBack"/>
      <w:bookmarkEnd w:id="0"/>
    </w:p>
    <w:p w:rsidR="00461DED" w:rsidRDefault="00461DED" w:rsidP="00461DED">
      <w:pPr>
        <w:autoSpaceDE w:val="0"/>
        <w:autoSpaceDN w:val="0"/>
        <w:adjustRightInd w:val="0"/>
        <w:spacing w:line="240" w:lineRule="auto"/>
        <w:jc w:val="center"/>
        <w:rPr>
          <w:rFonts w:ascii="Arial" w:hAnsi="Arial" w:cs="Arial"/>
          <w:sz w:val="20"/>
          <w:szCs w:val="20"/>
        </w:rPr>
      </w:pPr>
      <w:r>
        <w:rPr>
          <w:rFonts w:ascii="Arial" w:hAnsi="Arial" w:cs="Arial"/>
          <w:sz w:val="20"/>
          <w:szCs w:val="20"/>
        </w:rPr>
        <w:t>Глава 7. ОРГАНИЗАЦИЯ И ОСУЩЕСТВЛЕНИЕ ГОЛОСОВАНИЯ,</w:t>
      </w:r>
    </w:p>
    <w:p w:rsidR="00461DED" w:rsidRDefault="00461DED" w:rsidP="00461DED">
      <w:pPr>
        <w:autoSpaceDE w:val="0"/>
        <w:autoSpaceDN w:val="0"/>
        <w:adjustRightInd w:val="0"/>
        <w:spacing w:line="240" w:lineRule="auto"/>
        <w:jc w:val="center"/>
        <w:rPr>
          <w:rFonts w:ascii="Arial" w:hAnsi="Arial" w:cs="Arial"/>
          <w:sz w:val="20"/>
          <w:szCs w:val="20"/>
        </w:rPr>
      </w:pPr>
      <w:r>
        <w:rPr>
          <w:rFonts w:ascii="Arial" w:hAnsi="Arial" w:cs="Arial"/>
          <w:sz w:val="20"/>
          <w:szCs w:val="20"/>
        </w:rPr>
        <w:t>УСТАНОВЛЕНИЕ ИТОГОВ ГОЛОСОВАНИЯ, ОПРЕДЕЛЕНИЕ РЕЗУЛЬТАТОВ</w:t>
      </w:r>
    </w:p>
    <w:p w:rsidR="00461DED" w:rsidRDefault="00461DED" w:rsidP="00461DED">
      <w:pPr>
        <w:autoSpaceDE w:val="0"/>
        <w:autoSpaceDN w:val="0"/>
        <w:adjustRightInd w:val="0"/>
        <w:spacing w:line="240" w:lineRule="auto"/>
        <w:jc w:val="center"/>
        <w:rPr>
          <w:rFonts w:ascii="Arial" w:hAnsi="Arial" w:cs="Arial"/>
          <w:sz w:val="20"/>
          <w:szCs w:val="20"/>
        </w:rPr>
      </w:pPr>
      <w:r>
        <w:rPr>
          <w:rFonts w:ascii="Arial" w:hAnsi="Arial" w:cs="Arial"/>
          <w:sz w:val="20"/>
          <w:szCs w:val="20"/>
        </w:rPr>
        <w:t>МЕСТНОГО РЕФЕРЕНДУМА И ИХ ОПУБЛИКОВАНИЕ</w:t>
      </w:r>
    </w:p>
    <w:p w:rsidR="00461DED" w:rsidRDefault="00461DED" w:rsidP="00461DED">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Статья 38. Бюллетень</w:t>
      </w:r>
    </w:p>
    <w:p w:rsidR="00B44D99" w:rsidRDefault="00B44D99" w:rsidP="00B44D99">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12. В день голосования (последний день голосования) после окончания времени голосования неиспользованные бюллетени, находящиеся в комиссиях, </w:t>
      </w:r>
      <w:proofErr w:type="gramStart"/>
      <w:r>
        <w:rPr>
          <w:rFonts w:ascii="Arial" w:hAnsi="Arial" w:cs="Arial"/>
          <w:sz w:val="20"/>
          <w:szCs w:val="20"/>
        </w:rPr>
        <w:t>подсчитываются и погашаются</w:t>
      </w:r>
      <w:proofErr w:type="gramEnd"/>
      <w:r>
        <w:rPr>
          <w:rFonts w:ascii="Arial" w:hAnsi="Arial" w:cs="Arial"/>
          <w:sz w:val="20"/>
          <w:szCs w:val="20"/>
        </w:rPr>
        <w:t xml:space="preserve">. В иных комиссиях при погашении неиспользованных бюллетеней составляется акт, в котором указывается число погашенных бюллетеней. При погашении бюллетеней вправе присутствовать лица, указанные в </w:t>
      </w:r>
      <w:hyperlink r:id="rId8" w:history="1">
        <w:r>
          <w:rPr>
            <w:rFonts w:ascii="Arial" w:hAnsi="Arial" w:cs="Arial"/>
            <w:color w:val="0000FF"/>
            <w:sz w:val="20"/>
            <w:szCs w:val="20"/>
          </w:rPr>
          <w:t>части 2 статьи 20</w:t>
        </w:r>
      </w:hyperlink>
      <w:r>
        <w:rPr>
          <w:rFonts w:ascii="Arial" w:hAnsi="Arial" w:cs="Arial"/>
          <w:sz w:val="20"/>
          <w:szCs w:val="20"/>
        </w:rPr>
        <w:t xml:space="preserve"> настоящего Закона. Эти бюллетени хранятся секретарем комиссии вместе с другой документацией комиссии.</w:t>
      </w:r>
    </w:p>
    <w:p w:rsidR="00B44D99" w:rsidRDefault="00B44D99" w:rsidP="00B44D99">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B44D99" w:rsidRDefault="00B44D99" w:rsidP="00B44D99">
      <w:pPr>
        <w:autoSpaceDE w:val="0"/>
        <w:autoSpaceDN w:val="0"/>
        <w:adjustRightInd w:val="0"/>
        <w:spacing w:before="200" w:after="0" w:line="240" w:lineRule="auto"/>
        <w:jc w:val="both"/>
        <w:rPr>
          <w:rFonts w:ascii="Arial" w:hAnsi="Arial" w:cs="Arial"/>
          <w:sz w:val="20"/>
          <w:szCs w:val="20"/>
        </w:rPr>
      </w:pPr>
    </w:p>
    <w:p w:rsidR="00461DED" w:rsidRDefault="00461DED" w:rsidP="00461DED">
      <w:pPr>
        <w:autoSpaceDE w:val="0"/>
        <w:autoSpaceDN w:val="0"/>
        <w:adjustRightInd w:val="0"/>
        <w:spacing w:line="240" w:lineRule="auto"/>
        <w:jc w:val="center"/>
        <w:rPr>
          <w:rFonts w:ascii="Arial" w:hAnsi="Arial" w:cs="Arial"/>
          <w:sz w:val="20"/>
          <w:szCs w:val="20"/>
        </w:rPr>
      </w:pPr>
      <w:r>
        <w:rPr>
          <w:rFonts w:ascii="Arial" w:hAnsi="Arial" w:cs="Arial"/>
          <w:sz w:val="20"/>
          <w:szCs w:val="20"/>
        </w:rPr>
        <w:t xml:space="preserve">Глава 8.2. </w:t>
      </w:r>
      <w:hyperlink r:id="rId9" w:history="1">
        <w:r>
          <w:rPr>
            <w:rFonts w:ascii="Arial" w:hAnsi="Arial" w:cs="Arial"/>
            <w:color w:val="0000FF"/>
            <w:sz w:val="20"/>
            <w:szCs w:val="20"/>
          </w:rPr>
          <w:t>ГОЛОСОВАНИЕ</w:t>
        </w:r>
      </w:hyperlink>
      <w:r>
        <w:rPr>
          <w:rFonts w:ascii="Arial" w:hAnsi="Arial" w:cs="Arial"/>
          <w:sz w:val="20"/>
          <w:szCs w:val="20"/>
        </w:rPr>
        <w:t xml:space="preserve"> ПО ОТЗЫВУ ДЕПУТАТА,</w:t>
      </w:r>
    </w:p>
    <w:p w:rsidR="00461DED" w:rsidRDefault="00461DED" w:rsidP="00461DED">
      <w:pPr>
        <w:autoSpaceDE w:val="0"/>
        <w:autoSpaceDN w:val="0"/>
        <w:adjustRightInd w:val="0"/>
        <w:spacing w:line="240" w:lineRule="auto"/>
        <w:jc w:val="center"/>
        <w:rPr>
          <w:rFonts w:ascii="Arial" w:hAnsi="Arial" w:cs="Arial"/>
          <w:sz w:val="20"/>
          <w:szCs w:val="20"/>
        </w:rPr>
      </w:pPr>
      <w:r>
        <w:rPr>
          <w:rFonts w:ascii="Arial" w:hAnsi="Arial" w:cs="Arial"/>
          <w:sz w:val="20"/>
          <w:szCs w:val="20"/>
        </w:rPr>
        <w:t>ЧЛЕНА ВЫБОРНОГО ОРГАНА МЕСТНОГО САМОУПРАВЛЕНИЯ, ВЫБОРНОГО</w:t>
      </w:r>
    </w:p>
    <w:p w:rsidR="00461DED" w:rsidRDefault="00461DED" w:rsidP="00461DED">
      <w:pPr>
        <w:autoSpaceDE w:val="0"/>
        <w:autoSpaceDN w:val="0"/>
        <w:adjustRightInd w:val="0"/>
        <w:spacing w:line="240" w:lineRule="auto"/>
        <w:jc w:val="center"/>
        <w:rPr>
          <w:rFonts w:ascii="Arial" w:hAnsi="Arial" w:cs="Arial"/>
          <w:sz w:val="20"/>
          <w:szCs w:val="20"/>
        </w:rPr>
      </w:pPr>
      <w:r>
        <w:rPr>
          <w:rFonts w:ascii="Arial" w:hAnsi="Arial" w:cs="Arial"/>
          <w:sz w:val="20"/>
          <w:szCs w:val="20"/>
        </w:rPr>
        <w:t>ДОЛЖНОСТНОГО ЛИЦА МЕСТНОГО САМОУПРАВЛЕНИЯ</w:t>
      </w:r>
    </w:p>
    <w:p w:rsidR="00461DED" w:rsidRDefault="00461DED" w:rsidP="00461DED">
      <w:pPr>
        <w:autoSpaceDE w:val="0"/>
        <w:autoSpaceDN w:val="0"/>
        <w:adjustRightInd w:val="0"/>
        <w:spacing w:after="0" w:line="240" w:lineRule="auto"/>
        <w:jc w:val="center"/>
        <w:rPr>
          <w:rFonts w:ascii="Arial" w:hAnsi="Arial" w:cs="Arial"/>
          <w:sz w:val="20"/>
          <w:szCs w:val="20"/>
        </w:rPr>
      </w:pPr>
    </w:p>
    <w:p w:rsidR="00461DED" w:rsidRDefault="00461DED" w:rsidP="00461DED">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w:t>
      </w:r>
      <w:proofErr w:type="gramStart"/>
      <w:r>
        <w:rPr>
          <w:rFonts w:ascii="Arial" w:hAnsi="Arial" w:cs="Arial"/>
          <w:sz w:val="20"/>
          <w:szCs w:val="20"/>
        </w:rPr>
        <w:t>введена</w:t>
      </w:r>
      <w:proofErr w:type="gramEnd"/>
      <w:r>
        <w:rPr>
          <w:rFonts w:ascii="Arial" w:hAnsi="Arial" w:cs="Arial"/>
          <w:sz w:val="20"/>
          <w:szCs w:val="20"/>
        </w:rPr>
        <w:t xml:space="preserve"> </w:t>
      </w:r>
      <w:hyperlink r:id="rId10" w:history="1">
        <w:r>
          <w:rPr>
            <w:rFonts w:ascii="Arial" w:hAnsi="Arial" w:cs="Arial"/>
            <w:color w:val="0000FF"/>
            <w:sz w:val="20"/>
            <w:szCs w:val="20"/>
          </w:rPr>
          <w:t>Законом</w:t>
        </w:r>
      </w:hyperlink>
      <w:r>
        <w:rPr>
          <w:rFonts w:ascii="Arial" w:hAnsi="Arial" w:cs="Arial"/>
          <w:sz w:val="20"/>
          <w:szCs w:val="20"/>
        </w:rPr>
        <w:t xml:space="preserve"> ЧР от 29.11.2005 N 57)</w:t>
      </w:r>
    </w:p>
    <w:p w:rsidR="00461DED" w:rsidRDefault="00B44D99" w:rsidP="00461DED">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Статья 49.8. Порядок проведения голосования</w:t>
      </w:r>
    </w:p>
    <w:p w:rsidR="00461DED" w:rsidRDefault="00461DED" w:rsidP="00461DED">
      <w:pPr>
        <w:autoSpaceDE w:val="0"/>
        <w:autoSpaceDN w:val="0"/>
        <w:adjustRightInd w:val="0"/>
        <w:spacing w:after="0" w:line="240" w:lineRule="auto"/>
        <w:jc w:val="both"/>
        <w:rPr>
          <w:rFonts w:ascii="Arial" w:hAnsi="Arial" w:cs="Arial"/>
          <w:sz w:val="20"/>
          <w:szCs w:val="20"/>
        </w:rPr>
      </w:pPr>
    </w:p>
    <w:p w:rsidR="00461DED" w:rsidRDefault="00461DED" w:rsidP="00461DED">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В голосовании по отзыву депутата, члена выборного органа местного самоуправления, выборного должностного лица местного самоуправления имеют право принимать участие граждане Российской Федерации, обладающие активным избирательным правом и постоянно или преимущественно проживающие на территории соответствующего муниципального образования (избирательного округа).</w:t>
      </w:r>
    </w:p>
    <w:p w:rsidR="00461DED" w:rsidRDefault="00461DED" w:rsidP="00B44D9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Голосование </w:t>
      </w:r>
      <w:proofErr w:type="gramStart"/>
      <w:r>
        <w:rPr>
          <w:rFonts w:ascii="Arial" w:hAnsi="Arial" w:cs="Arial"/>
          <w:sz w:val="20"/>
          <w:szCs w:val="20"/>
        </w:rPr>
        <w:t>назначается и проводится</w:t>
      </w:r>
      <w:proofErr w:type="gramEnd"/>
      <w:r>
        <w:rPr>
          <w:rFonts w:ascii="Arial" w:hAnsi="Arial" w:cs="Arial"/>
          <w:sz w:val="20"/>
          <w:szCs w:val="20"/>
        </w:rPr>
        <w:t xml:space="preserve"> в порядке, установленном Федеральным законом и настоящим Законом для п</w:t>
      </w:r>
      <w:r w:rsidR="00B44D99">
        <w:rPr>
          <w:rFonts w:ascii="Arial" w:hAnsi="Arial" w:cs="Arial"/>
          <w:sz w:val="20"/>
          <w:szCs w:val="20"/>
        </w:rPr>
        <w:t>роведения местного референдума.</w:t>
      </w:r>
    </w:p>
    <w:p w:rsidR="00B44D99" w:rsidRDefault="00B44D99" w:rsidP="00B44D99">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Статья 49.9. Особенности инициирования голосования</w:t>
      </w:r>
    </w:p>
    <w:p w:rsidR="00461DED" w:rsidRDefault="00461DED" w:rsidP="00461DED">
      <w:pPr>
        <w:autoSpaceDE w:val="0"/>
        <w:autoSpaceDN w:val="0"/>
        <w:adjustRightInd w:val="0"/>
        <w:spacing w:after="0" w:line="240" w:lineRule="auto"/>
        <w:jc w:val="both"/>
        <w:rPr>
          <w:rFonts w:ascii="Arial" w:hAnsi="Arial" w:cs="Arial"/>
          <w:sz w:val="20"/>
          <w:szCs w:val="20"/>
        </w:rPr>
      </w:pPr>
    </w:p>
    <w:p w:rsidR="00461DED" w:rsidRDefault="00461DED" w:rsidP="00461DED">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Инициатива проведения голосования по отзыву депутата, члена выборного органа местного самоуправления, выборного должностного лица местного самоуправления принадлежит гражданам Российской Федерации, обладающим активным избирательным правом и постоянно или преимущественно проживающим на территории соответствующего муниципального образования (избирательного округа).</w:t>
      </w:r>
    </w:p>
    <w:p w:rsidR="00461DED" w:rsidRDefault="00461DED" w:rsidP="00461DED">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Инициатива населения реализуется в порядке, установленном настоящим Законом для выдвижения инициативы проведения местного референдума.</w:t>
      </w:r>
    </w:p>
    <w:p w:rsidR="00461DED" w:rsidRDefault="00461DED" w:rsidP="00461DED">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Подписи в поддержку проведения голосования собираются посредством внесения их в подписные </w:t>
      </w:r>
      <w:hyperlink w:anchor="Par89" w:history="1">
        <w:r>
          <w:rPr>
            <w:rFonts w:ascii="Arial" w:hAnsi="Arial" w:cs="Arial"/>
            <w:color w:val="0000FF"/>
            <w:sz w:val="20"/>
            <w:szCs w:val="20"/>
          </w:rPr>
          <w:t>листы</w:t>
        </w:r>
      </w:hyperlink>
      <w:r>
        <w:rPr>
          <w:rFonts w:ascii="Arial" w:hAnsi="Arial" w:cs="Arial"/>
          <w:sz w:val="20"/>
          <w:szCs w:val="20"/>
        </w:rPr>
        <w:t>, которые изготавливаются по форме, указанной в приложении 3 к настоящему Закону.</w:t>
      </w:r>
    </w:p>
    <w:p w:rsidR="00461DED" w:rsidRDefault="00461DED" w:rsidP="00461DED">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1" w:history="1">
        <w:r>
          <w:rPr>
            <w:rFonts w:ascii="Arial" w:hAnsi="Arial" w:cs="Arial"/>
            <w:color w:val="0000FF"/>
            <w:sz w:val="20"/>
            <w:szCs w:val="20"/>
          </w:rPr>
          <w:t>Закона</w:t>
        </w:r>
      </w:hyperlink>
      <w:r>
        <w:rPr>
          <w:rFonts w:ascii="Arial" w:hAnsi="Arial" w:cs="Arial"/>
          <w:sz w:val="20"/>
          <w:szCs w:val="20"/>
        </w:rPr>
        <w:t xml:space="preserve"> ЧР от 28.11.2016 N 89)</w:t>
      </w:r>
    </w:p>
    <w:p w:rsidR="00461DED" w:rsidRDefault="00B44D99" w:rsidP="00461DED">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Статья 49.10. Особенности определения результатов голосования</w:t>
      </w:r>
    </w:p>
    <w:p w:rsidR="00461DED" w:rsidRDefault="00461DED" w:rsidP="00461DED">
      <w:pPr>
        <w:autoSpaceDE w:val="0"/>
        <w:autoSpaceDN w:val="0"/>
        <w:adjustRightInd w:val="0"/>
        <w:spacing w:after="0" w:line="240" w:lineRule="auto"/>
        <w:jc w:val="both"/>
        <w:rPr>
          <w:rFonts w:ascii="Arial" w:hAnsi="Arial" w:cs="Arial"/>
          <w:sz w:val="20"/>
          <w:szCs w:val="20"/>
        </w:rPr>
      </w:pPr>
    </w:p>
    <w:p w:rsidR="00461DED" w:rsidRDefault="00461DED" w:rsidP="00461DED">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Депутат, член выборного органа местного самоуправления, выборное должностное лицо местного самоуправления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461DED" w:rsidRDefault="00461DED" w:rsidP="00461DED">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Итоги голосования по отзыву депутата, члена выборного органа местного самоуправления, выборного должностного лица местного самоуправления и принятые решения подлежат официальному опубликованию (обнародованию).</w:t>
      </w:r>
    </w:p>
    <w:p w:rsidR="00B44D99" w:rsidRDefault="00B44D99" w:rsidP="00B44D99">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before="200" w:after="0" w:line="240" w:lineRule="auto"/>
        <w:jc w:val="right"/>
        <w:outlineLvl w:val="0"/>
        <w:rPr>
          <w:rFonts w:ascii="Arial" w:hAnsi="Arial" w:cs="Arial"/>
          <w:sz w:val="20"/>
          <w:szCs w:val="20"/>
        </w:rPr>
      </w:pPr>
      <w:r>
        <w:rPr>
          <w:rFonts w:ascii="Arial" w:hAnsi="Arial" w:cs="Arial"/>
          <w:sz w:val="20"/>
          <w:szCs w:val="20"/>
        </w:rPr>
        <w:t>Приложение 1</w:t>
      </w:r>
    </w:p>
    <w:p w:rsidR="00461DED" w:rsidRDefault="00461DED" w:rsidP="00461DED">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Закону Чувашской Республики</w:t>
      </w:r>
    </w:p>
    <w:p w:rsidR="00461DED" w:rsidRDefault="00461DED" w:rsidP="00461DED">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 местном референдуме и голосовании</w:t>
      </w:r>
    </w:p>
    <w:p w:rsidR="00461DED" w:rsidRDefault="00461DED" w:rsidP="00461DED">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по отзыву депутата,</w:t>
      </w:r>
    </w:p>
    <w:p w:rsidR="00461DED" w:rsidRDefault="00461DED" w:rsidP="00461DED">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члена выборного органа</w:t>
      </w:r>
    </w:p>
    <w:p w:rsidR="00461DED" w:rsidRDefault="00461DED" w:rsidP="00461DED">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местного самоуправления,</w:t>
      </w:r>
    </w:p>
    <w:p w:rsidR="00461DED" w:rsidRDefault="00461DED" w:rsidP="00461DED">
      <w:pPr>
        <w:autoSpaceDE w:val="0"/>
        <w:autoSpaceDN w:val="0"/>
        <w:adjustRightInd w:val="0"/>
        <w:spacing w:after="0" w:line="240" w:lineRule="auto"/>
        <w:jc w:val="right"/>
        <w:rPr>
          <w:rFonts w:ascii="Arial" w:hAnsi="Arial" w:cs="Arial"/>
          <w:sz w:val="20"/>
          <w:szCs w:val="20"/>
        </w:rPr>
      </w:pPr>
      <w:r>
        <w:rPr>
          <w:rFonts w:ascii="Arial" w:hAnsi="Arial" w:cs="Arial"/>
          <w:sz w:val="20"/>
          <w:szCs w:val="20"/>
        </w:rPr>
        <w:lastRenderedPageBreak/>
        <w:t>выборного должностного лица</w:t>
      </w:r>
    </w:p>
    <w:p w:rsidR="00461DED" w:rsidRDefault="00461DED" w:rsidP="00461DED">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местного самоуправления"</w:t>
      </w:r>
    </w:p>
    <w:p w:rsidR="00461DED" w:rsidRDefault="00461DED" w:rsidP="00461DED">
      <w:pPr>
        <w:autoSpaceDE w:val="0"/>
        <w:autoSpaceDN w:val="0"/>
        <w:adjustRightInd w:val="0"/>
        <w:spacing w:after="0" w:line="240" w:lineRule="auto"/>
        <w:jc w:val="both"/>
        <w:rPr>
          <w:rFonts w:ascii="Arial" w:hAnsi="Arial" w:cs="Arial"/>
          <w:sz w:val="20"/>
          <w:szCs w:val="20"/>
        </w:rPr>
      </w:pPr>
    </w:p>
    <w:p w:rsidR="00461DED" w:rsidRDefault="00461DED" w:rsidP="00461DED">
      <w:pPr>
        <w:autoSpaceDE w:val="0"/>
        <w:autoSpaceDN w:val="0"/>
        <w:adjustRightInd w:val="0"/>
        <w:spacing w:line="240" w:lineRule="auto"/>
        <w:jc w:val="center"/>
        <w:rPr>
          <w:rFonts w:ascii="Arial" w:hAnsi="Arial" w:cs="Arial"/>
          <w:sz w:val="20"/>
          <w:szCs w:val="20"/>
        </w:rPr>
      </w:pPr>
      <w:r>
        <w:rPr>
          <w:rFonts w:ascii="Arial" w:hAnsi="Arial" w:cs="Arial"/>
          <w:sz w:val="20"/>
          <w:szCs w:val="20"/>
        </w:rPr>
        <w:t>КОНТРОЛЬНЫЕ СООТНОШЕНИЯ ДАННЫХ,</w:t>
      </w:r>
    </w:p>
    <w:p w:rsidR="00461DED" w:rsidRDefault="00461DED" w:rsidP="00461DED">
      <w:pPr>
        <w:autoSpaceDE w:val="0"/>
        <w:autoSpaceDN w:val="0"/>
        <w:adjustRightInd w:val="0"/>
        <w:spacing w:line="240" w:lineRule="auto"/>
        <w:jc w:val="center"/>
        <w:rPr>
          <w:rFonts w:ascii="Arial" w:hAnsi="Arial" w:cs="Arial"/>
          <w:sz w:val="20"/>
          <w:szCs w:val="20"/>
        </w:rPr>
      </w:pPr>
      <w:proofErr w:type="gramStart"/>
      <w:r>
        <w:rPr>
          <w:rFonts w:ascii="Arial" w:hAnsi="Arial" w:cs="Arial"/>
          <w:sz w:val="20"/>
          <w:szCs w:val="20"/>
        </w:rPr>
        <w:t>ВНЕСЕННЫХ В ПРОТОКОЛ ОБ ИТОГАХ ГОЛОСОВАНИЯ</w:t>
      </w:r>
      <w:proofErr w:type="gramEnd"/>
    </w:p>
    <w:p w:rsidR="00461DED" w:rsidRDefault="00461DED" w:rsidP="00461DED">
      <w:pPr>
        <w:autoSpaceDE w:val="0"/>
        <w:autoSpaceDN w:val="0"/>
        <w:adjustRightInd w:val="0"/>
        <w:spacing w:line="240" w:lineRule="auto"/>
        <w:jc w:val="center"/>
        <w:rPr>
          <w:rFonts w:ascii="Arial" w:hAnsi="Arial" w:cs="Arial"/>
          <w:sz w:val="20"/>
          <w:szCs w:val="20"/>
        </w:rPr>
      </w:pPr>
      <w:r>
        <w:rPr>
          <w:rFonts w:ascii="Arial" w:hAnsi="Arial" w:cs="Arial"/>
          <w:sz w:val="20"/>
          <w:szCs w:val="20"/>
        </w:rPr>
        <w:t>НА МЕСТНОМ РЕФЕРЕНДУМЕ</w:t>
      </w:r>
    </w:p>
    <w:p w:rsidR="00461DED" w:rsidRDefault="00461DED" w:rsidP="00461DED">
      <w:pPr>
        <w:autoSpaceDE w:val="0"/>
        <w:autoSpaceDN w:val="0"/>
        <w:adjustRightInd w:val="0"/>
        <w:spacing w:line="240" w:lineRule="auto"/>
        <w:jc w:val="center"/>
        <w:rPr>
          <w:rFonts w:ascii="Arial" w:hAnsi="Arial" w:cs="Arial"/>
          <w:sz w:val="20"/>
          <w:szCs w:val="20"/>
        </w:rPr>
      </w:pPr>
      <w:proofErr w:type="gramStart"/>
      <w:r>
        <w:rPr>
          <w:rFonts w:ascii="Arial" w:hAnsi="Arial" w:cs="Arial"/>
          <w:sz w:val="20"/>
          <w:szCs w:val="20"/>
        </w:rPr>
        <w:t>(ЧИСЛАМИ ОБОЗНАЧЕНЫ СТРОКИ ПРОТОКОЛА, ПРОНУМЕРОВАННЫЕ</w:t>
      </w:r>
      <w:proofErr w:type="gramEnd"/>
    </w:p>
    <w:p w:rsidR="00461DED" w:rsidRDefault="00461DED" w:rsidP="00461DED">
      <w:pPr>
        <w:autoSpaceDE w:val="0"/>
        <w:autoSpaceDN w:val="0"/>
        <w:adjustRightInd w:val="0"/>
        <w:spacing w:line="240" w:lineRule="auto"/>
        <w:jc w:val="center"/>
        <w:rPr>
          <w:rFonts w:ascii="Arial" w:hAnsi="Arial" w:cs="Arial"/>
          <w:sz w:val="20"/>
          <w:szCs w:val="20"/>
        </w:rPr>
      </w:pPr>
      <w:proofErr w:type="gramStart"/>
      <w:r>
        <w:rPr>
          <w:rFonts w:ascii="Arial" w:hAnsi="Arial" w:cs="Arial"/>
          <w:sz w:val="20"/>
          <w:szCs w:val="20"/>
        </w:rPr>
        <w:t xml:space="preserve">В СООТВЕТСТВИИ СО </w:t>
      </w:r>
      <w:hyperlink r:id="rId12" w:history="1">
        <w:r>
          <w:rPr>
            <w:rFonts w:ascii="Arial" w:hAnsi="Arial" w:cs="Arial"/>
            <w:color w:val="0000FF"/>
            <w:sz w:val="20"/>
            <w:szCs w:val="20"/>
          </w:rPr>
          <w:t>СТАТЬЕЙ 41</w:t>
        </w:r>
      </w:hyperlink>
      <w:r>
        <w:rPr>
          <w:rFonts w:ascii="Arial" w:hAnsi="Arial" w:cs="Arial"/>
          <w:sz w:val="20"/>
          <w:szCs w:val="20"/>
        </w:rPr>
        <w:t xml:space="preserve"> НАСТОЯЩЕГО ЗАКОНА)</w:t>
      </w:r>
      <w:proofErr w:type="gramEnd"/>
    </w:p>
    <w:p w:rsidR="00B44D99" w:rsidRDefault="00B44D99">
      <w:pPr>
        <w:rPr>
          <w:rFonts w:ascii="Arial" w:hAnsi="Arial" w:cs="Arial"/>
          <w:sz w:val="20"/>
          <w:szCs w:val="20"/>
        </w:rPr>
      </w:pPr>
      <w:r>
        <w:rPr>
          <w:rFonts w:ascii="Arial" w:hAnsi="Arial" w:cs="Arial"/>
          <w:sz w:val="20"/>
          <w:szCs w:val="20"/>
        </w:rPr>
        <w:br w:type="page"/>
      </w:r>
    </w:p>
    <w:p w:rsidR="00B44D99" w:rsidRDefault="00B44D99" w:rsidP="00B44D99">
      <w:pPr>
        <w:autoSpaceDE w:val="0"/>
        <w:autoSpaceDN w:val="0"/>
        <w:adjustRightInd w:val="0"/>
        <w:spacing w:before="200" w:after="0" w:line="240" w:lineRule="auto"/>
        <w:outlineLvl w:val="0"/>
        <w:rPr>
          <w:rFonts w:ascii="Arial" w:hAnsi="Arial" w:cs="Arial"/>
          <w:sz w:val="20"/>
          <w:szCs w:val="20"/>
        </w:rPr>
      </w:pPr>
      <w:r>
        <w:rPr>
          <w:rFonts w:ascii="Arial" w:hAnsi="Arial" w:cs="Arial"/>
          <w:sz w:val="20"/>
          <w:szCs w:val="20"/>
        </w:rPr>
        <w:lastRenderedPageBreak/>
        <w:t>….</w:t>
      </w:r>
    </w:p>
    <w:p w:rsidR="00461DED" w:rsidRDefault="00461DED" w:rsidP="00461DED">
      <w:pPr>
        <w:autoSpaceDE w:val="0"/>
        <w:autoSpaceDN w:val="0"/>
        <w:adjustRightInd w:val="0"/>
        <w:spacing w:before="200" w:after="0" w:line="240" w:lineRule="auto"/>
        <w:jc w:val="right"/>
        <w:outlineLvl w:val="0"/>
        <w:rPr>
          <w:rFonts w:ascii="Arial" w:hAnsi="Arial" w:cs="Arial"/>
          <w:sz w:val="20"/>
          <w:szCs w:val="20"/>
        </w:rPr>
      </w:pPr>
      <w:r>
        <w:rPr>
          <w:rFonts w:ascii="Arial" w:hAnsi="Arial" w:cs="Arial"/>
          <w:sz w:val="20"/>
          <w:szCs w:val="20"/>
        </w:rPr>
        <w:t>Приложение 3</w:t>
      </w:r>
    </w:p>
    <w:p w:rsidR="00461DED" w:rsidRDefault="00461DED" w:rsidP="00461DED">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Закону Чувашской Республики</w:t>
      </w:r>
    </w:p>
    <w:p w:rsidR="00461DED" w:rsidRDefault="00461DED" w:rsidP="00461DED">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 местном референдуме и голосовании</w:t>
      </w:r>
    </w:p>
    <w:p w:rsidR="00461DED" w:rsidRDefault="00461DED" w:rsidP="00461DED">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по отзыву депутата,</w:t>
      </w:r>
    </w:p>
    <w:p w:rsidR="00461DED" w:rsidRDefault="00461DED" w:rsidP="00461DED">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члена выборного органа</w:t>
      </w:r>
    </w:p>
    <w:p w:rsidR="00461DED" w:rsidRDefault="00461DED" w:rsidP="00461DED">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местного самоуправления,</w:t>
      </w:r>
    </w:p>
    <w:p w:rsidR="00461DED" w:rsidRDefault="00461DED" w:rsidP="00461DED">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выборного должностного лица</w:t>
      </w:r>
    </w:p>
    <w:p w:rsidR="00461DED" w:rsidRDefault="00461DED" w:rsidP="00461DED">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местного самоуправления"</w:t>
      </w:r>
    </w:p>
    <w:p w:rsidR="00461DED" w:rsidRDefault="00461DED" w:rsidP="00461DED">
      <w:pPr>
        <w:autoSpaceDE w:val="0"/>
        <w:autoSpaceDN w:val="0"/>
        <w:adjustRightInd w:val="0"/>
        <w:spacing w:after="0" w:line="240" w:lineRule="auto"/>
        <w:rPr>
          <w:rFonts w:ascii="Arial" w:hAnsi="Arial" w:cs="Arial"/>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61DED">
        <w:tc>
          <w:tcPr>
            <w:tcW w:w="60" w:type="dxa"/>
            <w:shd w:val="clear" w:color="auto" w:fill="CED3F1"/>
            <w:tcMar>
              <w:top w:w="0" w:type="dxa"/>
              <w:left w:w="0" w:type="dxa"/>
              <w:bottom w:w="0" w:type="dxa"/>
              <w:right w:w="0" w:type="dxa"/>
            </w:tcMar>
          </w:tcPr>
          <w:p w:rsidR="00461DED" w:rsidRDefault="00461DED">
            <w:pPr>
              <w:autoSpaceDE w:val="0"/>
              <w:autoSpaceDN w:val="0"/>
              <w:adjustRightInd w:val="0"/>
              <w:spacing w:after="0" w:line="240" w:lineRule="auto"/>
              <w:rPr>
                <w:rFonts w:ascii="Arial" w:hAnsi="Arial" w:cs="Arial"/>
                <w:sz w:val="24"/>
                <w:szCs w:val="24"/>
              </w:rPr>
            </w:pPr>
          </w:p>
        </w:tc>
        <w:tc>
          <w:tcPr>
            <w:tcW w:w="113" w:type="dxa"/>
            <w:shd w:val="clear" w:color="auto" w:fill="F4F3F8"/>
            <w:tcMar>
              <w:top w:w="0" w:type="dxa"/>
              <w:left w:w="0" w:type="dxa"/>
              <w:bottom w:w="0" w:type="dxa"/>
              <w:right w:w="0" w:type="dxa"/>
            </w:tcMar>
          </w:tcPr>
          <w:p w:rsidR="00461DED" w:rsidRDefault="00461DED">
            <w:pPr>
              <w:autoSpaceDE w:val="0"/>
              <w:autoSpaceDN w:val="0"/>
              <w:adjustRightInd w:val="0"/>
              <w:spacing w:after="0" w:line="240" w:lineRule="auto"/>
              <w:rPr>
                <w:rFonts w:ascii="Arial" w:hAnsi="Arial" w:cs="Arial"/>
                <w:sz w:val="24"/>
                <w:szCs w:val="24"/>
              </w:rPr>
            </w:pPr>
          </w:p>
        </w:tc>
        <w:tc>
          <w:tcPr>
            <w:tcW w:w="0" w:type="auto"/>
            <w:shd w:val="clear" w:color="auto" w:fill="F4F3F8"/>
            <w:tcMar>
              <w:top w:w="113" w:type="dxa"/>
              <w:left w:w="0" w:type="dxa"/>
              <w:bottom w:w="113" w:type="dxa"/>
              <w:right w:w="0" w:type="dxa"/>
            </w:tcMar>
          </w:tcPr>
          <w:p w:rsidR="00461DED" w:rsidRDefault="00461DED">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461DED" w:rsidRDefault="00461DED">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w:t>
            </w:r>
            <w:proofErr w:type="gramStart"/>
            <w:r>
              <w:rPr>
                <w:rFonts w:ascii="Arial" w:hAnsi="Arial" w:cs="Arial"/>
                <w:color w:val="392C69"/>
                <w:sz w:val="20"/>
                <w:szCs w:val="20"/>
              </w:rPr>
              <w:t>введен</w:t>
            </w:r>
            <w:proofErr w:type="gramEnd"/>
            <w:r>
              <w:rPr>
                <w:rFonts w:ascii="Arial" w:hAnsi="Arial" w:cs="Arial"/>
                <w:color w:val="392C69"/>
                <w:sz w:val="20"/>
                <w:szCs w:val="20"/>
              </w:rPr>
              <w:t xml:space="preserve"> </w:t>
            </w:r>
            <w:hyperlink r:id="rId13" w:history="1">
              <w:r>
                <w:rPr>
                  <w:rFonts w:ascii="Arial" w:hAnsi="Arial" w:cs="Arial"/>
                  <w:color w:val="0000FF"/>
                  <w:sz w:val="20"/>
                  <w:szCs w:val="20"/>
                </w:rPr>
                <w:t>Законом</w:t>
              </w:r>
            </w:hyperlink>
            <w:r>
              <w:rPr>
                <w:rFonts w:ascii="Arial" w:hAnsi="Arial" w:cs="Arial"/>
                <w:color w:val="392C69"/>
                <w:sz w:val="20"/>
                <w:szCs w:val="20"/>
              </w:rPr>
              <w:t xml:space="preserve"> ЧР от 28.11.2016 N 89;</w:t>
            </w:r>
          </w:p>
          <w:p w:rsidR="00461DED" w:rsidRDefault="00461DED">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в ред. </w:t>
            </w:r>
            <w:hyperlink r:id="rId14" w:history="1">
              <w:r>
                <w:rPr>
                  <w:rFonts w:ascii="Arial" w:hAnsi="Arial" w:cs="Arial"/>
                  <w:color w:val="0000FF"/>
                  <w:sz w:val="20"/>
                  <w:szCs w:val="20"/>
                </w:rPr>
                <w:t>Закона</w:t>
              </w:r>
            </w:hyperlink>
            <w:r>
              <w:rPr>
                <w:rFonts w:ascii="Arial" w:hAnsi="Arial" w:cs="Arial"/>
                <w:color w:val="392C69"/>
                <w:sz w:val="20"/>
                <w:szCs w:val="20"/>
              </w:rPr>
              <w:t xml:space="preserve"> ЧР от 05.07.2022 N 58)</w:t>
            </w:r>
          </w:p>
        </w:tc>
        <w:tc>
          <w:tcPr>
            <w:tcW w:w="113" w:type="dxa"/>
            <w:shd w:val="clear" w:color="auto" w:fill="F4F3F8"/>
            <w:tcMar>
              <w:top w:w="0" w:type="dxa"/>
              <w:left w:w="0" w:type="dxa"/>
              <w:bottom w:w="0" w:type="dxa"/>
              <w:right w:w="0" w:type="dxa"/>
            </w:tcMar>
          </w:tcPr>
          <w:p w:rsidR="00461DED" w:rsidRDefault="00461DED">
            <w:pPr>
              <w:autoSpaceDE w:val="0"/>
              <w:autoSpaceDN w:val="0"/>
              <w:adjustRightInd w:val="0"/>
              <w:spacing w:after="0" w:line="240" w:lineRule="auto"/>
              <w:jc w:val="center"/>
              <w:rPr>
                <w:rFonts w:ascii="Arial" w:hAnsi="Arial" w:cs="Arial"/>
                <w:color w:val="392C69"/>
                <w:sz w:val="20"/>
                <w:szCs w:val="20"/>
              </w:rPr>
            </w:pPr>
          </w:p>
        </w:tc>
      </w:tr>
    </w:tbl>
    <w:p w:rsidR="00461DED" w:rsidRDefault="00461DED" w:rsidP="00461DED">
      <w:pPr>
        <w:autoSpaceDE w:val="0"/>
        <w:autoSpaceDN w:val="0"/>
        <w:adjustRightInd w:val="0"/>
        <w:spacing w:after="0" w:line="240" w:lineRule="auto"/>
        <w:jc w:val="both"/>
        <w:rPr>
          <w:rFonts w:ascii="Arial" w:hAnsi="Arial" w:cs="Arial"/>
          <w:sz w:val="20"/>
          <w:szCs w:val="20"/>
        </w:rPr>
      </w:pPr>
    </w:p>
    <w:p w:rsidR="00461DED" w:rsidRDefault="00461DED" w:rsidP="00461DED">
      <w:pPr>
        <w:autoSpaceDE w:val="0"/>
        <w:autoSpaceDN w:val="0"/>
        <w:adjustRightInd w:val="0"/>
        <w:spacing w:after="0" w:line="240" w:lineRule="auto"/>
        <w:jc w:val="both"/>
        <w:rPr>
          <w:rFonts w:ascii="Courier New" w:hAnsi="Courier New" w:cs="Courier New"/>
          <w:sz w:val="20"/>
          <w:szCs w:val="20"/>
        </w:rPr>
      </w:pPr>
      <w:bookmarkStart w:id="1" w:name="Par89"/>
      <w:bookmarkEnd w:id="1"/>
      <w:r>
        <w:rPr>
          <w:rFonts w:ascii="Courier New" w:hAnsi="Courier New" w:cs="Courier New"/>
          <w:sz w:val="20"/>
          <w:szCs w:val="20"/>
        </w:rPr>
        <w:t xml:space="preserve">                              ПОДПИСНОЙ ЛИСТ</w:t>
      </w:r>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голосования ___________________________________________________________</w:t>
      </w:r>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(по отзыву депутата, члена выборного органа местного</w:t>
      </w:r>
      <w:proofErr w:type="gramEnd"/>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самоуправления, выборного должностного лица местного</w:t>
      </w:r>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самоуправления) </w:t>
      </w:r>
      <w:hyperlink w:anchor="Par147" w:history="1">
        <w:r>
          <w:rPr>
            <w:rFonts w:ascii="Courier New" w:hAnsi="Courier New" w:cs="Courier New"/>
            <w:color w:val="0000FF"/>
            <w:sz w:val="20"/>
            <w:szCs w:val="20"/>
          </w:rPr>
          <w:t>&lt;*&gt;</w:t>
        </w:r>
      </w:hyperlink>
    </w:p>
    <w:p w:rsidR="00461DED" w:rsidRDefault="00461DED" w:rsidP="00461DED">
      <w:pPr>
        <w:autoSpaceDE w:val="0"/>
        <w:autoSpaceDN w:val="0"/>
        <w:adjustRightInd w:val="0"/>
        <w:spacing w:after="0" w:line="240" w:lineRule="auto"/>
        <w:jc w:val="both"/>
        <w:rPr>
          <w:rFonts w:ascii="Courier New" w:hAnsi="Courier New" w:cs="Courier New"/>
          <w:sz w:val="20"/>
          <w:szCs w:val="20"/>
        </w:rPr>
      </w:pPr>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Мы,  нижеподписавшиеся,  поддерживаем инициативу проведения голосования</w:t>
      </w:r>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(формулировка вопроса голосования)</w:t>
      </w:r>
    </w:p>
    <w:p w:rsidR="00461DED" w:rsidRDefault="00461DED" w:rsidP="00461DED">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1757"/>
        <w:gridCol w:w="1701"/>
        <w:gridCol w:w="1701"/>
        <w:gridCol w:w="1644"/>
        <w:gridCol w:w="1077"/>
        <w:gridCol w:w="680"/>
      </w:tblGrid>
      <w:tr w:rsidR="00461DED">
        <w:tc>
          <w:tcPr>
            <w:tcW w:w="454" w:type="dxa"/>
            <w:tcBorders>
              <w:top w:val="single" w:sz="4" w:space="0" w:color="auto"/>
              <w:left w:val="single" w:sz="4" w:space="0" w:color="auto"/>
              <w:bottom w:val="single" w:sz="4" w:space="0" w:color="auto"/>
              <w:right w:val="single" w:sz="4" w:space="0" w:color="auto"/>
            </w:tcBorders>
          </w:tcPr>
          <w:p w:rsidR="00461DED" w:rsidRDefault="00461DED">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N</w:t>
            </w:r>
          </w:p>
          <w:p w:rsidR="00461DED" w:rsidRDefault="00461DED">
            <w:pPr>
              <w:autoSpaceDE w:val="0"/>
              <w:autoSpaceDN w:val="0"/>
              <w:adjustRightInd w:val="0"/>
              <w:spacing w:after="0" w:line="240" w:lineRule="auto"/>
              <w:jc w:val="center"/>
              <w:rPr>
                <w:rFonts w:ascii="Arial" w:hAnsi="Arial" w:cs="Arial"/>
                <w:sz w:val="20"/>
                <w:szCs w:val="20"/>
              </w:rPr>
            </w:pPr>
            <w:proofErr w:type="gramStart"/>
            <w:r>
              <w:rPr>
                <w:rFonts w:ascii="Arial" w:hAnsi="Arial" w:cs="Arial"/>
                <w:sz w:val="20"/>
                <w:szCs w:val="20"/>
              </w:rPr>
              <w:t>п</w:t>
            </w:r>
            <w:proofErr w:type="gramEnd"/>
            <w:r>
              <w:rPr>
                <w:rFonts w:ascii="Arial" w:hAnsi="Arial" w:cs="Arial"/>
                <w:sz w:val="20"/>
                <w:szCs w:val="20"/>
              </w:rPr>
              <w:t>/п</w:t>
            </w:r>
          </w:p>
        </w:tc>
        <w:tc>
          <w:tcPr>
            <w:tcW w:w="1757" w:type="dxa"/>
            <w:tcBorders>
              <w:top w:val="single" w:sz="4" w:space="0" w:color="auto"/>
              <w:left w:val="single" w:sz="4" w:space="0" w:color="auto"/>
              <w:bottom w:val="single" w:sz="4" w:space="0" w:color="auto"/>
              <w:right w:val="single" w:sz="4" w:space="0" w:color="auto"/>
            </w:tcBorders>
          </w:tcPr>
          <w:p w:rsidR="00461DED" w:rsidRDefault="00461DED">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Фамилия, имя, отчество</w:t>
            </w:r>
          </w:p>
        </w:tc>
        <w:tc>
          <w:tcPr>
            <w:tcW w:w="1701" w:type="dxa"/>
            <w:tcBorders>
              <w:top w:val="single" w:sz="4" w:space="0" w:color="auto"/>
              <w:left w:val="single" w:sz="4" w:space="0" w:color="auto"/>
              <w:bottom w:val="single" w:sz="4" w:space="0" w:color="auto"/>
              <w:right w:val="single" w:sz="4" w:space="0" w:color="auto"/>
            </w:tcBorders>
          </w:tcPr>
          <w:p w:rsidR="00461DED" w:rsidRDefault="00461DED">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Год рождения (в возрасте 18 лет - дополнительно число и месяц рождения)</w:t>
            </w:r>
          </w:p>
        </w:tc>
        <w:tc>
          <w:tcPr>
            <w:tcW w:w="1701" w:type="dxa"/>
            <w:tcBorders>
              <w:top w:val="single" w:sz="4" w:space="0" w:color="auto"/>
              <w:left w:val="single" w:sz="4" w:space="0" w:color="auto"/>
              <w:bottom w:val="single" w:sz="4" w:space="0" w:color="auto"/>
              <w:right w:val="single" w:sz="4" w:space="0" w:color="auto"/>
            </w:tcBorders>
          </w:tcPr>
          <w:p w:rsidR="00461DED" w:rsidRDefault="00461DED">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Адрес места жительства</w:t>
            </w:r>
          </w:p>
        </w:tc>
        <w:tc>
          <w:tcPr>
            <w:tcW w:w="1644" w:type="dxa"/>
            <w:tcBorders>
              <w:top w:val="single" w:sz="4" w:space="0" w:color="auto"/>
              <w:left w:val="single" w:sz="4" w:space="0" w:color="auto"/>
              <w:bottom w:val="single" w:sz="4" w:space="0" w:color="auto"/>
              <w:right w:val="single" w:sz="4" w:space="0" w:color="auto"/>
            </w:tcBorders>
          </w:tcPr>
          <w:p w:rsidR="00461DED" w:rsidRDefault="00461DED">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Серия и номер паспорта или документа, заменяющего паспорт гражданина</w:t>
            </w:r>
          </w:p>
        </w:tc>
        <w:tc>
          <w:tcPr>
            <w:tcW w:w="1077" w:type="dxa"/>
            <w:tcBorders>
              <w:top w:val="single" w:sz="4" w:space="0" w:color="auto"/>
              <w:left w:val="single" w:sz="4" w:space="0" w:color="auto"/>
              <w:bottom w:val="single" w:sz="4" w:space="0" w:color="auto"/>
              <w:right w:val="single" w:sz="4" w:space="0" w:color="auto"/>
            </w:tcBorders>
          </w:tcPr>
          <w:p w:rsidR="00461DED" w:rsidRDefault="00461DED">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Дата внесения подписи</w:t>
            </w:r>
          </w:p>
        </w:tc>
        <w:tc>
          <w:tcPr>
            <w:tcW w:w="680" w:type="dxa"/>
            <w:tcBorders>
              <w:top w:val="single" w:sz="4" w:space="0" w:color="auto"/>
              <w:left w:val="single" w:sz="4" w:space="0" w:color="auto"/>
              <w:bottom w:val="single" w:sz="4" w:space="0" w:color="auto"/>
              <w:right w:val="single" w:sz="4" w:space="0" w:color="auto"/>
            </w:tcBorders>
          </w:tcPr>
          <w:p w:rsidR="00461DED" w:rsidRDefault="00461DED">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Подпись</w:t>
            </w:r>
          </w:p>
        </w:tc>
      </w:tr>
      <w:tr w:rsidR="00461DED">
        <w:tc>
          <w:tcPr>
            <w:tcW w:w="454"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1757"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rPr>
                <w:rFonts w:ascii="Arial" w:hAnsi="Arial" w:cs="Arial"/>
                <w:sz w:val="20"/>
                <w:szCs w:val="20"/>
              </w:rPr>
            </w:pPr>
          </w:p>
        </w:tc>
        <w:tc>
          <w:tcPr>
            <w:tcW w:w="1644"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rPr>
                <w:rFonts w:ascii="Arial" w:hAnsi="Arial" w:cs="Arial"/>
                <w:sz w:val="20"/>
                <w:szCs w:val="20"/>
              </w:rPr>
            </w:pPr>
          </w:p>
        </w:tc>
        <w:tc>
          <w:tcPr>
            <w:tcW w:w="680"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rPr>
                <w:rFonts w:ascii="Arial" w:hAnsi="Arial" w:cs="Arial"/>
                <w:sz w:val="20"/>
                <w:szCs w:val="20"/>
              </w:rPr>
            </w:pPr>
          </w:p>
        </w:tc>
      </w:tr>
      <w:tr w:rsidR="00461DED">
        <w:tc>
          <w:tcPr>
            <w:tcW w:w="454"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w:t>
            </w:r>
          </w:p>
        </w:tc>
        <w:tc>
          <w:tcPr>
            <w:tcW w:w="1757"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rPr>
                <w:rFonts w:ascii="Arial" w:hAnsi="Arial" w:cs="Arial"/>
                <w:sz w:val="20"/>
                <w:szCs w:val="20"/>
              </w:rPr>
            </w:pPr>
          </w:p>
        </w:tc>
        <w:tc>
          <w:tcPr>
            <w:tcW w:w="1644"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rPr>
                <w:rFonts w:ascii="Arial" w:hAnsi="Arial" w:cs="Arial"/>
                <w:sz w:val="20"/>
                <w:szCs w:val="20"/>
              </w:rPr>
            </w:pPr>
          </w:p>
        </w:tc>
        <w:tc>
          <w:tcPr>
            <w:tcW w:w="680"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rPr>
                <w:rFonts w:ascii="Arial" w:hAnsi="Arial" w:cs="Arial"/>
                <w:sz w:val="20"/>
                <w:szCs w:val="20"/>
              </w:rPr>
            </w:pPr>
          </w:p>
        </w:tc>
      </w:tr>
      <w:tr w:rsidR="00461DED">
        <w:tc>
          <w:tcPr>
            <w:tcW w:w="454"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w:t>
            </w:r>
          </w:p>
        </w:tc>
        <w:tc>
          <w:tcPr>
            <w:tcW w:w="1757"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rPr>
                <w:rFonts w:ascii="Arial" w:hAnsi="Arial" w:cs="Arial"/>
                <w:sz w:val="20"/>
                <w:szCs w:val="20"/>
              </w:rPr>
            </w:pPr>
          </w:p>
        </w:tc>
        <w:tc>
          <w:tcPr>
            <w:tcW w:w="1644"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rPr>
                <w:rFonts w:ascii="Arial" w:hAnsi="Arial" w:cs="Arial"/>
                <w:sz w:val="20"/>
                <w:szCs w:val="20"/>
              </w:rPr>
            </w:pPr>
          </w:p>
        </w:tc>
        <w:tc>
          <w:tcPr>
            <w:tcW w:w="1077"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rPr>
                <w:rFonts w:ascii="Arial" w:hAnsi="Arial" w:cs="Arial"/>
                <w:sz w:val="20"/>
                <w:szCs w:val="20"/>
              </w:rPr>
            </w:pPr>
          </w:p>
        </w:tc>
        <w:tc>
          <w:tcPr>
            <w:tcW w:w="680" w:type="dxa"/>
            <w:tcBorders>
              <w:top w:val="single" w:sz="4" w:space="0" w:color="auto"/>
              <w:left w:val="single" w:sz="4" w:space="0" w:color="auto"/>
              <w:bottom w:val="single" w:sz="4" w:space="0" w:color="auto"/>
              <w:right w:val="single" w:sz="4" w:space="0" w:color="auto"/>
            </w:tcBorders>
            <w:vAlign w:val="bottom"/>
          </w:tcPr>
          <w:p w:rsidR="00461DED" w:rsidRDefault="00461DED">
            <w:pPr>
              <w:autoSpaceDE w:val="0"/>
              <w:autoSpaceDN w:val="0"/>
              <w:adjustRightInd w:val="0"/>
              <w:spacing w:after="0" w:line="240" w:lineRule="auto"/>
              <w:rPr>
                <w:rFonts w:ascii="Arial" w:hAnsi="Arial" w:cs="Arial"/>
                <w:sz w:val="20"/>
                <w:szCs w:val="20"/>
              </w:rPr>
            </w:pPr>
          </w:p>
        </w:tc>
      </w:tr>
    </w:tbl>
    <w:p w:rsidR="00461DED" w:rsidRDefault="00461DED" w:rsidP="00461DED">
      <w:pPr>
        <w:autoSpaceDE w:val="0"/>
        <w:autoSpaceDN w:val="0"/>
        <w:adjustRightInd w:val="0"/>
        <w:spacing w:after="0" w:line="240" w:lineRule="auto"/>
        <w:jc w:val="both"/>
        <w:rPr>
          <w:rFonts w:ascii="Arial" w:hAnsi="Arial" w:cs="Arial"/>
          <w:sz w:val="20"/>
          <w:szCs w:val="20"/>
        </w:rPr>
      </w:pPr>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Подписной лист удостоверяю:</w:t>
      </w:r>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(фамилия, имя, отчество, дата рождения, адрес места жительства,</w:t>
      </w:r>
      <w:proofErr w:type="gramEnd"/>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серия и номер паспорта или документа, заменяющего паспорт гражданина,</w:t>
      </w:r>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с указанием даты его выдачи, наименования или кода выдавшего его органа,</w:t>
      </w:r>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собственноручная подпись члена инициативной группы по проведению</w:t>
      </w:r>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голосования, осуществлявшего сбор подписей, и дата ее внесения)</w:t>
      </w:r>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Уполномоченный   представитель   инициативной   группы   по  проведению</w:t>
      </w:r>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голосования ______________________________________________________________:</w:t>
      </w:r>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(формулировка вопроса голосования)</w:t>
      </w:r>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(фамилия, имя, отчество, собственноручные подпись и дата ее внесения)</w:t>
      </w:r>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(номер регистрационного свидетельства, выданного инициативной группе</w:t>
      </w:r>
      <w:proofErr w:type="gramEnd"/>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по проведению голосования, дата его выдачи и наименование</w:t>
      </w:r>
    </w:p>
    <w:p w:rsidR="00461DED" w:rsidRDefault="00461DED" w:rsidP="00461DED">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комиссии, выдавшей указанное свидетельство)</w:t>
      </w:r>
    </w:p>
    <w:p w:rsidR="00461DED" w:rsidRDefault="00461DED" w:rsidP="00461DED">
      <w:pPr>
        <w:autoSpaceDE w:val="0"/>
        <w:autoSpaceDN w:val="0"/>
        <w:adjustRightInd w:val="0"/>
        <w:spacing w:after="0" w:line="240" w:lineRule="auto"/>
        <w:jc w:val="both"/>
        <w:rPr>
          <w:rFonts w:ascii="Arial" w:hAnsi="Arial" w:cs="Arial"/>
          <w:sz w:val="20"/>
          <w:szCs w:val="20"/>
        </w:rPr>
      </w:pPr>
    </w:p>
    <w:p w:rsidR="00461DED" w:rsidRDefault="00461DED" w:rsidP="00461DED">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w:t>
      </w:r>
    </w:p>
    <w:p w:rsidR="00461DED" w:rsidRDefault="00461DED" w:rsidP="00461DED">
      <w:pPr>
        <w:autoSpaceDE w:val="0"/>
        <w:autoSpaceDN w:val="0"/>
        <w:adjustRightInd w:val="0"/>
        <w:spacing w:before="200" w:after="0" w:line="240" w:lineRule="auto"/>
        <w:ind w:firstLine="540"/>
        <w:jc w:val="both"/>
        <w:rPr>
          <w:rFonts w:ascii="Arial" w:hAnsi="Arial" w:cs="Arial"/>
          <w:sz w:val="20"/>
          <w:szCs w:val="20"/>
        </w:rPr>
      </w:pPr>
      <w:bookmarkStart w:id="2" w:name="Par147"/>
      <w:bookmarkEnd w:id="2"/>
      <w:r>
        <w:rPr>
          <w:rFonts w:ascii="Arial" w:hAnsi="Arial" w:cs="Arial"/>
          <w:sz w:val="20"/>
          <w:szCs w:val="20"/>
        </w:rPr>
        <w:t>&lt;*&gt; Текст подстрочников в изготавливаемом подписном листе может не воспроизводиться.</w:t>
      </w:r>
    </w:p>
    <w:p w:rsidR="00461DED" w:rsidRDefault="00461DED" w:rsidP="00461DED">
      <w:pPr>
        <w:autoSpaceDE w:val="0"/>
        <w:autoSpaceDN w:val="0"/>
        <w:adjustRightInd w:val="0"/>
        <w:spacing w:after="0" w:line="240" w:lineRule="auto"/>
        <w:jc w:val="both"/>
        <w:rPr>
          <w:rFonts w:ascii="Arial" w:hAnsi="Arial" w:cs="Arial"/>
          <w:sz w:val="20"/>
          <w:szCs w:val="20"/>
        </w:rPr>
      </w:pPr>
    </w:p>
    <w:p w:rsidR="00461DED" w:rsidRDefault="00461DED"/>
    <w:sectPr w:rsidR="00461DED" w:rsidSect="00B44D99">
      <w:pgSz w:w="11906" w:h="16838"/>
      <w:pgMar w:top="1135" w:right="566" w:bottom="993"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ED"/>
    <w:rsid w:val="00370E06"/>
    <w:rsid w:val="00461DED"/>
    <w:rsid w:val="00B44D99"/>
    <w:rsid w:val="00DD1BEE"/>
    <w:rsid w:val="00DE77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D1BE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D1B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D1BE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D1B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70813&amp;dst=100196" TargetMode="External"/><Relationship Id="rId13" Type="http://schemas.openxmlformats.org/officeDocument/2006/relationships/hyperlink" Target="https://login.consultant.ru/link/?req=doc&amp;base=RLAW098&amp;n=89790&amp;dst=100108" TargetMode="External"/><Relationship Id="rId3" Type="http://schemas.openxmlformats.org/officeDocument/2006/relationships/settings" Target="settings.xml"/><Relationship Id="rId7" Type="http://schemas.openxmlformats.org/officeDocument/2006/relationships/hyperlink" Target="https://login.consultant.ru/link/?req=doc&amp;base=LAW&amp;n=15189" TargetMode="External"/><Relationship Id="rId12" Type="http://schemas.openxmlformats.org/officeDocument/2006/relationships/hyperlink" Target="https://login.consultant.ru/link/?req=doc&amp;base=RLAW098&amp;n=170813&amp;dst=100312"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505901&amp;dst=100238" TargetMode="External"/><Relationship Id="rId11" Type="http://schemas.openxmlformats.org/officeDocument/2006/relationships/hyperlink" Target="https://login.consultant.ru/link/?req=doc&amp;base=RLAW098&amp;n=89790&amp;dst=100091" TargetMode="External"/><Relationship Id="rId5" Type="http://schemas.openxmlformats.org/officeDocument/2006/relationships/hyperlink" Target="https://login.consultant.ru/link/?req=doc&amp;base=RLAW098&amp;n=170813&amp;dst=100130" TargetMode="External"/><Relationship Id="rId15" Type="http://schemas.openxmlformats.org/officeDocument/2006/relationships/fontTable" Target="fontTable.xml"/><Relationship Id="rId10" Type="http://schemas.openxmlformats.org/officeDocument/2006/relationships/hyperlink" Target="https://login.consultant.ru/link/?req=doc&amp;base=RLAW098&amp;n=17032&amp;dst=10001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01480&amp;dst=100266" TargetMode="External"/><Relationship Id="rId14" Type="http://schemas.openxmlformats.org/officeDocument/2006/relationships/hyperlink" Target="https://login.consultant.ru/link/?req=doc&amp;base=RLAW098&amp;n=151872&amp;dst=1001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7</Pages>
  <Words>2466</Words>
  <Characters>14057</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 Юрьевна</dc:creator>
  <cp:lastModifiedBy>Шамбулина Светлана Витальевна</cp:lastModifiedBy>
  <cp:revision>2</cp:revision>
  <cp:lastPrinted>2025-09-22T10:40:00Z</cp:lastPrinted>
  <dcterms:created xsi:type="dcterms:W3CDTF">2025-09-22T08:06:00Z</dcterms:created>
  <dcterms:modified xsi:type="dcterms:W3CDTF">2025-09-22T10:40:00Z</dcterms:modified>
</cp:coreProperties>
</file>