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1E4" w:rsidRPr="004201E4" w:rsidRDefault="00E0291F" w:rsidP="004201E4">
      <w:pPr>
        <w:spacing w:after="0" w:line="240" w:lineRule="auto"/>
        <w:jc w:val="right"/>
        <w:rPr>
          <w:sz w:val="16"/>
          <w:szCs w:val="16"/>
        </w:rPr>
      </w:pPr>
      <w:r w:rsidRPr="004201E4">
        <w:rPr>
          <w:rFonts w:ascii="TimesET" w:hAnsi="TimesET"/>
          <w:sz w:val="16"/>
          <w:szCs w:val="16"/>
        </w:rPr>
        <w:t>Приложение № 2</w:t>
      </w:r>
      <w:r w:rsidR="004201E4" w:rsidRPr="004201E4">
        <w:rPr>
          <w:sz w:val="16"/>
          <w:szCs w:val="16"/>
        </w:rPr>
        <w:t xml:space="preserve"> </w:t>
      </w:r>
    </w:p>
    <w:p w:rsidR="004201E4" w:rsidRPr="004201E4" w:rsidRDefault="004201E4" w:rsidP="004201E4">
      <w:pPr>
        <w:spacing w:after="0" w:line="240" w:lineRule="auto"/>
        <w:jc w:val="right"/>
        <w:rPr>
          <w:rFonts w:ascii="TimesET" w:hAnsi="TimesET"/>
          <w:sz w:val="16"/>
          <w:szCs w:val="16"/>
        </w:rPr>
      </w:pPr>
      <w:r w:rsidRPr="004201E4">
        <w:rPr>
          <w:rFonts w:ascii="TimesET" w:hAnsi="TimesET"/>
          <w:sz w:val="16"/>
          <w:szCs w:val="16"/>
        </w:rPr>
        <w:t>к Комплексной программе</w:t>
      </w:r>
    </w:p>
    <w:p w:rsidR="004201E4" w:rsidRPr="004201E4" w:rsidRDefault="004201E4" w:rsidP="004201E4">
      <w:pPr>
        <w:spacing w:after="0" w:line="240" w:lineRule="auto"/>
        <w:jc w:val="right"/>
        <w:rPr>
          <w:rFonts w:ascii="TimesET" w:hAnsi="TimesET"/>
          <w:sz w:val="16"/>
          <w:szCs w:val="16"/>
        </w:rPr>
      </w:pPr>
      <w:r w:rsidRPr="004201E4">
        <w:rPr>
          <w:rFonts w:ascii="TimesET" w:hAnsi="TimesET"/>
          <w:sz w:val="16"/>
          <w:szCs w:val="16"/>
        </w:rPr>
        <w:t>социально-экономического развития</w:t>
      </w:r>
    </w:p>
    <w:p w:rsidR="004201E4" w:rsidRPr="004201E4" w:rsidRDefault="004201E4" w:rsidP="004201E4">
      <w:pPr>
        <w:spacing w:after="0" w:line="240" w:lineRule="auto"/>
        <w:jc w:val="right"/>
        <w:rPr>
          <w:rFonts w:ascii="TimesET" w:hAnsi="TimesET"/>
          <w:sz w:val="16"/>
          <w:szCs w:val="16"/>
        </w:rPr>
      </w:pPr>
      <w:r w:rsidRPr="004201E4">
        <w:rPr>
          <w:rFonts w:ascii="TimesET" w:hAnsi="TimesET"/>
          <w:sz w:val="16"/>
          <w:szCs w:val="16"/>
        </w:rPr>
        <w:t>Моргаушского муниципального округа</w:t>
      </w:r>
    </w:p>
    <w:p w:rsidR="004201E4" w:rsidRPr="004201E4" w:rsidRDefault="004201E4" w:rsidP="004201E4">
      <w:pPr>
        <w:spacing w:after="0" w:line="240" w:lineRule="auto"/>
        <w:jc w:val="right"/>
        <w:rPr>
          <w:rFonts w:ascii="TimesET" w:hAnsi="TimesET"/>
          <w:sz w:val="16"/>
          <w:szCs w:val="16"/>
        </w:rPr>
      </w:pPr>
      <w:r w:rsidRPr="004201E4">
        <w:rPr>
          <w:rFonts w:ascii="TimesET" w:hAnsi="TimesET"/>
          <w:sz w:val="16"/>
          <w:szCs w:val="16"/>
        </w:rPr>
        <w:t>Чувашской Республики</w:t>
      </w:r>
    </w:p>
    <w:p w:rsidR="009E551F" w:rsidRPr="004201E4" w:rsidRDefault="004201E4" w:rsidP="004201E4">
      <w:pPr>
        <w:spacing w:after="0" w:line="240" w:lineRule="auto"/>
        <w:jc w:val="right"/>
        <w:rPr>
          <w:rFonts w:ascii="TimesET" w:hAnsi="TimesET"/>
          <w:sz w:val="16"/>
          <w:szCs w:val="16"/>
        </w:rPr>
      </w:pPr>
      <w:r w:rsidRPr="004201E4">
        <w:rPr>
          <w:rFonts w:ascii="TimesET" w:hAnsi="TimesET"/>
          <w:sz w:val="16"/>
          <w:szCs w:val="16"/>
        </w:rPr>
        <w:t>на 2025–2030 годы</w:t>
      </w:r>
      <w:r w:rsidR="00E0291F" w:rsidRPr="004201E4">
        <w:rPr>
          <w:rFonts w:ascii="TimesET" w:hAnsi="TimesET"/>
          <w:sz w:val="16"/>
          <w:szCs w:val="16"/>
        </w:rPr>
        <w:t xml:space="preserve"> </w:t>
      </w:r>
    </w:p>
    <w:p w:rsidR="009E551F" w:rsidRPr="004201E4" w:rsidRDefault="009E551F" w:rsidP="004806F6">
      <w:pPr>
        <w:jc w:val="center"/>
        <w:rPr>
          <w:b/>
          <w:i/>
          <w:sz w:val="16"/>
          <w:szCs w:val="16"/>
        </w:rPr>
      </w:pPr>
    </w:p>
    <w:p w:rsidR="00887DAC" w:rsidRPr="00DA6A04" w:rsidRDefault="00120125" w:rsidP="004806F6">
      <w:pPr>
        <w:jc w:val="center"/>
        <w:rPr>
          <w:rFonts w:ascii="TimesET" w:hAnsi="TimesET"/>
          <w:b/>
          <w:sz w:val="24"/>
          <w:szCs w:val="24"/>
        </w:rPr>
      </w:pPr>
      <w:r w:rsidRPr="00DA6A04">
        <w:rPr>
          <w:rFonts w:ascii="TimesET" w:hAnsi="TimesET"/>
          <w:b/>
          <w:sz w:val="24"/>
          <w:szCs w:val="24"/>
        </w:rPr>
        <w:t>Мес</w:t>
      </w:r>
      <w:r w:rsidR="00830816" w:rsidRPr="00DA6A04">
        <w:rPr>
          <w:rFonts w:ascii="TimesET" w:hAnsi="TimesET"/>
          <w:b/>
          <w:sz w:val="24"/>
          <w:szCs w:val="24"/>
        </w:rPr>
        <w:t>то Моргаушского муниципального округа Чувашской Республики среди муниципальных образов</w:t>
      </w:r>
      <w:r w:rsidR="0068781A">
        <w:rPr>
          <w:rFonts w:ascii="TimesET" w:hAnsi="TimesET"/>
          <w:b/>
          <w:sz w:val="24"/>
          <w:szCs w:val="24"/>
        </w:rPr>
        <w:t xml:space="preserve">аний Чувашской Республики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94"/>
        <w:gridCol w:w="1417"/>
        <w:gridCol w:w="1507"/>
        <w:gridCol w:w="1321"/>
        <w:gridCol w:w="1532"/>
      </w:tblGrid>
      <w:tr w:rsidR="00F26401" w:rsidRPr="00050EF9" w:rsidTr="00F26401">
        <w:tc>
          <w:tcPr>
            <w:tcW w:w="3794" w:type="dxa"/>
            <w:vMerge w:val="restart"/>
          </w:tcPr>
          <w:p w:rsidR="00F26401" w:rsidRPr="00050EF9" w:rsidRDefault="00F26401" w:rsidP="001F00A7">
            <w:pPr>
              <w:ind w:right="-533"/>
              <w:jc w:val="center"/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Показатель</w:t>
            </w:r>
          </w:p>
        </w:tc>
        <w:tc>
          <w:tcPr>
            <w:tcW w:w="2924" w:type="dxa"/>
            <w:gridSpan w:val="2"/>
          </w:tcPr>
          <w:p w:rsidR="00F26401" w:rsidRDefault="00F26401" w:rsidP="001F00A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2020 г.</w:t>
            </w:r>
          </w:p>
        </w:tc>
        <w:tc>
          <w:tcPr>
            <w:tcW w:w="2853" w:type="dxa"/>
            <w:gridSpan w:val="2"/>
          </w:tcPr>
          <w:p w:rsidR="00F26401" w:rsidRPr="00050EF9" w:rsidRDefault="00F26401" w:rsidP="001F00A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2024 г.</w:t>
            </w:r>
          </w:p>
        </w:tc>
      </w:tr>
      <w:tr w:rsidR="00F26401" w:rsidRPr="00050EF9" w:rsidTr="00F26401">
        <w:tc>
          <w:tcPr>
            <w:tcW w:w="3794" w:type="dxa"/>
            <w:vMerge/>
          </w:tcPr>
          <w:p w:rsidR="00F26401" w:rsidRPr="00050EF9" w:rsidRDefault="00F26401" w:rsidP="001F00A7">
            <w:pPr>
              <w:ind w:right="-533"/>
              <w:jc w:val="center"/>
              <w:rPr>
                <w:rFonts w:ascii="TimesET" w:hAnsi="TimesET"/>
                <w:sz w:val="24"/>
                <w:szCs w:val="24"/>
              </w:rPr>
            </w:pPr>
          </w:p>
        </w:tc>
        <w:tc>
          <w:tcPr>
            <w:tcW w:w="1417" w:type="dxa"/>
          </w:tcPr>
          <w:p w:rsidR="00F26401" w:rsidRPr="00050EF9" w:rsidRDefault="00F26401" w:rsidP="009E27DD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Место</w:t>
            </w:r>
          </w:p>
        </w:tc>
        <w:tc>
          <w:tcPr>
            <w:tcW w:w="1507" w:type="dxa"/>
          </w:tcPr>
          <w:p w:rsidR="00F26401" w:rsidRPr="00050EF9" w:rsidRDefault="00F26401" w:rsidP="009E27DD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Значение показателя</w:t>
            </w:r>
          </w:p>
        </w:tc>
        <w:tc>
          <w:tcPr>
            <w:tcW w:w="1321" w:type="dxa"/>
          </w:tcPr>
          <w:p w:rsidR="00F26401" w:rsidRPr="00050EF9" w:rsidRDefault="00F26401" w:rsidP="001F00A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Место</w:t>
            </w:r>
          </w:p>
        </w:tc>
        <w:tc>
          <w:tcPr>
            <w:tcW w:w="1532" w:type="dxa"/>
          </w:tcPr>
          <w:p w:rsidR="00F26401" w:rsidRPr="00050EF9" w:rsidRDefault="00F26401" w:rsidP="001F00A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Значение показателя</w:t>
            </w:r>
          </w:p>
        </w:tc>
      </w:tr>
      <w:tr w:rsidR="00F26401" w:rsidRPr="00050EF9" w:rsidTr="00F26401">
        <w:tc>
          <w:tcPr>
            <w:tcW w:w="3794" w:type="dxa"/>
          </w:tcPr>
          <w:p w:rsidR="00F26401" w:rsidRPr="00050EF9" w:rsidRDefault="00F26401" w:rsidP="00120125">
            <w:pPr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Коэффициент младенческой смертности, промилле</w:t>
            </w:r>
          </w:p>
          <w:p w:rsidR="00F26401" w:rsidRPr="00050EF9" w:rsidRDefault="00F26401" w:rsidP="00120125">
            <w:pPr>
              <w:rPr>
                <w:rFonts w:ascii="TimesET" w:hAnsi="TimesET"/>
                <w:sz w:val="24"/>
                <w:szCs w:val="24"/>
              </w:rPr>
            </w:pPr>
          </w:p>
        </w:tc>
        <w:tc>
          <w:tcPr>
            <w:tcW w:w="1417" w:type="dxa"/>
          </w:tcPr>
          <w:p w:rsidR="00F26401" w:rsidRPr="00F26401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2</w:t>
            </w:r>
          </w:p>
        </w:tc>
        <w:tc>
          <w:tcPr>
            <w:tcW w:w="1507" w:type="dxa"/>
          </w:tcPr>
          <w:p w:rsidR="00F26401" w:rsidRPr="00F26401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1</w:t>
            </w:r>
          </w:p>
        </w:tc>
        <w:tc>
          <w:tcPr>
            <w:tcW w:w="1321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  <w:lang w:val="en-US"/>
              </w:rPr>
            </w:pPr>
            <w:r w:rsidRPr="00050EF9">
              <w:rPr>
                <w:rFonts w:ascii="TimesET" w:hAnsi="TimesET"/>
                <w:sz w:val="24"/>
                <w:szCs w:val="24"/>
                <w:lang w:val="en-US"/>
              </w:rPr>
              <w:t>1</w:t>
            </w:r>
          </w:p>
        </w:tc>
        <w:tc>
          <w:tcPr>
            <w:tcW w:w="1532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  <w:lang w:val="en-US"/>
              </w:rPr>
            </w:pPr>
            <w:r w:rsidRPr="00050EF9">
              <w:rPr>
                <w:rFonts w:ascii="TimesET" w:hAnsi="TimesET"/>
                <w:sz w:val="24"/>
                <w:szCs w:val="24"/>
                <w:lang w:val="en-US"/>
              </w:rPr>
              <w:t>0</w:t>
            </w:r>
          </w:p>
        </w:tc>
      </w:tr>
      <w:tr w:rsidR="00F26401" w:rsidRPr="00050EF9" w:rsidTr="00F26401">
        <w:tc>
          <w:tcPr>
            <w:tcW w:w="3794" w:type="dxa"/>
          </w:tcPr>
          <w:p w:rsidR="00F26401" w:rsidRPr="00050EF9" w:rsidRDefault="00F26401" w:rsidP="00120125">
            <w:pPr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 xml:space="preserve"> Удельный вес дорог общего пользования местного значения с твердым покрытием, %</w:t>
            </w:r>
          </w:p>
          <w:p w:rsidR="00F26401" w:rsidRPr="00050EF9" w:rsidRDefault="00F26401" w:rsidP="00120125">
            <w:pPr>
              <w:rPr>
                <w:rFonts w:ascii="TimesET" w:hAnsi="TimesET"/>
                <w:sz w:val="24"/>
                <w:szCs w:val="24"/>
              </w:rPr>
            </w:pPr>
          </w:p>
        </w:tc>
        <w:tc>
          <w:tcPr>
            <w:tcW w:w="1417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10</w:t>
            </w:r>
          </w:p>
        </w:tc>
        <w:tc>
          <w:tcPr>
            <w:tcW w:w="1507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66,2</w:t>
            </w:r>
          </w:p>
        </w:tc>
        <w:tc>
          <w:tcPr>
            <w:tcW w:w="1321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9</w:t>
            </w:r>
          </w:p>
        </w:tc>
        <w:tc>
          <w:tcPr>
            <w:tcW w:w="1532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  <w:lang w:val="en-US"/>
              </w:rPr>
            </w:pPr>
            <w:r w:rsidRPr="00050EF9">
              <w:rPr>
                <w:rFonts w:ascii="TimesET" w:hAnsi="TimesET"/>
                <w:sz w:val="24"/>
                <w:szCs w:val="24"/>
                <w:lang w:val="en-US"/>
              </w:rPr>
              <w:t>70</w:t>
            </w:r>
            <w:r w:rsidRPr="00050EF9">
              <w:rPr>
                <w:rFonts w:ascii="TimesET" w:hAnsi="TimesET"/>
                <w:sz w:val="24"/>
                <w:szCs w:val="24"/>
              </w:rPr>
              <w:t>,</w:t>
            </w:r>
            <w:r w:rsidRPr="00050EF9">
              <w:rPr>
                <w:rFonts w:ascii="TimesET" w:hAnsi="TimesET"/>
                <w:sz w:val="24"/>
                <w:szCs w:val="24"/>
                <w:lang w:val="en-US"/>
              </w:rPr>
              <w:t>2</w:t>
            </w:r>
          </w:p>
        </w:tc>
      </w:tr>
      <w:tr w:rsidR="00F26401" w:rsidRPr="00050EF9" w:rsidTr="00F26401">
        <w:tc>
          <w:tcPr>
            <w:tcW w:w="3794" w:type="dxa"/>
          </w:tcPr>
          <w:p w:rsidR="00F26401" w:rsidRPr="00050EF9" w:rsidRDefault="00F26401" w:rsidP="00120125">
            <w:pPr>
              <w:rPr>
                <w:rFonts w:ascii="TimesET" w:hAnsi="TimesET"/>
                <w:sz w:val="24"/>
                <w:szCs w:val="24"/>
                <w:vertAlign w:val="superscript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Плотность населения, человек на км</w:t>
            </w:r>
            <w:proofErr w:type="gramStart"/>
            <w:r w:rsidRPr="00050EF9">
              <w:rPr>
                <w:rFonts w:ascii="TimesET" w:hAnsi="TimesET"/>
                <w:sz w:val="24"/>
                <w:szCs w:val="24"/>
                <w:vertAlign w:val="superscript"/>
              </w:rPr>
              <w:t>2</w:t>
            </w:r>
            <w:proofErr w:type="gramEnd"/>
          </w:p>
          <w:p w:rsidR="00F26401" w:rsidRPr="00050EF9" w:rsidRDefault="00F26401" w:rsidP="00120125">
            <w:pPr>
              <w:rPr>
                <w:rFonts w:ascii="TimesET" w:hAnsi="TimesET"/>
                <w:sz w:val="24"/>
                <w:szCs w:val="24"/>
              </w:rPr>
            </w:pPr>
          </w:p>
        </w:tc>
        <w:tc>
          <w:tcPr>
            <w:tcW w:w="1417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4</w:t>
            </w:r>
          </w:p>
        </w:tc>
        <w:tc>
          <w:tcPr>
            <w:tcW w:w="1507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37,1</w:t>
            </w:r>
          </w:p>
        </w:tc>
        <w:tc>
          <w:tcPr>
            <w:tcW w:w="1321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3</w:t>
            </w:r>
          </w:p>
        </w:tc>
        <w:tc>
          <w:tcPr>
            <w:tcW w:w="1532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36,3</w:t>
            </w:r>
          </w:p>
        </w:tc>
      </w:tr>
      <w:tr w:rsidR="00F26401" w:rsidRPr="00050EF9" w:rsidTr="00F26401">
        <w:tc>
          <w:tcPr>
            <w:tcW w:w="3794" w:type="dxa"/>
          </w:tcPr>
          <w:p w:rsidR="00F26401" w:rsidRPr="00165C2F" w:rsidRDefault="00F26401" w:rsidP="00120125">
            <w:pPr>
              <w:rPr>
                <w:rFonts w:ascii="TimesET" w:hAnsi="TimesET"/>
                <w:sz w:val="24"/>
                <w:szCs w:val="24"/>
              </w:rPr>
            </w:pPr>
            <w:r w:rsidRPr="00165C2F">
              <w:rPr>
                <w:rFonts w:ascii="TimesET" w:hAnsi="TimesET"/>
                <w:sz w:val="24"/>
                <w:szCs w:val="24"/>
              </w:rPr>
              <w:t>Обеспеченность жильем на 1 жителя, м</w:t>
            </w:r>
            <w:proofErr w:type="gramStart"/>
            <w:r w:rsidRPr="00165C2F">
              <w:rPr>
                <w:rFonts w:ascii="TimesET" w:hAnsi="TimesET"/>
                <w:sz w:val="24"/>
                <w:szCs w:val="24"/>
                <w:vertAlign w:val="superscript"/>
              </w:rPr>
              <w:t>2</w:t>
            </w:r>
            <w:proofErr w:type="gramEnd"/>
            <w:r w:rsidRPr="00165C2F">
              <w:rPr>
                <w:rFonts w:ascii="TimesET" w:hAnsi="TimesET"/>
                <w:sz w:val="24"/>
                <w:szCs w:val="24"/>
              </w:rPr>
              <w:t xml:space="preserve"> на человека</w:t>
            </w:r>
          </w:p>
          <w:p w:rsidR="00F26401" w:rsidRPr="00165C2F" w:rsidRDefault="00F26401" w:rsidP="00120125">
            <w:pPr>
              <w:rPr>
                <w:rFonts w:ascii="TimesET" w:hAnsi="TimesET"/>
                <w:sz w:val="24"/>
                <w:szCs w:val="24"/>
              </w:rPr>
            </w:pPr>
          </w:p>
        </w:tc>
        <w:tc>
          <w:tcPr>
            <w:tcW w:w="1417" w:type="dxa"/>
          </w:tcPr>
          <w:p w:rsidR="00F26401" w:rsidRPr="00165C2F" w:rsidRDefault="00F26401" w:rsidP="00623E47">
            <w:pPr>
              <w:jc w:val="center"/>
              <w:rPr>
                <w:rFonts w:ascii="TimesET" w:hAnsi="TimesET"/>
                <w:sz w:val="24"/>
                <w:szCs w:val="24"/>
                <w:lang w:val="en-US"/>
              </w:rPr>
            </w:pPr>
            <w:r w:rsidRPr="00165C2F">
              <w:rPr>
                <w:rFonts w:ascii="TimesET" w:hAnsi="TimesET"/>
                <w:sz w:val="24"/>
                <w:szCs w:val="24"/>
              </w:rPr>
              <w:t>1</w:t>
            </w:r>
            <w:r w:rsidR="00623E47" w:rsidRPr="00165C2F">
              <w:rPr>
                <w:rFonts w:ascii="TimesET" w:hAnsi="TimesET"/>
                <w:sz w:val="24"/>
                <w:szCs w:val="24"/>
                <w:lang w:val="en-US"/>
              </w:rPr>
              <w:t>7</w:t>
            </w:r>
          </w:p>
        </w:tc>
        <w:tc>
          <w:tcPr>
            <w:tcW w:w="1507" w:type="dxa"/>
          </w:tcPr>
          <w:p w:rsidR="00F26401" w:rsidRPr="00165C2F" w:rsidRDefault="00623E47" w:rsidP="006E5417">
            <w:pPr>
              <w:jc w:val="center"/>
              <w:rPr>
                <w:rFonts w:ascii="TimesET" w:hAnsi="TimesET"/>
                <w:sz w:val="24"/>
                <w:szCs w:val="24"/>
                <w:lang w:val="en-US"/>
              </w:rPr>
            </w:pPr>
            <w:r w:rsidRPr="00165C2F">
              <w:rPr>
                <w:rFonts w:ascii="TimesET" w:hAnsi="TimesET"/>
                <w:sz w:val="24"/>
                <w:szCs w:val="24"/>
              </w:rPr>
              <w:t>32,</w:t>
            </w:r>
            <w:r w:rsidRPr="00165C2F">
              <w:rPr>
                <w:rFonts w:ascii="TimesET" w:hAnsi="TimesET"/>
                <w:sz w:val="24"/>
                <w:szCs w:val="24"/>
                <w:lang w:val="en-US"/>
              </w:rPr>
              <w:t>2</w:t>
            </w:r>
          </w:p>
        </w:tc>
        <w:tc>
          <w:tcPr>
            <w:tcW w:w="1321" w:type="dxa"/>
          </w:tcPr>
          <w:p w:rsidR="00F26401" w:rsidRPr="00165C2F" w:rsidRDefault="00623E47" w:rsidP="006E5417">
            <w:pPr>
              <w:jc w:val="center"/>
              <w:rPr>
                <w:rFonts w:ascii="TimesET" w:hAnsi="TimesET"/>
                <w:sz w:val="24"/>
                <w:szCs w:val="24"/>
                <w:lang w:val="en-US"/>
              </w:rPr>
            </w:pPr>
            <w:r w:rsidRPr="00165C2F">
              <w:rPr>
                <w:rFonts w:ascii="TimesET" w:hAnsi="TimesET"/>
                <w:sz w:val="24"/>
                <w:szCs w:val="24"/>
                <w:lang w:val="en-US"/>
              </w:rPr>
              <w:t>16</w:t>
            </w:r>
          </w:p>
        </w:tc>
        <w:tc>
          <w:tcPr>
            <w:tcW w:w="1532" w:type="dxa"/>
          </w:tcPr>
          <w:p w:rsidR="00F26401" w:rsidRPr="00165C2F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165C2F">
              <w:rPr>
                <w:rFonts w:ascii="TimesET" w:hAnsi="TimesET"/>
                <w:sz w:val="24"/>
                <w:szCs w:val="24"/>
                <w:lang w:val="en-US"/>
              </w:rPr>
              <w:t>36</w:t>
            </w:r>
            <w:r w:rsidRPr="00165C2F">
              <w:rPr>
                <w:rFonts w:ascii="TimesET" w:hAnsi="TimesET"/>
                <w:sz w:val="24"/>
                <w:szCs w:val="24"/>
              </w:rPr>
              <w:t>,1</w:t>
            </w:r>
          </w:p>
        </w:tc>
      </w:tr>
      <w:tr w:rsidR="00F26401" w:rsidRPr="00050EF9" w:rsidTr="00F26401">
        <w:tc>
          <w:tcPr>
            <w:tcW w:w="3794" w:type="dxa"/>
          </w:tcPr>
          <w:p w:rsidR="00F26401" w:rsidRPr="00050EF9" w:rsidRDefault="00F26401" w:rsidP="00120125">
            <w:pPr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Общий коэффициент смертности, промилле</w:t>
            </w:r>
          </w:p>
          <w:p w:rsidR="00F26401" w:rsidRPr="00050EF9" w:rsidRDefault="00F26401" w:rsidP="00120125">
            <w:pPr>
              <w:rPr>
                <w:rFonts w:ascii="TimesET" w:hAnsi="TimesET"/>
                <w:sz w:val="24"/>
                <w:szCs w:val="24"/>
              </w:rPr>
            </w:pPr>
          </w:p>
        </w:tc>
        <w:tc>
          <w:tcPr>
            <w:tcW w:w="1417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5</w:t>
            </w:r>
          </w:p>
        </w:tc>
        <w:tc>
          <w:tcPr>
            <w:tcW w:w="1507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18,4</w:t>
            </w:r>
          </w:p>
        </w:tc>
        <w:tc>
          <w:tcPr>
            <w:tcW w:w="1321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5</w:t>
            </w:r>
          </w:p>
        </w:tc>
        <w:tc>
          <w:tcPr>
            <w:tcW w:w="1532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16,8</w:t>
            </w:r>
          </w:p>
        </w:tc>
      </w:tr>
      <w:tr w:rsidR="00F26401" w:rsidRPr="00050EF9" w:rsidTr="00F26401">
        <w:tc>
          <w:tcPr>
            <w:tcW w:w="3794" w:type="dxa"/>
          </w:tcPr>
          <w:p w:rsidR="00F26401" w:rsidRPr="00165C2F" w:rsidRDefault="00F26401" w:rsidP="00120125">
            <w:pPr>
              <w:rPr>
                <w:rFonts w:ascii="TimesET" w:hAnsi="TimesET"/>
                <w:sz w:val="24"/>
                <w:szCs w:val="24"/>
                <w:vertAlign w:val="superscript"/>
              </w:rPr>
            </w:pPr>
            <w:r w:rsidRPr="00165C2F">
              <w:rPr>
                <w:rFonts w:ascii="TimesET" w:hAnsi="TimesET"/>
                <w:sz w:val="24"/>
                <w:szCs w:val="24"/>
              </w:rPr>
              <w:t>Ввод в действие жилых домов, м</w:t>
            </w:r>
            <w:r w:rsidRPr="00165C2F">
              <w:rPr>
                <w:rFonts w:ascii="TimesET" w:hAnsi="TimesET"/>
                <w:sz w:val="24"/>
                <w:szCs w:val="24"/>
                <w:vertAlign w:val="superscript"/>
              </w:rPr>
              <w:t>2</w:t>
            </w:r>
          </w:p>
          <w:p w:rsidR="00F26401" w:rsidRPr="00165C2F" w:rsidRDefault="00F26401" w:rsidP="00120125">
            <w:pPr>
              <w:rPr>
                <w:rFonts w:ascii="TimesET" w:hAnsi="TimesET"/>
                <w:sz w:val="24"/>
                <w:szCs w:val="24"/>
              </w:rPr>
            </w:pPr>
          </w:p>
        </w:tc>
        <w:tc>
          <w:tcPr>
            <w:tcW w:w="1417" w:type="dxa"/>
          </w:tcPr>
          <w:p w:rsidR="00F26401" w:rsidRPr="00165C2F" w:rsidRDefault="00623E47" w:rsidP="006E5417">
            <w:pPr>
              <w:jc w:val="center"/>
              <w:rPr>
                <w:rFonts w:ascii="TimesET" w:hAnsi="TimesET"/>
                <w:sz w:val="24"/>
                <w:szCs w:val="24"/>
                <w:lang w:val="en-US"/>
              </w:rPr>
            </w:pPr>
            <w:r w:rsidRPr="00165C2F">
              <w:rPr>
                <w:rFonts w:ascii="TimesET" w:hAnsi="TimesET"/>
                <w:sz w:val="24"/>
                <w:szCs w:val="24"/>
                <w:lang w:val="en-US"/>
              </w:rPr>
              <w:t>4</w:t>
            </w:r>
          </w:p>
        </w:tc>
        <w:tc>
          <w:tcPr>
            <w:tcW w:w="1507" w:type="dxa"/>
          </w:tcPr>
          <w:p w:rsidR="00F26401" w:rsidRPr="00165C2F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165C2F">
              <w:rPr>
                <w:rFonts w:ascii="TimesET" w:hAnsi="TimesET"/>
                <w:sz w:val="24"/>
                <w:szCs w:val="24"/>
              </w:rPr>
              <w:t>12131</w:t>
            </w:r>
          </w:p>
        </w:tc>
        <w:tc>
          <w:tcPr>
            <w:tcW w:w="1321" w:type="dxa"/>
          </w:tcPr>
          <w:p w:rsidR="00F26401" w:rsidRPr="00165C2F" w:rsidRDefault="00623E47" w:rsidP="006E5417">
            <w:pPr>
              <w:jc w:val="center"/>
              <w:rPr>
                <w:rFonts w:ascii="TimesET" w:hAnsi="TimesET"/>
                <w:sz w:val="24"/>
                <w:szCs w:val="24"/>
                <w:lang w:val="en-US"/>
              </w:rPr>
            </w:pPr>
            <w:r w:rsidRPr="00165C2F">
              <w:rPr>
                <w:rFonts w:ascii="TimesET" w:hAnsi="TimesET"/>
                <w:sz w:val="24"/>
                <w:szCs w:val="24"/>
                <w:lang w:val="en-US"/>
              </w:rPr>
              <w:t>5</w:t>
            </w:r>
          </w:p>
        </w:tc>
        <w:tc>
          <w:tcPr>
            <w:tcW w:w="1532" w:type="dxa"/>
          </w:tcPr>
          <w:p w:rsidR="00F26401" w:rsidRPr="00165C2F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165C2F">
              <w:rPr>
                <w:rFonts w:ascii="TimesET" w:hAnsi="TimesET"/>
                <w:sz w:val="24"/>
                <w:szCs w:val="24"/>
              </w:rPr>
              <w:t>21512</w:t>
            </w:r>
          </w:p>
        </w:tc>
      </w:tr>
      <w:tr w:rsidR="00F26401" w:rsidRPr="00050EF9" w:rsidTr="00F26401">
        <w:tc>
          <w:tcPr>
            <w:tcW w:w="3794" w:type="dxa"/>
          </w:tcPr>
          <w:p w:rsidR="00F26401" w:rsidRPr="00050EF9" w:rsidRDefault="00F26401" w:rsidP="00247D45">
            <w:pPr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Объем производства продукции сельского хозяйства, млрд. рублей</w:t>
            </w:r>
          </w:p>
          <w:p w:rsidR="00F26401" w:rsidRPr="00050EF9" w:rsidRDefault="00F26401" w:rsidP="00247D45">
            <w:pPr>
              <w:rPr>
                <w:rFonts w:ascii="TimesET" w:hAnsi="TimesET"/>
                <w:sz w:val="24"/>
                <w:szCs w:val="24"/>
              </w:rPr>
            </w:pPr>
          </w:p>
        </w:tc>
        <w:tc>
          <w:tcPr>
            <w:tcW w:w="1417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5</w:t>
            </w:r>
          </w:p>
        </w:tc>
        <w:tc>
          <w:tcPr>
            <w:tcW w:w="1507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2,8</w:t>
            </w:r>
          </w:p>
        </w:tc>
        <w:tc>
          <w:tcPr>
            <w:tcW w:w="1321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2</w:t>
            </w:r>
          </w:p>
        </w:tc>
        <w:tc>
          <w:tcPr>
            <w:tcW w:w="1532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5,6</w:t>
            </w:r>
          </w:p>
        </w:tc>
      </w:tr>
      <w:tr w:rsidR="00F26401" w:rsidRPr="00050EF9" w:rsidTr="00F26401">
        <w:tc>
          <w:tcPr>
            <w:tcW w:w="3794" w:type="dxa"/>
          </w:tcPr>
          <w:p w:rsidR="00F26401" w:rsidRPr="00050EF9" w:rsidRDefault="00F26401" w:rsidP="008744C8">
            <w:pPr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Суммарный коэффициент рождаемости, промилле</w:t>
            </w:r>
          </w:p>
          <w:p w:rsidR="00F26401" w:rsidRPr="00050EF9" w:rsidRDefault="00F26401" w:rsidP="008744C8">
            <w:pPr>
              <w:rPr>
                <w:rFonts w:ascii="TimesET" w:hAnsi="TimesET"/>
                <w:sz w:val="24"/>
                <w:szCs w:val="24"/>
              </w:rPr>
            </w:pPr>
          </w:p>
        </w:tc>
        <w:tc>
          <w:tcPr>
            <w:tcW w:w="1417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13</w:t>
            </w:r>
          </w:p>
        </w:tc>
        <w:tc>
          <w:tcPr>
            <w:tcW w:w="1507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7,7</w:t>
            </w:r>
          </w:p>
        </w:tc>
        <w:tc>
          <w:tcPr>
            <w:tcW w:w="1321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19</w:t>
            </w:r>
          </w:p>
        </w:tc>
        <w:tc>
          <w:tcPr>
            <w:tcW w:w="1532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5,6</w:t>
            </w:r>
          </w:p>
        </w:tc>
      </w:tr>
      <w:tr w:rsidR="00F26401" w:rsidRPr="00050EF9" w:rsidTr="00F26401">
        <w:tc>
          <w:tcPr>
            <w:tcW w:w="3794" w:type="dxa"/>
          </w:tcPr>
          <w:p w:rsidR="00F26401" w:rsidRPr="00050EF9" w:rsidRDefault="00F26401" w:rsidP="00247D45">
            <w:pPr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Объем отгруженных товаров собственного производства по обрабатывающим производствам, млн. рублей</w:t>
            </w:r>
          </w:p>
          <w:p w:rsidR="00F26401" w:rsidRPr="00050EF9" w:rsidRDefault="00F26401" w:rsidP="00247D45">
            <w:pPr>
              <w:rPr>
                <w:rFonts w:ascii="TimesET" w:hAnsi="TimesET"/>
                <w:sz w:val="24"/>
                <w:szCs w:val="24"/>
              </w:rPr>
            </w:pPr>
          </w:p>
        </w:tc>
        <w:tc>
          <w:tcPr>
            <w:tcW w:w="1417" w:type="dxa"/>
          </w:tcPr>
          <w:p w:rsidR="00F26401" w:rsidRPr="00E82C04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E82C04">
              <w:rPr>
                <w:rFonts w:ascii="TimesET" w:hAnsi="TimesET"/>
                <w:sz w:val="24"/>
                <w:szCs w:val="24"/>
              </w:rPr>
              <w:t>3</w:t>
            </w:r>
          </w:p>
        </w:tc>
        <w:tc>
          <w:tcPr>
            <w:tcW w:w="1507" w:type="dxa"/>
          </w:tcPr>
          <w:p w:rsidR="00F26401" w:rsidRPr="00165C2F" w:rsidRDefault="00165C2F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165C2F">
              <w:rPr>
                <w:rFonts w:ascii="TimesET" w:hAnsi="TimesET"/>
                <w:sz w:val="24"/>
                <w:szCs w:val="24"/>
              </w:rPr>
              <w:t>3689,6</w:t>
            </w:r>
          </w:p>
        </w:tc>
        <w:tc>
          <w:tcPr>
            <w:tcW w:w="1321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4</w:t>
            </w:r>
          </w:p>
        </w:tc>
        <w:tc>
          <w:tcPr>
            <w:tcW w:w="1532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5873,0</w:t>
            </w:r>
          </w:p>
        </w:tc>
      </w:tr>
      <w:tr w:rsidR="00F26401" w:rsidRPr="00050EF9" w:rsidTr="00F26401">
        <w:tc>
          <w:tcPr>
            <w:tcW w:w="3794" w:type="dxa"/>
          </w:tcPr>
          <w:p w:rsidR="00F26401" w:rsidRPr="00050EF9" w:rsidRDefault="00F26401" w:rsidP="00247D45">
            <w:pPr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Коэффициент миграционного прироста, на 10000 чел.</w:t>
            </w:r>
          </w:p>
          <w:p w:rsidR="00F26401" w:rsidRPr="00050EF9" w:rsidRDefault="00F26401" w:rsidP="00247D45">
            <w:pPr>
              <w:rPr>
                <w:rFonts w:ascii="TimesET" w:hAnsi="TimesET"/>
                <w:sz w:val="24"/>
                <w:szCs w:val="24"/>
              </w:rPr>
            </w:pPr>
          </w:p>
        </w:tc>
        <w:tc>
          <w:tcPr>
            <w:tcW w:w="1417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3</w:t>
            </w:r>
          </w:p>
        </w:tc>
        <w:tc>
          <w:tcPr>
            <w:tcW w:w="1507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20,9</w:t>
            </w:r>
          </w:p>
        </w:tc>
        <w:tc>
          <w:tcPr>
            <w:tcW w:w="1321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2</w:t>
            </w:r>
          </w:p>
        </w:tc>
        <w:tc>
          <w:tcPr>
            <w:tcW w:w="1532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18,0</w:t>
            </w:r>
          </w:p>
        </w:tc>
      </w:tr>
      <w:tr w:rsidR="00F26401" w:rsidRPr="00050EF9" w:rsidTr="00F26401">
        <w:tc>
          <w:tcPr>
            <w:tcW w:w="3794" w:type="dxa"/>
          </w:tcPr>
          <w:p w:rsidR="00F26401" w:rsidRPr="00050EF9" w:rsidRDefault="00F26401" w:rsidP="00247D45">
            <w:pPr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Объем отгруженных товаров собственного производства по всем видам экономической деятельности, млн. рублей</w:t>
            </w:r>
          </w:p>
          <w:p w:rsidR="00F26401" w:rsidRPr="00050EF9" w:rsidRDefault="00F26401" w:rsidP="00247D45">
            <w:pPr>
              <w:rPr>
                <w:rFonts w:ascii="TimesET" w:hAnsi="TimesET"/>
                <w:sz w:val="24"/>
                <w:szCs w:val="24"/>
              </w:rPr>
            </w:pPr>
          </w:p>
        </w:tc>
        <w:tc>
          <w:tcPr>
            <w:tcW w:w="1417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4</w:t>
            </w:r>
          </w:p>
        </w:tc>
        <w:tc>
          <w:tcPr>
            <w:tcW w:w="1507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5902,1</w:t>
            </w:r>
          </w:p>
        </w:tc>
        <w:tc>
          <w:tcPr>
            <w:tcW w:w="1321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5</w:t>
            </w:r>
          </w:p>
        </w:tc>
        <w:tc>
          <w:tcPr>
            <w:tcW w:w="1532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8604,6</w:t>
            </w:r>
          </w:p>
        </w:tc>
      </w:tr>
      <w:tr w:rsidR="00F26401" w:rsidRPr="00050EF9" w:rsidTr="00F26401">
        <w:tc>
          <w:tcPr>
            <w:tcW w:w="3794" w:type="dxa"/>
          </w:tcPr>
          <w:p w:rsidR="00F26401" w:rsidRPr="00050EF9" w:rsidRDefault="00F26401" w:rsidP="00247D45">
            <w:pPr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Оборот розничной торговли, млн. рублей</w:t>
            </w:r>
          </w:p>
          <w:p w:rsidR="00F26401" w:rsidRPr="00050EF9" w:rsidRDefault="00F26401" w:rsidP="00247D45">
            <w:pPr>
              <w:rPr>
                <w:rFonts w:ascii="TimesET" w:hAnsi="TimesET"/>
                <w:sz w:val="24"/>
                <w:szCs w:val="24"/>
              </w:rPr>
            </w:pPr>
          </w:p>
        </w:tc>
        <w:tc>
          <w:tcPr>
            <w:tcW w:w="1417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4</w:t>
            </w:r>
          </w:p>
        </w:tc>
        <w:tc>
          <w:tcPr>
            <w:tcW w:w="1507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1145,4</w:t>
            </w:r>
          </w:p>
        </w:tc>
        <w:tc>
          <w:tcPr>
            <w:tcW w:w="1321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9</w:t>
            </w:r>
          </w:p>
        </w:tc>
        <w:tc>
          <w:tcPr>
            <w:tcW w:w="1532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  <w:lang w:val="en-US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1249,9</w:t>
            </w:r>
          </w:p>
        </w:tc>
      </w:tr>
      <w:tr w:rsidR="00165C2F" w:rsidRPr="00050EF9" w:rsidTr="00F26401">
        <w:tc>
          <w:tcPr>
            <w:tcW w:w="3794" w:type="dxa"/>
          </w:tcPr>
          <w:p w:rsidR="00165C2F" w:rsidRPr="00050EF9" w:rsidRDefault="00165C2F" w:rsidP="00247D45">
            <w:pPr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 xml:space="preserve">Среднемесячная номинальная начисленная заработная плата работников по полному кругу </w:t>
            </w:r>
            <w:r w:rsidRPr="00050EF9">
              <w:rPr>
                <w:rFonts w:ascii="TimesET" w:hAnsi="TimesET"/>
                <w:sz w:val="24"/>
                <w:szCs w:val="24"/>
              </w:rPr>
              <w:lastRenderedPageBreak/>
              <w:t>организаций, рублей</w:t>
            </w:r>
          </w:p>
        </w:tc>
        <w:tc>
          <w:tcPr>
            <w:tcW w:w="1417" w:type="dxa"/>
          </w:tcPr>
          <w:p w:rsidR="00165C2F" w:rsidRPr="00050EF9" w:rsidRDefault="00165C2F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lastRenderedPageBreak/>
              <w:t>3</w:t>
            </w:r>
          </w:p>
        </w:tc>
        <w:tc>
          <w:tcPr>
            <w:tcW w:w="1507" w:type="dxa"/>
          </w:tcPr>
          <w:p w:rsidR="00165C2F" w:rsidRPr="00050EF9" w:rsidRDefault="00165C2F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30928,3</w:t>
            </w:r>
          </w:p>
        </w:tc>
        <w:tc>
          <w:tcPr>
            <w:tcW w:w="1321" w:type="dxa"/>
          </w:tcPr>
          <w:p w:rsidR="00165C2F" w:rsidRPr="009A1971" w:rsidRDefault="00165C2F" w:rsidP="003E3F9F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9A1971">
              <w:rPr>
                <w:rFonts w:ascii="TimesET" w:hAnsi="TimesET"/>
                <w:sz w:val="24"/>
                <w:szCs w:val="24"/>
              </w:rPr>
              <w:t>6</w:t>
            </w:r>
          </w:p>
        </w:tc>
        <w:tc>
          <w:tcPr>
            <w:tcW w:w="1532" w:type="dxa"/>
          </w:tcPr>
          <w:p w:rsidR="00165C2F" w:rsidRPr="009A1971" w:rsidRDefault="00165C2F" w:rsidP="003E3F9F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9A1971">
              <w:rPr>
                <w:rFonts w:ascii="TimesET" w:hAnsi="TimesET"/>
                <w:sz w:val="24"/>
                <w:szCs w:val="24"/>
              </w:rPr>
              <w:t>53656,1</w:t>
            </w:r>
            <w:bookmarkStart w:id="0" w:name="_GoBack"/>
            <w:bookmarkEnd w:id="0"/>
          </w:p>
        </w:tc>
      </w:tr>
      <w:tr w:rsidR="00F26401" w:rsidRPr="00050EF9" w:rsidTr="00F26401">
        <w:tc>
          <w:tcPr>
            <w:tcW w:w="3794" w:type="dxa"/>
          </w:tcPr>
          <w:p w:rsidR="00F26401" w:rsidRPr="00050EF9" w:rsidRDefault="00F26401" w:rsidP="004201E4">
            <w:pPr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lastRenderedPageBreak/>
              <w:t xml:space="preserve">Объем отгруженных товаров собственного производства по всем видам экономической деятельности, тыс. рублей </w:t>
            </w:r>
            <w:proofErr w:type="gramStart"/>
            <w:r w:rsidRPr="00050EF9">
              <w:rPr>
                <w:rFonts w:ascii="TimesET" w:hAnsi="TimesET"/>
                <w:sz w:val="24"/>
                <w:szCs w:val="24"/>
              </w:rPr>
              <w:t>на</w:t>
            </w:r>
            <w:proofErr w:type="gramEnd"/>
            <w:r w:rsidRPr="00050EF9">
              <w:rPr>
                <w:rFonts w:ascii="TimesET" w:hAnsi="TimesET"/>
                <w:sz w:val="24"/>
                <w:szCs w:val="24"/>
              </w:rPr>
              <w:t xml:space="preserve"> чел.</w:t>
            </w:r>
          </w:p>
          <w:p w:rsidR="00F26401" w:rsidRPr="00050EF9" w:rsidRDefault="00F26401" w:rsidP="004201E4">
            <w:pPr>
              <w:rPr>
                <w:rFonts w:ascii="TimesET" w:hAnsi="TimesET"/>
                <w:sz w:val="24"/>
                <w:szCs w:val="24"/>
              </w:rPr>
            </w:pPr>
          </w:p>
        </w:tc>
        <w:tc>
          <w:tcPr>
            <w:tcW w:w="1417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5</w:t>
            </w:r>
          </w:p>
        </w:tc>
        <w:tc>
          <w:tcPr>
            <w:tcW w:w="1507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186,5</w:t>
            </w:r>
          </w:p>
        </w:tc>
        <w:tc>
          <w:tcPr>
            <w:tcW w:w="1321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6</w:t>
            </w:r>
          </w:p>
        </w:tc>
        <w:tc>
          <w:tcPr>
            <w:tcW w:w="1532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283,15</w:t>
            </w:r>
          </w:p>
        </w:tc>
      </w:tr>
      <w:tr w:rsidR="00F26401" w:rsidRPr="00050EF9" w:rsidTr="00F26401">
        <w:tc>
          <w:tcPr>
            <w:tcW w:w="3794" w:type="dxa"/>
          </w:tcPr>
          <w:p w:rsidR="00F26401" w:rsidRPr="00050EF9" w:rsidRDefault="00F26401" w:rsidP="00247D45">
            <w:pPr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Инвестиции в основной капитал на душу населения, тыс. рублей на человека</w:t>
            </w:r>
          </w:p>
          <w:p w:rsidR="00F26401" w:rsidRPr="00050EF9" w:rsidRDefault="00F26401" w:rsidP="00247D45">
            <w:pPr>
              <w:rPr>
                <w:rFonts w:ascii="TimesET" w:hAnsi="TimesET"/>
                <w:sz w:val="24"/>
                <w:szCs w:val="24"/>
              </w:rPr>
            </w:pPr>
          </w:p>
        </w:tc>
        <w:tc>
          <w:tcPr>
            <w:tcW w:w="1417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2</w:t>
            </w:r>
          </w:p>
        </w:tc>
        <w:tc>
          <w:tcPr>
            <w:tcW w:w="1507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23,6</w:t>
            </w:r>
          </w:p>
        </w:tc>
        <w:tc>
          <w:tcPr>
            <w:tcW w:w="1321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8</w:t>
            </w:r>
          </w:p>
        </w:tc>
        <w:tc>
          <w:tcPr>
            <w:tcW w:w="1532" w:type="dxa"/>
          </w:tcPr>
          <w:p w:rsidR="00F26401" w:rsidRPr="00050EF9" w:rsidRDefault="00F26401" w:rsidP="002F2318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31,2</w:t>
            </w:r>
          </w:p>
        </w:tc>
      </w:tr>
      <w:tr w:rsidR="00F26401" w:rsidRPr="00050EF9" w:rsidTr="00F26401">
        <w:tc>
          <w:tcPr>
            <w:tcW w:w="3794" w:type="dxa"/>
          </w:tcPr>
          <w:p w:rsidR="00F26401" w:rsidRPr="00050EF9" w:rsidRDefault="00F26401" w:rsidP="00247D45">
            <w:pPr>
              <w:rPr>
                <w:rFonts w:ascii="TimesET" w:hAnsi="TimesET"/>
                <w:sz w:val="24"/>
                <w:szCs w:val="24"/>
                <w:vertAlign w:val="superscript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Площадь территории, тыс. км</w:t>
            </w:r>
            <w:proofErr w:type="gramStart"/>
            <w:r w:rsidRPr="00050EF9">
              <w:rPr>
                <w:rFonts w:ascii="TimesET" w:hAnsi="TimesET"/>
                <w:sz w:val="24"/>
                <w:szCs w:val="24"/>
                <w:vertAlign w:val="superscript"/>
              </w:rPr>
              <w:t>2</w:t>
            </w:r>
            <w:proofErr w:type="gramEnd"/>
          </w:p>
          <w:p w:rsidR="00F26401" w:rsidRPr="00050EF9" w:rsidRDefault="00F26401" w:rsidP="00247D45">
            <w:pPr>
              <w:rPr>
                <w:rFonts w:ascii="TimesET" w:hAnsi="TimesET"/>
                <w:sz w:val="24"/>
                <w:szCs w:val="24"/>
              </w:rPr>
            </w:pPr>
          </w:p>
        </w:tc>
        <w:tc>
          <w:tcPr>
            <w:tcW w:w="1417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10</w:t>
            </w:r>
          </w:p>
        </w:tc>
        <w:tc>
          <w:tcPr>
            <w:tcW w:w="1507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0,845</w:t>
            </w:r>
          </w:p>
        </w:tc>
        <w:tc>
          <w:tcPr>
            <w:tcW w:w="1321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10</w:t>
            </w:r>
          </w:p>
        </w:tc>
        <w:tc>
          <w:tcPr>
            <w:tcW w:w="1532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0,845</w:t>
            </w:r>
          </w:p>
        </w:tc>
      </w:tr>
      <w:tr w:rsidR="00F26401" w:rsidRPr="00DA6A04" w:rsidTr="00F26401">
        <w:tc>
          <w:tcPr>
            <w:tcW w:w="3794" w:type="dxa"/>
          </w:tcPr>
          <w:p w:rsidR="00F26401" w:rsidRPr="00050EF9" w:rsidRDefault="00F26401" w:rsidP="00247D45">
            <w:pPr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Оборот розничной торговли на душу населения, тыс. рублей на человека</w:t>
            </w:r>
          </w:p>
          <w:p w:rsidR="00F26401" w:rsidRPr="00050EF9" w:rsidRDefault="00F26401" w:rsidP="00247D45">
            <w:pPr>
              <w:rPr>
                <w:rFonts w:ascii="TimesET" w:hAnsi="TimesET"/>
                <w:sz w:val="24"/>
                <w:szCs w:val="24"/>
              </w:rPr>
            </w:pPr>
          </w:p>
        </w:tc>
        <w:tc>
          <w:tcPr>
            <w:tcW w:w="1417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8</w:t>
            </w:r>
          </w:p>
        </w:tc>
        <w:tc>
          <w:tcPr>
            <w:tcW w:w="1507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36,5</w:t>
            </w:r>
          </w:p>
        </w:tc>
        <w:tc>
          <w:tcPr>
            <w:tcW w:w="1321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8</w:t>
            </w:r>
          </w:p>
        </w:tc>
        <w:tc>
          <w:tcPr>
            <w:tcW w:w="1532" w:type="dxa"/>
          </w:tcPr>
          <w:p w:rsidR="00F26401" w:rsidRPr="00050EF9" w:rsidRDefault="00F26401" w:rsidP="006E5417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050EF9">
              <w:rPr>
                <w:rFonts w:ascii="TimesET" w:hAnsi="TimesET"/>
                <w:sz w:val="24"/>
                <w:szCs w:val="24"/>
              </w:rPr>
              <w:t>257,15</w:t>
            </w:r>
          </w:p>
        </w:tc>
      </w:tr>
    </w:tbl>
    <w:p w:rsidR="001674AD" w:rsidRPr="00DA6A04" w:rsidRDefault="001674AD" w:rsidP="00120125">
      <w:pPr>
        <w:rPr>
          <w:rFonts w:ascii="TimesET" w:hAnsi="TimesET"/>
          <w:sz w:val="24"/>
          <w:szCs w:val="24"/>
        </w:rPr>
      </w:pPr>
    </w:p>
    <w:sectPr w:rsidR="001674AD" w:rsidRPr="00DA6A04" w:rsidSect="009D765F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8F6"/>
    <w:rsid w:val="00006DD8"/>
    <w:rsid w:val="00050EF9"/>
    <w:rsid w:val="00114E82"/>
    <w:rsid w:val="00120125"/>
    <w:rsid w:val="001538F6"/>
    <w:rsid w:val="00165C2F"/>
    <w:rsid w:val="001674AD"/>
    <w:rsid w:val="00196B7A"/>
    <w:rsid w:val="001F00A7"/>
    <w:rsid w:val="00247D45"/>
    <w:rsid w:val="002F2318"/>
    <w:rsid w:val="003F2CD7"/>
    <w:rsid w:val="004201E4"/>
    <w:rsid w:val="00463661"/>
    <w:rsid w:val="004806F6"/>
    <w:rsid w:val="005908F4"/>
    <w:rsid w:val="005B43BE"/>
    <w:rsid w:val="00623E47"/>
    <w:rsid w:val="00654023"/>
    <w:rsid w:val="0068781A"/>
    <w:rsid w:val="006E5417"/>
    <w:rsid w:val="0073270E"/>
    <w:rsid w:val="007A3626"/>
    <w:rsid w:val="007B1BED"/>
    <w:rsid w:val="007B1FB2"/>
    <w:rsid w:val="00830816"/>
    <w:rsid w:val="0087178A"/>
    <w:rsid w:val="008744C8"/>
    <w:rsid w:val="00887DAC"/>
    <w:rsid w:val="008B2BDB"/>
    <w:rsid w:val="008F4865"/>
    <w:rsid w:val="00924588"/>
    <w:rsid w:val="00952AA0"/>
    <w:rsid w:val="009A1971"/>
    <w:rsid w:val="009D765F"/>
    <w:rsid w:val="009E551F"/>
    <w:rsid w:val="00A01607"/>
    <w:rsid w:val="00A2548F"/>
    <w:rsid w:val="00A80B07"/>
    <w:rsid w:val="00A97BD6"/>
    <w:rsid w:val="00BE6482"/>
    <w:rsid w:val="00D2345A"/>
    <w:rsid w:val="00DA6A04"/>
    <w:rsid w:val="00DB7CAB"/>
    <w:rsid w:val="00E0291F"/>
    <w:rsid w:val="00E47A0E"/>
    <w:rsid w:val="00E82C04"/>
    <w:rsid w:val="00EB4405"/>
    <w:rsid w:val="00EC02F7"/>
    <w:rsid w:val="00ED6F86"/>
    <w:rsid w:val="00EE7318"/>
    <w:rsid w:val="00F07E8C"/>
    <w:rsid w:val="00F26401"/>
    <w:rsid w:val="00F7253D"/>
    <w:rsid w:val="00F8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40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40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Тимофеева Ольга Вениаминовна</dc:creator>
  <cp:lastModifiedBy>Григорьева Вероника Витальевна</cp:lastModifiedBy>
  <cp:revision>3</cp:revision>
  <cp:lastPrinted>2026-02-02T13:51:00Z</cp:lastPrinted>
  <dcterms:created xsi:type="dcterms:W3CDTF">2026-01-29T10:46:00Z</dcterms:created>
  <dcterms:modified xsi:type="dcterms:W3CDTF">2026-02-02T13:52:00Z</dcterms:modified>
</cp:coreProperties>
</file>