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771" w:rsidRDefault="006B1771" w:rsidP="006B1771">
      <w:pPr>
        <w:spacing w:after="0" w:line="240" w:lineRule="auto"/>
        <w:ind w:left="4536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7</w:t>
      </w:r>
    </w:p>
    <w:p w:rsidR="006B1771" w:rsidRDefault="006B1771" w:rsidP="006B1771">
      <w:pPr>
        <w:spacing w:after="0" w:line="240" w:lineRule="auto"/>
        <w:ind w:left="453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бюджету </w:t>
      </w:r>
      <w:r w:rsidR="00E97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город Чебоксары Чувашской Республики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E9709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E9709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9709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6B1771" w:rsidRDefault="006B1771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3A" w:rsidRDefault="00EF6C3A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3A" w:rsidRPr="00D51C78" w:rsidRDefault="00EF6C3A" w:rsidP="006B1771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401" w:rsidRDefault="006B1771" w:rsidP="006B177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</w:t>
      </w:r>
      <w:r w:rsidR="00455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бюджета города Чебоксары 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субсидий юридическим лицам (за исключением субсидий государственным (муниципальным) учреждениям, </w:t>
      </w:r>
      <w:r w:rsidR="00455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субсидий, указанных в пунктах 6 – 8.1 статьи 78 Бюджетного кодекса Российской Федерации), индивидуальным предпринимателям, физическим лицам – производителям товаров, работ, услуг, а также гранты в форме субсидий, указанные в пункте 7 статьи 78 Бюджетного кодекса Российской Федерации, </w:t>
      </w:r>
    </w:p>
    <w:p w:rsidR="006B1771" w:rsidRPr="006B1771" w:rsidRDefault="006B1771" w:rsidP="006B177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E97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на плановый период 202</w:t>
      </w:r>
      <w:r w:rsidR="00E97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E97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B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6B1771" w:rsidRPr="006B1771" w:rsidRDefault="006B1771" w:rsidP="006B17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788" w:type="dxa"/>
          </w:tcPr>
          <w:p w:rsidR="006B75F4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Чебоксары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F6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субсидий, грантов в форме субсидий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8" w:type="dxa"/>
          </w:tcPr>
          <w:p w:rsidR="006B1771" w:rsidRPr="006B1771" w:rsidRDefault="006B1771" w:rsidP="0047507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города Чебоксары 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и развитие сферы жилищно-коммунального хозяйства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88" w:type="dxa"/>
          </w:tcPr>
          <w:p w:rsidR="006B1771" w:rsidRPr="006B1771" w:rsidRDefault="00F15D6C" w:rsidP="00475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(гранты) </w:t>
            </w:r>
            <w:r w:rsidR="006B1771">
              <w:rPr>
                <w:rFonts w:ascii="Times New Roman" w:hAnsi="Times New Roman" w:cs="Times New Roman"/>
                <w:sz w:val="24"/>
                <w:szCs w:val="24"/>
              </w:rPr>
              <w:t>организациям</w:t>
            </w:r>
            <w:r w:rsidR="00475076">
              <w:rPr>
                <w:rFonts w:ascii="Times New Roman" w:hAnsi="Times New Roman" w:cs="Times New Roman"/>
                <w:sz w:val="24"/>
                <w:szCs w:val="24"/>
              </w:rPr>
              <w:t>, осуществляющим</w:t>
            </w:r>
            <w:r w:rsidR="006B1771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многоквартирными домами</w:t>
            </w:r>
            <w:r w:rsidR="00475076">
              <w:rPr>
                <w:rFonts w:ascii="Times New Roman" w:hAnsi="Times New Roman" w:cs="Times New Roman"/>
                <w:sz w:val="24"/>
                <w:szCs w:val="24"/>
              </w:rPr>
              <w:t>, на п</w:t>
            </w:r>
            <w:r w:rsidR="006B1771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оощрение победителей ежегодного смотра-конкурса 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475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образцового со</w:t>
            </w:r>
            <w:bookmarkStart w:id="0" w:name="_GoBack"/>
            <w:bookmarkEnd w:id="0"/>
            <w:r w:rsidR="00475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держания</w:t>
            </w:r>
            <w:r w:rsidR="00256BC6"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8" w:type="dxa"/>
          </w:tcPr>
          <w:p w:rsidR="006B1771" w:rsidRPr="006B1771" w:rsidRDefault="006B1771" w:rsidP="006B1771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города Чебоксары "Развитие транспортной системы города Чебоксары"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88" w:type="dxa"/>
          </w:tcPr>
          <w:p w:rsidR="006B1771" w:rsidRPr="006B1771" w:rsidRDefault="00256BC6" w:rsidP="00256B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части потерь в доходах юридическим лицам, индивидуальным предпринимателям, возникающих в результате установления льготного проезда отдельным категориям граждан на маршруте регулярных перевозок № 204 "Чебоксары (АВ "Пригородный") - к/с Энергия" по бесконтактным микропроцессорным пластиковым смарт-картам, предназначенным для совершения фиксации проезда</w:t>
            </w:r>
          </w:p>
        </w:tc>
      </w:tr>
      <w:tr w:rsidR="006B1771" w:rsidRPr="006B1771" w:rsidTr="006B1771">
        <w:tc>
          <w:tcPr>
            <w:tcW w:w="846" w:type="dxa"/>
          </w:tcPr>
          <w:p w:rsidR="006B1771" w:rsidRPr="006B1771" w:rsidRDefault="006B1771" w:rsidP="006B75F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88" w:type="dxa"/>
          </w:tcPr>
          <w:p w:rsidR="006B1771" w:rsidRPr="006B1771" w:rsidRDefault="00256BC6" w:rsidP="00256B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юридическим лицам и индивидуальным предпринимателям, оказывающим услуги по перевозке пассажиров речным транспортом, на компенсацию недополученных доходов от перевозки пассажиров через реку Волгу по местным маршрутам, перевозки пассажиров </w:t>
            </w:r>
            <w:r w:rsidRPr="006B1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A444E1" w:rsidRDefault="00A444E1"/>
    <w:sectPr w:rsidR="00A44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71"/>
    <w:rsid w:val="00256BC6"/>
    <w:rsid w:val="00455401"/>
    <w:rsid w:val="00475076"/>
    <w:rsid w:val="006B1771"/>
    <w:rsid w:val="006B75F4"/>
    <w:rsid w:val="00A444E1"/>
    <w:rsid w:val="00C25E91"/>
    <w:rsid w:val="00E97098"/>
    <w:rsid w:val="00EF6C3A"/>
    <w:rsid w:val="00F1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795DE-2C7B-4438-A296-0DB7D7E9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7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Курукова Татьяна Александровна</cp:lastModifiedBy>
  <cp:revision>6</cp:revision>
  <dcterms:created xsi:type="dcterms:W3CDTF">2024-12-17T05:41:00Z</dcterms:created>
  <dcterms:modified xsi:type="dcterms:W3CDTF">2025-10-25T15:11:00Z</dcterms:modified>
</cp:coreProperties>
</file>