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8" w:rsidRDefault="00624282" w:rsidP="00624282">
      <w:pPr>
        <w:pStyle w:val="1"/>
        <w:jc w:val="center"/>
      </w:pPr>
      <w:r w:rsidRPr="00624282">
        <w:rPr>
          <w:rFonts w:ascii="Times New Roman" w:hAnsi="Times New Roman"/>
          <w:color w:val="auto"/>
          <w:sz w:val="26"/>
          <w:szCs w:val="26"/>
        </w:rPr>
        <w:t>Отдел организационно-контрольной и кадровой работы администрации Красноармейского муниципального округа</w:t>
      </w: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624FD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B06105" w:rsidRPr="00B06105">
        <w:rPr>
          <w:rFonts w:ascii="Times New Roman" w:hAnsi="Times New Roman" w:cs="Times New Roman"/>
          <w:b/>
          <w:sz w:val="26"/>
          <w:szCs w:val="26"/>
        </w:rPr>
        <w:t>«Развитие потенциала муниципального управления»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077460">
        <w:rPr>
          <w:rFonts w:ascii="Times New Roman" w:hAnsi="Times New Roman" w:cs="Times New Roman"/>
          <w:b/>
          <w:sz w:val="26"/>
          <w:szCs w:val="26"/>
        </w:rPr>
        <w:t>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2109EF" w:rsidP="00B06105">
      <w:pPr>
        <w:ind w:left="3686"/>
        <w:rPr>
          <w:rFonts w:ascii="Times New Roman" w:hAnsi="Times New Roman"/>
          <w:b/>
          <w:sz w:val="26"/>
          <w:szCs w:val="26"/>
        </w:rPr>
      </w:pPr>
      <w:r w:rsidRPr="002109EF">
        <w:rPr>
          <w:rFonts w:ascii="Times New Roman" w:hAnsi="Times New Roman"/>
          <w:b/>
          <w:sz w:val="26"/>
          <w:szCs w:val="26"/>
        </w:rPr>
        <w:t>Заместитель главы 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>-</w:t>
      </w:r>
      <w:r w:rsidRPr="002109E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отдела </w:t>
      </w:r>
      <w:r w:rsidR="00B06105">
        <w:rPr>
          <w:rFonts w:ascii="Times New Roman" w:hAnsi="Times New Roman"/>
          <w:b/>
          <w:sz w:val="26"/>
          <w:szCs w:val="26"/>
        </w:rPr>
        <w:t xml:space="preserve">организационно-контрольной и кадровой работы В.Ю. </w:t>
      </w:r>
      <w:r w:rsidR="00D92831">
        <w:rPr>
          <w:rFonts w:ascii="Times New Roman" w:hAnsi="Times New Roman"/>
          <w:b/>
          <w:sz w:val="26"/>
          <w:szCs w:val="26"/>
        </w:rPr>
        <w:t>Иванов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8(83530</w:t>
      </w:r>
      <w:r w:rsidR="00B06105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-2-</w:t>
      </w:r>
      <w:r w:rsidR="00B06105">
        <w:rPr>
          <w:rFonts w:ascii="Times New Roman" w:hAnsi="Times New Roman"/>
          <w:b/>
          <w:sz w:val="26"/>
          <w:szCs w:val="26"/>
        </w:rPr>
        <w:t>15-69</w:t>
      </w:r>
    </w:p>
    <w:p w:rsidR="00C422A8" w:rsidRPr="00B06105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hyperlink r:id="rId9" w:history="1"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krarm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</w:rPr>
          <w:t>_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org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</w:rPr>
          <w:t>@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cap</w:t>
        </w:r>
        <w:r w:rsidR="00B06105" w:rsidRPr="00A6636A">
          <w:rPr>
            <w:rStyle w:val="ae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B06105" w:rsidRPr="00A6636A">
          <w:rPr>
            <w:rStyle w:val="ae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B06105" w:rsidRPr="00B06105">
        <w:rPr>
          <w:rFonts w:ascii="Times New Roman" w:hAnsi="Times New Roman"/>
          <w:b/>
          <w:sz w:val="26"/>
          <w:szCs w:val="26"/>
        </w:rPr>
        <w:t xml:space="preserve"> </w:t>
      </w: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B06105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B06105" w:rsidRPr="00B06105">
        <w:rPr>
          <w:rFonts w:ascii="Times New Roman" w:hAnsi="Times New Roman" w:cs="Times New Roman"/>
          <w:b/>
          <w:sz w:val="24"/>
          <w:szCs w:val="24"/>
        </w:rPr>
        <w:t>Развитие потенциала муниципального управления»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077460">
        <w:rPr>
          <w:rFonts w:ascii="Times New Roman" w:hAnsi="Times New Roman"/>
          <w:b/>
          <w:sz w:val="24"/>
          <w:szCs w:val="24"/>
        </w:rPr>
        <w:t>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B06105" w:rsidRPr="00B06105" w:rsidRDefault="00B06105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6105" w:rsidRPr="00B06105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B06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потенциала муниципального управления»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постановлением администрации Красноармейского муниципального округа от 03.03.2022 № 155 с изменениями, внесенными постановлениями администрации Красноармейского муниципального округа от 06.05.2022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456, </w:t>
      </w:r>
      <w:r w:rsidRPr="00B06105">
        <w:rPr>
          <w:rFonts w:ascii="Times New Roman" w:eastAsia="Times New Roman" w:hAnsi="Times New Roman" w:cs="Times New Roman"/>
          <w:sz w:val="24"/>
          <w:szCs w:val="24"/>
        </w:rPr>
        <w:t xml:space="preserve">от 16.08.2022 № 820, </w:t>
      </w:r>
      <w:r w:rsidR="0007746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30.01.2023 № 115</w:t>
      </w:r>
      <w:r w:rsidR="0007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7460" w:rsidRPr="00077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25.05.2023 № 522</w:t>
      </w:r>
      <w:r w:rsidR="00077460">
        <w:rPr>
          <w:rFonts w:ascii="Times New Roman" w:eastAsia="Times New Roman" w:hAnsi="Times New Roman" w:cs="Times New Roman"/>
          <w:sz w:val="24"/>
          <w:szCs w:val="24"/>
          <w:lang w:eastAsia="ru-RU"/>
        </w:rPr>
        <w:t>, 10.01.2024 № 10.</w:t>
      </w:r>
    </w:p>
    <w:p w:rsidR="00B06105" w:rsidRPr="00B06105" w:rsidRDefault="00B06105" w:rsidP="00B061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4 подпрограммы: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«Совершенствование муниципального управления в сфере юстиции».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«Развитие муниципальной службы».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«Противодействие коррупции».</w:t>
      </w:r>
    </w:p>
    <w:p w:rsidR="00B06105" w:rsidRPr="00B06105" w:rsidRDefault="00B06105" w:rsidP="00B0610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реализации муниципальной программы «Развитие потенциала муниципального управления».</w:t>
      </w:r>
    </w:p>
    <w:p w:rsidR="00B06105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средств на реализацию муниципальной программы на 202</w:t>
      </w:r>
      <w:r w:rsidR="000774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 в сумме 5</w:t>
      </w:r>
      <w:r w:rsidR="00BA52D9">
        <w:rPr>
          <w:rFonts w:ascii="Times New Roman" w:eastAsia="Times New Roman" w:hAnsi="Times New Roman" w:cs="Times New Roman"/>
          <w:sz w:val="24"/>
          <w:szCs w:val="24"/>
          <w:lang w:eastAsia="ru-RU"/>
        </w:rPr>
        <w:t>8876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55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Фактическое исполнение составило 5</w:t>
      </w:r>
      <w:r w:rsidR="00BA52D9">
        <w:rPr>
          <w:rFonts w:ascii="Times New Roman" w:eastAsia="Times New Roman" w:hAnsi="Times New Roman" w:cs="Times New Roman"/>
          <w:sz w:val="24"/>
          <w:szCs w:val="24"/>
          <w:lang w:eastAsia="ru-RU"/>
        </w:rPr>
        <w:t>7118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52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97,</w:t>
      </w:r>
      <w:r w:rsidR="00BA52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F1ED5" w:rsidRDefault="009F1ED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9AA" w:rsidRPr="00EB49AA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EB4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 «Совершенствование муниципального управления в сфере юстиции»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1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освоено на 1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100%.</w:t>
      </w:r>
      <w:r w:rsidR="00EB49AA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105" w:rsidRPr="00EB49AA" w:rsidRDefault="00EB49AA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федерального бюджета на реализацию подпрограммы было предусмотрено 1173,7 тыс. рублей, освоение – 100%.</w:t>
      </w:r>
    </w:p>
    <w:p w:rsidR="00B06105" w:rsidRPr="00EB49AA" w:rsidRDefault="00B06105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федеральные полномочия на государственную регистрацию актов гражданского состояния отделом ЗАГС администрации Красноармейского муниципального округа Чувашской Республики Чувашской Республики за 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зарегистрирован 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331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proofErr w:type="gramEnd"/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состояния (в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D7F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6105" w:rsidRPr="00EB49AA" w:rsidRDefault="00B06105" w:rsidP="00B0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рассмотрены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по внесению исправлений и изменений в записи актов гражданского состояния. По заявлениям граждан выдано 1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повторных свидетельств. По запросам физических и юридических лиц выдано 3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актов гражданского состояния.</w:t>
      </w:r>
    </w:p>
    <w:p w:rsidR="00B06105" w:rsidRPr="00EB49AA" w:rsidRDefault="00B06105" w:rsidP="00B06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зарегистрировано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браков (в аналогичном </w:t>
      </w:r>
      <w:proofErr w:type="gramStart"/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</w:t>
      </w:r>
      <w:proofErr w:type="gramEnd"/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разводов (в аналогичном периоде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3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6105" w:rsidRPr="00EB49AA" w:rsidRDefault="00B06105" w:rsidP="00B06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родил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аналогичном </w:t>
      </w:r>
      <w:proofErr w:type="gramStart"/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</w:t>
      </w:r>
      <w:proofErr w:type="gramEnd"/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умерло  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аналогичном периоде 202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 w:rsidR="00CF758C"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5D7F" w:rsidRDefault="00EB49AA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администрация Красноармейского муниципального округа приняла участие во Всероссийском конкурсе «Лучшая муниципальная практика», заняв 2 место на республиканском этапе конкурса. Из республиканского бюджета было выделено 260 тыс. рублей, освоение – 100%.</w:t>
      </w:r>
    </w:p>
    <w:p w:rsidR="00EB49AA" w:rsidRDefault="00EB49AA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72" w:rsidRDefault="00054D72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B06105"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06105" w:rsidRPr="00B061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«Развитие муниципальной службы»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5 мероприятий.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105" w:rsidRPr="00B06105" w:rsidRDefault="00054D72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их реализацию 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</w:t>
      </w:r>
      <w:r w:rsid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125,0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освоено </w:t>
      </w:r>
      <w:r w:rsid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51,7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EB49AA">
        <w:rPr>
          <w:rFonts w:ascii="Times New Roman" w:eastAsia="Times New Roman" w:hAnsi="Times New Roman" w:cs="Times New Roman"/>
          <w:sz w:val="24"/>
          <w:szCs w:val="24"/>
          <w:lang w:eastAsia="ru-RU"/>
        </w:rPr>
        <w:t>41,36</w:t>
      </w:r>
      <w:r w:rsidR="00B06105"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B5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1F" w:rsidRDefault="00FB5F1F" w:rsidP="00FB5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</w:t>
      </w:r>
      <w:r w:rsidRPr="00EF5A5B">
        <w:rPr>
          <w:rFonts w:ascii="Times New Roman" w:hAnsi="Times New Roman"/>
          <w:sz w:val="24"/>
          <w:szCs w:val="24"/>
        </w:rPr>
        <w:t xml:space="preserve"> 2023</w:t>
      </w:r>
      <w:r w:rsidRPr="004C5DD1">
        <w:rPr>
          <w:rFonts w:ascii="Times New Roman" w:hAnsi="Times New Roman"/>
          <w:sz w:val="24"/>
          <w:szCs w:val="24"/>
        </w:rPr>
        <w:t xml:space="preserve"> год нормативн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4C5DD1">
        <w:rPr>
          <w:rFonts w:ascii="Times New Roman" w:hAnsi="Times New Roman"/>
          <w:sz w:val="24"/>
          <w:szCs w:val="24"/>
        </w:rPr>
        <w:t>правовая база, регулирующ</w:t>
      </w:r>
      <w:r>
        <w:rPr>
          <w:rFonts w:ascii="Times New Roman" w:hAnsi="Times New Roman"/>
          <w:sz w:val="24"/>
          <w:szCs w:val="24"/>
        </w:rPr>
        <w:t>ая</w:t>
      </w:r>
      <w:r w:rsidRPr="004C5DD1">
        <w:rPr>
          <w:rFonts w:ascii="Times New Roman" w:hAnsi="Times New Roman"/>
          <w:sz w:val="24"/>
          <w:szCs w:val="24"/>
        </w:rPr>
        <w:t xml:space="preserve"> вопросы муниципальной службы в Красноармейском муниципальном округе</w:t>
      </w:r>
      <w:r>
        <w:rPr>
          <w:rFonts w:ascii="Times New Roman" w:hAnsi="Times New Roman"/>
          <w:sz w:val="24"/>
          <w:szCs w:val="24"/>
        </w:rPr>
        <w:t>,</w:t>
      </w:r>
      <w:r w:rsidRPr="004C5DD1">
        <w:rPr>
          <w:rFonts w:ascii="Times New Roman" w:hAnsi="Times New Roman"/>
          <w:sz w:val="24"/>
          <w:szCs w:val="24"/>
        </w:rPr>
        <w:t xml:space="preserve"> приведена в соответствие с законодательством. </w:t>
      </w:r>
      <w:proofErr w:type="gramEnd"/>
    </w:p>
    <w:p w:rsidR="003F75BF" w:rsidRDefault="00FB5F1F" w:rsidP="003F75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281">
        <w:rPr>
          <w:rFonts w:ascii="Times New Roman" w:hAnsi="Times New Roman"/>
          <w:sz w:val="24"/>
          <w:szCs w:val="24"/>
        </w:rPr>
        <w:t>18 муниципальны</w:t>
      </w:r>
      <w:r>
        <w:rPr>
          <w:rFonts w:ascii="Times New Roman" w:hAnsi="Times New Roman"/>
          <w:sz w:val="24"/>
          <w:szCs w:val="24"/>
        </w:rPr>
        <w:t>х</w:t>
      </w:r>
      <w:r w:rsidRPr="00632281">
        <w:rPr>
          <w:rFonts w:ascii="Times New Roman" w:hAnsi="Times New Roman"/>
          <w:sz w:val="24"/>
          <w:szCs w:val="24"/>
        </w:rPr>
        <w:t xml:space="preserve"> служащи</w:t>
      </w:r>
      <w:r>
        <w:rPr>
          <w:rFonts w:ascii="Times New Roman" w:hAnsi="Times New Roman"/>
          <w:sz w:val="24"/>
          <w:szCs w:val="24"/>
        </w:rPr>
        <w:t>х</w:t>
      </w:r>
      <w:r w:rsidRPr="00632281">
        <w:rPr>
          <w:rFonts w:ascii="Times New Roman" w:hAnsi="Times New Roman"/>
          <w:sz w:val="24"/>
          <w:szCs w:val="24"/>
        </w:rPr>
        <w:t xml:space="preserve"> администрации Красноармейского муниципального округа прошли курсы повышения квалификации: 17 служащих за счет средств республиканского бю</w:t>
      </w:r>
      <w:r w:rsidRPr="00632281">
        <w:rPr>
          <w:rFonts w:ascii="Times New Roman" w:hAnsi="Times New Roman"/>
          <w:sz w:val="24"/>
          <w:szCs w:val="24"/>
        </w:rPr>
        <w:t>д</w:t>
      </w:r>
      <w:r w:rsidRPr="00632281">
        <w:rPr>
          <w:rFonts w:ascii="Times New Roman" w:hAnsi="Times New Roman"/>
          <w:sz w:val="24"/>
          <w:szCs w:val="24"/>
        </w:rPr>
        <w:t>жета</w:t>
      </w:r>
      <w:r>
        <w:rPr>
          <w:rFonts w:ascii="Times New Roman" w:hAnsi="Times New Roman"/>
          <w:sz w:val="24"/>
          <w:szCs w:val="24"/>
        </w:rPr>
        <w:t>,</w:t>
      </w:r>
      <w:r w:rsidRPr="0063228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том числе два</w:t>
      </w:r>
      <w:r w:rsidRPr="00632281">
        <w:rPr>
          <w:rFonts w:ascii="Times New Roman" w:hAnsi="Times New Roman"/>
          <w:sz w:val="24"/>
          <w:szCs w:val="24"/>
        </w:rPr>
        <w:t xml:space="preserve"> заместителя главы администрации Красноармейского МО – начальника отдела и глава Красноармейского МО прошли курсы профессиональной переподготовки</w:t>
      </w:r>
      <w:r w:rsidRPr="00D75DF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Повышение квалификации получили четверо специалистов,  </w:t>
      </w:r>
      <w:r w:rsidRPr="00D75DFF">
        <w:rPr>
          <w:rFonts w:ascii="Times New Roman" w:hAnsi="Times New Roman"/>
          <w:sz w:val="24"/>
          <w:szCs w:val="24"/>
        </w:rPr>
        <w:t>впервые поступивши</w:t>
      </w:r>
      <w:r>
        <w:rPr>
          <w:rFonts w:ascii="Times New Roman" w:hAnsi="Times New Roman"/>
          <w:sz w:val="24"/>
          <w:szCs w:val="24"/>
        </w:rPr>
        <w:t>х</w:t>
      </w:r>
      <w:r w:rsidRPr="004C5DD1">
        <w:rPr>
          <w:rFonts w:ascii="Times New Roman" w:hAnsi="Times New Roman"/>
          <w:sz w:val="24"/>
          <w:szCs w:val="24"/>
        </w:rPr>
        <w:t xml:space="preserve"> на муниципальную службу.</w:t>
      </w:r>
    </w:p>
    <w:p w:rsidR="003F75BF" w:rsidRDefault="00FB5F1F" w:rsidP="003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F1F">
        <w:rPr>
          <w:rFonts w:ascii="Times New Roman" w:hAnsi="Times New Roman" w:cs="Times New Roman"/>
          <w:sz w:val="24"/>
          <w:szCs w:val="24"/>
        </w:rPr>
        <w:t>администрации Красноармейского муниципального округа в 2023 году были проведены 20 конкурс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B5F1F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5F1F">
        <w:rPr>
          <w:rFonts w:ascii="Times New Roman" w:hAnsi="Times New Roman" w:cs="Times New Roman"/>
          <w:sz w:val="24"/>
          <w:szCs w:val="24"/>
        </w:rPr>
        <w:t xml:space="preserve"> из них 9 не состоялись</w:t>
      </w:r>
      <w:r w:rsidR="003F75BF">
        <w:rPr>
          <w:rFonts w:ascii="Times New Roman" w:hAnsi="Times New Roman" w:cs="Times New Roman"/>
          <w:sz w:val="24"/>
          <w:szCs w:val="24"/>
        </w:rPr>
        <w:t xml:space="preserve">, и 4 конкурса </w:t>
      </w:r>
      <w:r w:rsidRPr="00FB5F1F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3F75BF">
        <w:rPr>
          <w:rFonts w:ascii="Times New Roman" w:hAnsi="Times New Roman" w:cs="Times New Roman"/>
          <w:sz w:val="24"/>
          <w:szCs w:val="24"/>
        </w:rPr>
        <w:t>.</w:t>
      </w:r>
    </w:p>
    <w:p w:rsidR="00FB5F1F" w:rsidRDefault="00FB5F1F" w:rsidP="003F7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F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75BF">
        <w:rPr>
          <w:rFonts w:ascii="Times New Roman" w:hAnsi="Times New Roman" w:cs="Times New Roman"/>
          <w:sz w:val="24"/>
          <w:szCs w:val="24"/>
        </w:rPr>
        <w:t xml:space="preserve"> </w:t>
      </w:r>
      <w:r w:rsidR="003F75BF">
        <w:rPr>
          <w:rFonts w:ascii="Times New Roman" w:hAnsi="Times New Roman" w:cs="Times New Roman"/>
          <w:sz w:val="24"/>
          <w:szCs w:val="24"/>
        </w:rPr>
        <w:tab/>
      </w:r>
      <w:r w:rsidRPr="009E4FF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9E4FFA">
        <w:rPr>
          <w:rFonts w:ascii="Times New Roman" w:hAnsi="Times New Roman"/>
          <w:sz w:val="24"/>
          <w:szCs w:val="24"/>
        </w:rPr>
        <w:t xml:space="preserve"> году на должность муниципальной службы </w:t>
      </w:r>
      <w:r>
        <w:rPr>
          <w:rFonts w:ascii="Times New Roman" w:hAnsi="Times New Roman"/>
          <w:sz w:val="24"/>
          <w:szCs w:val="24"/>
        </w:rPr>
        <w:t>7</w:t>
      </w:r>
      <w:r w:rsidRPr="009E4FFA">
        <w:rPr>
          <w:rFonts w:ascii="Times New Roman" w:hAnsi="Times New Roman"/>
          <w:sz w:val="24"/>
          <w:szCs w:val="24"/>
        </w:rPr>
        <w:t xml:space="preserve"> служащи</w:t>
      </w:r>
      <w:r>
        <w:rPr>
          <w:rFonts w:ascii="Times New Roman" w:hAnsi="Times New Roman"/>
          <w:sz w:val="24"/>
          <w:szCs w:val="24"/>
        </w:rPr>
        <w:t>х</w:t>
      </w:r>
      <w:r w:rsidR="003F75BF" w:rsidRPr="003F75BF">
        <w:rPr>
          <w:rFonts w:ascii="Times New Roman" w:hAnsi="Times New Roman"/>
          <w:sz w:val="24"/>
          <w:szCs w:val="24"/>
        </w:rPr>
        <w:t xml:space="preserve"> </w:t>
      </w:r>
      <w:r w:rsidR="003F75BF" w:rsidRPr="009E4FFA">
        <w:rPr>
          <w:rFonts w:ascii="Times New Roman" w:hAnsi="Times New Roman"/>
          <w:sz w:val="24"/>
          <w:szCs w:val="24"/>
        </w:rPr>
        <w:t>был</w:t>
      </w:r>
      <w:r w:rsidR="003F75BF">
        <w:rPr>
          <w:rFonts w:ascii="Times New Roman" w:hAnsi="Times New Roman"/>
          <w:sz w:val="24"/>
          <w:szCs w:val="24"/>
        </w:rPr>
        <w:t>и</w:t>
      </w:r>
      <w:r w:rsidR="003F75BF" w:rsidRPr="009E4FFA">
        <w:rPr>
          <w:rFonts w:ascii="Times New Roman" w:hAnsi="Times New Roman"/>
          <w:sz w:val="24"/>
          <w:szCs w:val="24"/>
        </w:rPr>
        <w:t xml:space="preserve"> назначен</w:t>
      </w:r>
      <w:r w:rsidR="003F75BF">
        <w:rPr>
          <w:rFonts w:ascii="Times New Roman" w:hAnsi="Times New Roman"/>
          <w:sz w:val="24"/>
          <w:szCs w:val="24"/>
        </w:rPr>
        <w:t>ы</w:t>
      </w:r>
      <w:r w:rsidR="003F75BF" w:rsidRPr="003F75BF">
        <w:rPr>
          <w:rFonts w:ascii="Times New Roman" w:hAnsi="Times New Roman"/>
          <w:sz w:val="24"/>
          <w:szCs w:val="24"/>
        </w:rPr>
        <w:t xml:space="preserve"> </w:t>
      </w:r>
      <w:r w:rsidR="003F75BF" w:rsidRPr="009E4FFA">
        <w:rPr>
          <w:rFonts w:ascii="Times New Roman" w:hAnsi="Times New Roman"/>
          <w:sz w:val="24"/>
          <w:szCs w:val="24"/>
        </w:rPr>
        <w:t>из кадрового резерва</w:t>
      </w:r>
      <w:r w:rsidRPr="009E4FFA">
        <w:rPr>
          <w:rFonts w:ascii="Times New Roman" w:hAnsi="Times New Roman"/>
          <w:sz w:val="24"/>
          <w:szCs w:val="24"/>
        </w:rPr>
        <w:t xml:space="preserve">. </w:t>
      </w:r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Красноармейского муниципального округа ежегодно принимает участие в  </w:t>
      </w:r>
      <w:proofErr w:type="gramStart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B0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муниципальный служащий в Чувашской Республике».</w:t>
      </w:r>
    </w:p>
    <w:p w:rsidR="00FB5F1F" w:rsidRDefault="00FB5F1F" w:rsidP="00FB5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FFA">
        <w:rPr>
          <w:rFonts w:ascii="Times New Roman" w:hAnsi="Times New Roman"/>
          <w:sz w:val="24"/>
          <w:szCs w:val="24"/>
        </w:rPr>
        <w:t>В период 202</w:t>
      </w:r>
      <w:r>
        <w:rPr>
          <w:rFonts w:ascii="Times New Roman" w:hAnsi="Times New Roman"/>
          <w:sz w:val="24"/>
          <w:szCs w:val="24"/>
        </w:rPr>
        <w:t>3</w:t>
      </w:r>
      <w:r w:rsidRPr="009E4FFA">
        <w:rPr>
          <w:rFonts w:ascii="Times New Roman" w:hAnsi="Times New Roman"/>
          <w:sz w:val="24"/>
          <w:szCs w:val="24"/>
        </w:rPr>
        <w:t xml:space="preserve"> года были проведены опросы на предмет оценки удовлетворенности муниципальных служащих условиями и результатами своей работы, морально-психолог</w:t>
      </w:r>
      <w:r>
        <w:rPr>
          <w:rFonts w:ascii="Times New Roman" w:hAnsi="Times New Roman"/>
          <w:sz w:val="24"/>
          <w:szCs w:val="24"/>
        </w:rPr>
        <w:t>ическим климатом в коллективе (65</w:t>
      </w:r>
      <w:r w:rsidRPr="009E4FFA">
        <w:rPr>
          <w:rFonts w:ascii="Times New Roman" w:hAnsi="Times New Roman"/>
          <w:sz w:val="24"/>
          <w:szCs w:val="24"/>
        </w:rPr>
        <w:t xml:space="preserve"> чел.). </w:t>
      </w:r>
    </w:p>
    <w:p w:rsidR="00FB5F1F" w:rsidRDefault="00FB5F1F" w:rsidP="00B0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AF7" w:rsidRPr="00F60AF7" w:rsidRDefault="009F1ED5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</w:t>
      </w:r>
      <w:r w:rsidRPr="009F1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«Противодействие коррупции» 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бюджета Красноармейского муниципального округа составляет 0,0 рублей.</w:t>
      </w:r>
    </w:p>
    <w:p w:rsidR="009F1ED5" w:rsidRDefault="009F1ED5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девять основных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23DD" w:rsidRDefault="002823DD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противодействию коррупции в администрации Красноармейского муниципального округа Чувашской Республики на 2022-2023 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</w:t>
      </w:r>
      <w:r w:rsidRP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администрации Красноармейского муниципального округа от 02.02.2022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>50р. Информация о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размещена на официальном сайте администрации округа </w:t>
      </w:r>
      <w:hyperlink r:id="rId10" w:history="1">
        <w:r w:rsidRPr="008D6457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https://krarm.cap.ru/about/administraciya/protivodeystvie_korrupcii/plan_protivodeystviya_korrupcii/informaciya-o-vipolnenii-plana-meropriyatij-po-pro</w:t>
        </w:r>
      </w:hyperlink>
    </w:p>
    <w:p w:rsidR="002823DD" w:rsidRDefault="002823DD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проводится мониторинг изменений действующего законодательства в области противодействия коррупции. В 2023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по противодействию коррупции были внесены изменения.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экспертиза муниципальных нормативных правовых актов осуществляется администрацией Красноармейского муниципального округа совместно с Государственной службой Чувашской Республики по делам юстиции и прокуратурой Красноармейского района. Проведена правовая и антикоррупционная экспертиза </w:t>
      </w:r>
      <w:r w:rsidR="002823DD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актов Красноармейского муниципального округа. Основная масса муниципальных актов Красноармейского муниципального округа соответствует действующему законодательству.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Практикуется размещение в средствах массовой информации и социальных сетях публикаций, содержащих информацию о принимаемых мерах по противодействию коррупции в Чувашской Республике. В 202</w:t>
      </w:r>
      <w:r w:rsid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</w:t>
      </w:r>
      <w:r w:rsid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на официальном сайте администрации Красноармейского муниципального округа. На официальном сайте администрации Красноармейского муниципального округа и также в газете «Ял </w:t>
      </w:r>
      <w:proofErr w:type="spellStart"/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пурнăçĕ</w:t>
      </w:r>
      <w:proofErr w:type="spellEnd"/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регулярно публикуются статьи по результатам прокурорских проверок и другим вопросы по противодействию коррупции.</w:t>
      </w:r>
    </w:p>
    <w:p w:rsidR="00DA375E" w:rsidRPr="00DA375E" w:rsidRDefault="00F60AF7" w:rsidP="00DA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 мер по противодействию коррупции в сфере закупок товаров, работ, услуг для обеспечения муниципальных и муниципальных нужд осуществляется мониторинг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</w:t>
      </w:r>
      <w:proofErr w:type="gramEnd"/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формирования, размещения и контроля за проведением закупок, работ, услуг для обеспечения муниципальных и муниципальных нужд.</w:t>
      </w:r>
      <w:r w:rsidR="00DA375E" w:rsidRPr="00DA375E">
        <w:t xml:space="preserve"> </w:t>
      </w:r>
      <w:r w:rsidR="00DA375E"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администрацией Красноармейского муниципального округа проводится работа по подготовке мероприятий, необходимых для осуществления ведомственного контроля за ходом выполнения работ и услуг.</w:t>
      </w:r>
    </w:p>
    <w:p w:rsidR="00F60AF7" w:rsidRDefault="00DA375E" w:rsidP="00DA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Красноармейского муниципального округа, члены комиссии принимают меры по поддержанию и повышению уровня квалификации и профессионального образования путем повышения квалификации или профессиональной переподготовки в сфере закупок в соответствии с законодательством Российской Федерации.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администрацией Красноармейского муниципального округа продолжена работа по организационно-техническому и документационному обеспечению деятельности комиссий по соблюдению требований к служебному поведению и урегулированию конфликта интересов: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соблюдению требований к служебному поведению муниципальных служащих и урегулированию конфликта интересов в администрации Красноармейского муниципального округа Чувашской Республики; </w:t>
      </w:r>
    </w:p>
    <w:p w:rsidR="00F60AF7" w:rsidRPr="00F60AF7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Комиссия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Красноармейском муниципальном округе Чувашской Республики.</w:t>
      </w:r>
    </w:p>
    <w:p w:rsidR="00DA375E" w:rsidRDefault="00DA375E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 года проведено 6 заседаний комиссии, на котором рассмотрены 29 вопросов.</w:t>
      </w:r>
    </w:p>
    <w:p w:rsidR="00DA375E" w:rsidRPr="00DA375E" w:rsidRDefault="00DA375E" w:rsidP="00DA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законодательством сроками с 1 января по 30 апреля 2023 года муниципальные служащие, руководители муниципальных унитарных учреждений предоставили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2022 год без нарушения срока.</w:t>
      </w:r>
      <w:proofErr w:type="gramEnd"/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предоставленных сведений муниципальными служащими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66; депутатами – 15;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и унитарных учреждений</w:t>
      </w: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 итогам декларационной кампании были проанализированы сведения, представленные муниципальным служащим и членами их семей. По результатам проведенного внутреннего анализа информации, свидетельствующей о представлении недостоверных или неполных сведений, иных нарушениях положений антикоррупционного законодательства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у 17 муниципальных служащих.</w:t>
      </w:r>
    </w:p>
    <w:p w:rsidR="00DA375E" w:rsidRPr="00DA375E" w:rsidRDefault="00DA375E" w:rsidP="00DA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7 муниципальных служащих предоставили уведомления представителю нанимателя (работодателя) о намерении выполнять иную оплачиваемую работу, если это не повлечет за собой конфликт интересов.</w:t>
      </w:r>
    </w:p>
    <w:p w:rsidR="00DA375E" w:rsidRPr="00DA375E" w:rsidRDefault="00DA375E" w:rsidP="00DA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2023 год факты несоблюдения муниципальными служащими, установленных в целях противодействия коррупции обязанностей, запретов, ограничений, а также требований о предотвращении и урегулировании конфликта интересов, установленных федеральным законом «О противодействии коррупции» и другими федеральными законами не выявлены.</w:t>
      </w:r>
      <w:proofErr w:type="gramEnd"/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от муниципальных служащих о факте обращения в целях склонения к совершению коррупционного правонарушения не поступало.</w:t>
      </w:r>
    </w:p>
    <w:p w:rsidR="00DA375E" w:rsidRPr="00DA375E" w:rsidRDefault="00DA375E" w:rsidP="00DA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Красноармейского муниципального округа принято постановление от 10.02.2023 № 162 «О «горячей линии» для приема обращений граждан Российской Федерации по фактам коррупции в органах местного самоуправления Красноармейского муниципального округа Чувашской Республики». В 2023 году обращений на «горячую линию» не поступало.</w:t>
      </w:r>
    </w:p>
    <w:p w:rsidR="00DA375E" w:rsidRDefault="00DA375E" w:rsidP="00DA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администрации Красноармейского муниципального округа имеется специализированный ящик для обращений граждан по вопросам коррупции. За истекший период 2023 год обращений граждан по вопросам коррупции не поступало.</w:t>
      </w:r>
    </w:p>
    <w:p w:rsidR="002755DD" w:rsidRDefault="002755DD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декабре </w:t>
      </w:r>
      <w:r w:rsidRPr="0027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году проведен круглый стол с участием прокурора Красноармейского района, приуроченный к Международному дню борьбы с коррупцией.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2755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конкурс рисунков и плакатов антикоррупционной направленности «Наше будущее без коррупции» среди учащихся образовательных учреждений Красноармейского муниципального округа. С учащимися МБОУ «</w:t>
      </w:r>
      <w:proofErr w:type="spellStart"/>
      <w:r w:rsidRPr="002755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Траковская</w:t>
      </w:r>
      <w:proofErr w:type="spellEnd"/>
      <w:r w:rsidRPr="0027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проведен классный час по профилактике противодействия коррупции.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AF7" w:rsidRPr="00B06105" w:rsidRDefault="00F60AF7" w:rsidP="00F6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Красноармейского муниципального округа в информационно-телекоммуникационной сети «Интернет» актуализируется раздел «Противодействие коррупции»,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0A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официальных сайтах органов местного самоуправления созданы подразделы «Правовое просвещение».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621F" w:rsidRDefault="00A5621F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 о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271D06" w:rsidRPr="00271D06">
        <w:rPr>
          <w:rFonts w:ascii="Times New Roman" w:hAnsi="Times New Roman" w:cs="Times New Roman"/>
          <w:b/>
          <w:sz w:val="24"/>
          <w:szCs w:val="24"/>
        </w:rPr>
        <w:t>Развитие потенциала муниципального управления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9028A"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054D72" w:rsidRDefault="00054D7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970"/>
        <w:gridCol w:w="851"/>
        <w:gridCol w:w="992"/>
        <w:gridCol w:w="850"/>
        <w:gridCol w:w="709"/>
        <w:gridCol w:w="709"/>
        <w:gridCol w:w="1150"/>
        <w:gridCol w:w="1559"/>
      </w:tblGrid>
      <w:tr w:rsidR="00D916D3" w:rsidRPr="00E72D1C" w:rsidTr="00D916D3">
        <w:tc>
          <w:tcPr>
            <w:tcW w:w="558" w:type="dxa"/>
            <w:vMerge w:val="restart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70" w:type="dxa"/>
            <w:vMerge w:val="restart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51" w:type="dxa"/>
            <w:vMerge w:val="restart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4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150" w:type="dxa"/>
            <w:vMerge w:val="restart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559" w:type="dxa"/>
            <w:vMerge w:val="restart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</w:tr>
      <w:tr w:rsidR="00D916D3" w:rsidRPr="00E72D1C" w:rsidTr="00D916D3">
        <w:tc>
          <w:tcPr>
            <w:tcW w:w="558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отчетному*</w:t>
            </w:r>
          </w:p>
        </w:tc>
        <w:tc>
          <w:tcPr>
            <w:tcW w:w="2268" w:type="dxa"/>
            <w:gridSpan w:val="3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150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6D3" w:rsidRPr="00E72D1C" w:rsidTr="00D916D3">
        <w:tc>
          <w:tcPr>
            <w:tcW w:w="558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первоначальный план</w:t>
            </w:r>
          </w:p>
        </w:tc>
        <w:tc>
          <w:tcPr>
            <w:tcW w:w="709" w:type="dxa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709" w:type="dxa"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50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916D3" w:rsidRPr="00E72D1C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16D3" w:rsidRPr="00D916D3" w:rsidRDefault="00D916D3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970"/>
        <w:gridCol w:w="851"/>
        <w:gridCol w:w="992"/>
        <w:gridCol w:w="7"/>
        <w:gridCol w:w="9"/>
        <w:gridCol w:w="834"/>
        <w:gridCol w:w="7"/>
        <w:gridCol w:w="9"/>
        <w:gridCol w:w="693"/>
        <w:gridCol w:w="7"/>
        <w:gridCol w:w="9"/>
        <w:gridCol w:w="693"/>
        <w:gridCol w:w="14"/>
        <w:gridCol w:w="1136"/>
        <w:gridCol w:w="1559"/>
      </w:tblGrid>
      <w:tr w:rsidR="00D916D3" w:rsidRPr="00E72D1C" w:rsidTr="00D916D3">
        <w:trPr>
          <w:tblHeader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ind w:left="-76"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6D3" w:rsidRPr="00D916D3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6D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916D3" w:rsidRPr="00E72D1C" w:rsidTr="00D916D3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916D3" w:rsidRDefault="00D916D3" w:rsidP="00282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«Развитие потенциала муниципального управления»</w:t>
            </w:r>
          </w:p>
        </w:tc>
      </w:tr>
      <w:tr w:rsidR="00215DCE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572A8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Удовлетворенность граждан качеством и доступностью муниципальных услуг в сфере муниципальной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D916D3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 от общего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3F75BF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215DCE"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3F75BF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15DCE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3F75BF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15DCE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13143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15DCE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CE" w:rsidRPr="00215DCE" w:rsidRDefault="003F75BF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15DCE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15DCE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271D0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нормативных правовых актов Красноармейского муниципального округа, направленных в уполномоченный орган в порядке, установленном для организации и ведения регистра муниципальных нормативных правовых актов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E72D1C" w:rsidRDefault="00215DCE" w:rsidP="00D916D3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 от общего числа принятых</w:t>
            </w:r>
          </w:p>
          <w:p w:rsidR="00215DCE" w:rsidRPr="00E72D1C" w:rsidRDefault="00215DCE" w:rsidP="00D916D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E72D1C">
            <w:pPr>
              <w:spacing w:after="0" w:line="240" w:lineRule="auto"/>
              <w:ind w:left="-76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215DCE" w:rsidRPr="00215DCE" w:rsidRDefault="00215DCE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CE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617A0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0" w:rsidRPr="00E72D1C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A0" w:rsidRPr="00E72D1C" w:rsidRDefault="00271D06" w:rsidP="00282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="002823DD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72D1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муниципальной службы</w:t>
            </w:r>
            <w:r w:rsidR="002823D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117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271D0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служащих Красноармейского муниципального округа (далее также - муниципальные служащие), прошедших дополнительное профессиональное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823DD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823DD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вакантных должностей муниципальной службы, замещаемых из кадрового резерва органов местного самоуправления Красноармейского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823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823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Выполнен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823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E72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13143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823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частично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D916D3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E72D1C" w:rsidRDefault="00054D72" w:rsidP="00D916D3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 от числа опрошенных</w:t>
            </w:r>
          </w:p>
          <w:p w:rsidR="00054D72" w:rsidRPr="00E72D1C" w:rsidRDefault="00054D72" w:rsidP="00D916D3">
            <w:pPr>
              <w:autoSpaceDE w:val="0"/>
              <w:autoSpaceDN w:val="0"/>
              <w:adjustRightInd w:val="0"/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215DC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4D72" w:rsidRPr="00215D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16D3" w:rsidRPr="00215D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2" w:rsidRPr="00215DCE" w:rsidRDefault="00D916D3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72" w:rsidRPr="00215DCE" w:rsidRDefault="00054D72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C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54D72" w:rsidRPr="00E72D1C" w:rsidTr="00D916D3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54D72" w:rsidRPr="00E72D1C" w:rsidRDefault="00054D72" w:rsidP="009F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621F">
              <w:rPr>
                <w:rFonts w:ascii="Times New Roman" w:hAnsi="Times New Roman" w:cs="Times New Roman"/>
                <w:sz w:val="18"/>
                <w:szCs w:val="18"/>
              </w:rPr>
              <w:t>Подпрограмма «Совершенствование муниципального управления в сфере юстиции»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единиц в год</w:t>
            </w:r>
          </w:p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8A280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8A280E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3C6FC6" w:rsidRDefault="00215DCE" w:rsidP="002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3C6FC6"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частично </w:t>
            </w:r>
          </w:p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3C6FC6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01 января 2021 года действует принцип экстерриториальности, который предполагает регистрацию актов </w:t>
            </w:r>
            <w:r w:rsidRPr="003C6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гражданского состояния по месту нахождения заявителя</w:t>
            </w:r>
          </w:p>
        </w:tc>
      </w:tr>
      <w:tr w:rsidR="00EB2D22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E72D1C" w:rsidRDefault="00EB2D22" w:rsidP="00E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D22">
              <w:rPr>
                <w:rFonts w:ascii="Times New Roman" w:hAnsi="Times New Roman" w:cs="Times New Roman"/>
                <w:sz w:val="18"/>
                <w:szCs w:val="18"/>
              </w:rPr>
              <w:t>Актуализация муниципальных нормативных правовых актов Красноармейского муниципального округа, внесенных в регистр муниципальных нормативных правовых актов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8A280E" w:rsidP="00EB2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E7D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FE7D19" w:rsidRDefault="00EB2D22" w:rsidP="00EB2D2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E7D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22" w:rsidRPr="00EB2D22" w:rsidRDefault="00EB2D22" w:rsidP="00EB2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D22">
              <w:rPr>
                <w:rFonts w:ascii="Times New Roman" w:hAnsi="Times New Roman"/>
                <w:sz w:val="20"/>
                <w:szCs w:val="20"/>
              </w:rPr>
              <w:t>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D22" w:rsidRPr="00EB2D22" w:rsidRDefault="00EB2D22" w:rsidP="00E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103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6FC6" w:rsidRPr="00E72D1C" w:rsidRDefault="003C6FC6" w:rsidP="009F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755DD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E72D1C" w:rsidRDefault="002755DD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E72D1C" w:rsidRDefault="002755DD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E72D1C" w:rsidRDefault="002755DD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процедур закупок</w:t>
            </w:r>
          </w:p>
          <w:p w:rsidR="002755DD" w:rsidRPr="00E72D1C" w:rsidRDefault="002755DD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143F3D" w:rsidRDefault="002755DD" w:rsidP="0098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143F3D" w:rsidRDefault="002755DD" w:rsidP="0098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143F3D" w:rsidRDefault="002755DD" w:rsidP="0098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143F3D" w:rsidRDefault="002755DD" w:rsidP="0098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F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D" w:rsidRPr="00143F3D" w:rsidRDefault="002755DD" w:rsidP="0098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3D">
              <w:rPr>
                <w:rFonts w:ascii="Times New Roman" w:hAnsi="Times New Roman"/>
                <w:sz w:val="20"/>
                <w:szCs w:val="20"/>
              </w:rPr>
              <w:t>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5DD" w:rsidRPr="00143F3D" w:rsidRDefault="002755DD" w:rsidP="0098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3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143F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 Красноармейского муниципального округа,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подготовленных нормативных правовых актов Красноармейского муниципального округа, регулирующих вопросы противодействия коррупции, отнесенных к органу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лиц, замещающих муниципальные должности Красноармейского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лиц, ответственных за работу по профилактике коррупционных и иных правонарушений в органах местного самоуправления Красноармейского муниципального округа, прошедших обучение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</w:t>
            </w:r>
            <w:r w:rsidRPr="00E72D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обязательствах имущественного характера, подлежащие опубликованию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служащих Красноармейского муниципального округа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2755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2755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2755DD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5DD">
              <w:rPr>
                <w:rFonts w:ascii="Times New Roman" w:hAnsi="Times New Roman"/>
                <w:sz w:val="20"/>
                <w:szCs w:val="20"/>
              </w:rPr>
              <w:t>Частично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 Красноармейского муниципального округа,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 Красноармейского муниципального округа, прошедших обучение по образовательным программам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C6FC6" w:rsidRPr="00E72D1C" w:rsidTr="00D916D3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E72D1C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Красноармейского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E72D1C" w:rsidRDefault="003C6FC6" w:rsidP="00D916D3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72D1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  <w:p w:rsidR="003C6FC6" w:rsidRPr="00E72D1C" w:rsidRDefault="003C6FC6" w:rsidP="00D916D3">
            <w:pPr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2755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3C6FC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2755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6" w:rsidRPr="009F1ED5" w:rsidRDefault="002755DD" w:rsidP="0027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3C6FC6" w:rsidRPr="009F1ED5">
              <w:rPr>
                <w:rFonts w:ascii="Times New Roman" w:hAnsi="Times New Roman"/>
                <w:sz w:val="20"/>
                <w:szCs w:val="20"/>
              </w:rPr>
              <w:t>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C6" w:rsidRPr="009F1ED5" w:rsidRDefault="002755DD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0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0"/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CF758C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397" w:right="567" w:bottom="284" w:left="1418" w:header="720" w:footer="403" w:gutter="0"/>
          <w:pgNumType w:start="1"/>
          <w:cols w:space="720"/>
          <w:titlePg/>
        </w:sectPr>
      </w:pPr>
    </w:p>
    <w:p w:rsidR="00E648F1" w:rsidRDefault="000409F7" w:rsidP="00E64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="00E64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</w:t>
      </w:r>
      <w:r w:rsidR="00215DCE" w:rsidRPr="00215DCE">
        <w:rPr>
          <w:rFonts w:ascii="Times New Roman" w:hAnsi="Times New Roman" w:cs="Times New Roman"/>
          <w:b/>
          <w:sz w:val="26"/>
          <w:szCs w:val="26"/>
        </w:rPr>
        <w:t>Развитие потенциала муниципального управления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09F7" w:rsidRDefault="000409F7" w:rsidP="00E64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t xml:space="preserve">за счет всех источников финансирования за </w:t>
      </w:r>
      <w:r w:rsidR="003F05C2" w:rsidRPr="00147754">
        <w:rPr>
          <w:rFonts w:ascii="Times New Roman" w:hAnsi="Times New Roman" w:cs="Times New Roman"/>
          <w:b/>
          <w:sz w:val="26"/>
          <w:szCs w:val="26"/>
        </w:rPr>
        <w:t>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A5621F">
        <w:rPr>
          <w:rFonts w:ascii="Times New Roman" w:hAnsi="Times New Roman" w:cs="Times New Roman"/>
          <w:b/>
          <w:sz w:val="26"/>
          <w:szCs w:val="26"/>
        </w:rPr>
        <w:t>3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E648F1" w:rsidRPr="00147754" w:rsidRDefault="00E648F1" w:rsidP="00E648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835"/>
        <w:gridCol w:w="1276"/>
        <w:gridCol w:w="1417"/>
        <w:gridCol w:w="851"/>
        <w:gridCol w:w="1559"/>
        <w:gridCol w:w="2410"/>
      </w:tblGrid>
      <w:tr w:rsidR="000409F7" w:rsidRPr="00E648F1" w:rsidTr="00E648F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</w:t>
            </w:r>
            <w:r w:rsidR="00A9028A" w:rsidRPr="00E648F1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 xml:space="preserve"> (подпрограммы муниципальной программы </w:t>
            </w:r>
            <w:r w:rsidR="00A9028A" w:rsidRPr="00E648F1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48F1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E648F1" w:rsidTr="00E648F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648F1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Красноармейского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8F1" w:rsidRPr="00E648F1" w:rsidRDefault="00E648F1" w:rsidP="00E64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потенциала муниципального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2755DD" w:rsidRDefault="002755DD" w:rsidP="002755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58876,9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2755DD" w:rsidRDefault="002755DD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57118,2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2755DD" w:rsidRDefault="002755DD" w:rsidP="00275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624282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56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64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A5621F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2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57443,2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55684,5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A5621F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A5621F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41,36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624282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21F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F" w:rsidRPr="00E648F1" w:rsidRDefault="00A5621F" w:rsidP="00E64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F" w:rsidRPr="00E648F1" w:rsidRDefault="00A5621F" w:rsidP="00980C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21F" w:rsidRPr="00E648F1" w:rsidRDefault="00A5621F" w:rsidP="00980C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21F" w:rsidRPr="00E648F1" w:rsidRDefault="00A5621F" w:rsidP="0098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41,36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AA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муниципального управления в сфере юстиции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A" w:rsidRPr="00E648F1" w:rsidRDefault="00EB49AA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2823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AA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A" w:rsidRPr="00E648F1" w:rsidRDefault="00EB49AA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2823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B49AA" w:rsidRPr="00E648F1" w:rsidRDefault="00EB49AA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8A280E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8A280E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8A280E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E64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A5621F" w:rsidRDefault="00A5621F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A5621F" w:rsidP="00A562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A5621F" w:rsidP="00A56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624282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21F" w:rsidRPr="00E648F1" w:rsidTr="00E648F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1F" w:rsidRPr="00A5621F" w:rsidRDefault="00A5621F" w:rsidP="00980C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21F" w:rsidRPr="00E648F1" w:rsidRDefault="00A5621F" w:rsidP="00980C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21F" w:rsidRPr="00E648F1" w:rsidRDefault="00A5621F" w:rsidP="00980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5621F" w:rsidRPr="00E648F1" w:rsidRDefault="00A5621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F1" w:rsidRPr="00E648F1" w:rsidTr="00E648F1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8F1" w:rsidRPr="00E648F1" w:rsidRDefault="00E648F1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648F1" w:rsidRPr="00E648F1" w:rsidRDefault="00E648F1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9999"/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111"/>
      <w:bookmarkEnd w:id="1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бюджета поселений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2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*** Указываются значения "выполнено", "не выполнено", "частично </w:t>
      </w:r>
      <w:bookmarkStart w:id="3" w:name="_GoBack"/>
      <w:bookmarkEnd w:id="3"/>
      <w:r w:rsidRPr="002D5A95">
        <w:rPr>
          <w:rFonts w:ascii="Times New Roman" w:hAnsi="Times New Roman" w:cs="Times New Roman"/>
          <w:sz w:val="20"/>
          <w:szCs w:val="20"/>
        </w:rPr>
        <w:t>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недостижения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недостижения.</w:t>
      </w:r>
    </w:p>
    <w:sectPr w:rsidR="00A355F9" w:rsidSect="00E648F1">
      <w:pgSz w:w="16838" w:h="11906" w:orient="landscape"/>
      <w:pgMar w:top="426" w:right="851" w:bottom="142" w:left="425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20" w:rsidRDefault="002F2920">
      <w:pPr>
        <w:spacing w:after="0" w:line="240" w:lineRule="auto"/>
      </w:pPr>
      <w:r>
        <w:separator/>
      </w:r>
    </w:p>
  </w:endnote>
  <w:endnote w:type="continuationSeparator" w:id="0">
    <w:p w:rsidR="002F2920" w:rsidRDefault="002F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DD" w:rsidRDefault="002823D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823DD" w:rsidRDefault="002823D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DD" w:rsidRDefault="002823DD">
    <w:pPr>
      <w:pStyle w:val="aa"/>
      <w:ind w:right="360"/>
      <w:rPr>
        <w:color w:val="999999"/>
        <w:sz w:val="16"/>
        <w:szCs w:val="16"/>
      </w:rPr>
    </w:pPr>
  </w:p>
  <w:p w:rsidR="002823DD" w:rsidRDefault="002823DD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20" w:rsidRDefault="002F2920">
      <w:pPr>
        <w:spacing w:after="0" w:line="240" w:lineRule="auto"/>
      </w:pPr>
      <w:r>
        <w:separator/>
      </w:r>
    </w:p>
  </w:footnote>
  <w:footnote w:type="continuationSeparator" w:id="0">
    <w:p w:rsidR="002F2920" w:rsidRDefault="002F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DD" w:rsidRDefault="002823D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823DD" w:rsidRDefault="002823DD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DD" w:rsidRDefault="002823DD">
    <w:pPr>
      <w:pStyle w:val="a8"/>
      <w:framePr w:wrap="around" w:vAnchor="text" w:hAnchor="margin" w:y="1"/>
      <w:rPr>
        <w:rStyle w:val="ac"/>
      </w:rPr>
    </w:pPr>
  </w:p>
  <w:p w:rsidR="002823DD" w:rsidRDefault="002823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409F7"/>
    <w:rsid w:val="00054D72"/>
    <w:rsid w:val="00072396"/>
    <w:rsid w:val="00077460"/>
    <w:rsid w:val="00091F60"/>
    <w:rsid w:val="000C2C0A"/>
    <w:rsid w:val="000E3215"/>
    <w:rsid w:val="000E5BC0"/>
    <w:rsid w:val="0010488A"/>
    <w:rsid w:val="00112D30"/>
    <w:rsid w:val="00122B82"/>
    <w:rsid w:val="00124D96"/>
    <w:rsid w:val="00131436"/>
    <w:rsid w:val="001328A8"/>
    <w:rsid w:val="00147754"/>
    <w:rsid w:val="001740CF"/>
    <w:rsid w:val="001A0D1F"/>
    <w:rsid w:val="001E4D4D"/>
    <w:rsid w:val="001E77E1"/>
    <w:rsid w:val="001F0B00"/>
    <w:rsid w:val="001F621A"/>
    <w:rsid w:val="002073F8"/>
    <w:rsid w:val="002109EF"/>
    <w:rsid w:val="00215BDB"/>
    <w:rsid w:val="00215DCE"/>
    <w:rsid w:val="00271D06"/>
    <w:rsid w:val="002755DD"/>
    <w:rsid w:val="002823DD"/>
    <w:rsid w:val="002A2BA8"/>
    <w:rsid w:val="002C27BE"/>
    <w:rsid w:val="002D5A95"/>
    <w:rsid w:val="002E1F1A"/>
    <w:rsid w:val="002F2920"/>
    <w:rsid w:val="002F5E82"/>
    <w:rsid w:val="003034FC"/>
    <w:rsid w:val="00343DAB"/>
    <w:rsid w:val="00370B92"/>
    <w:rsid w:val="0037134B"/>
    <w:rsid w:val="00380700"/>
    <w:rsid w:val="00397A97"/>
    <w:rsid w:val="003A3D44"/>
    <w:rsid w:val="003C6FC6"/>
    <w:rsid w:val="003D2E07"/>
    <w:rsid w:val="003F05C2"/>
    <w:rsid w:val="003F75BF"/>
    <w:rsid w:val="00411818"/>
    <w:rsid w:val="00417AD6"/>
    <w:rsid w:val="004335A7"/>
    <w:rsid w:val="00455A86"/>
    <w:rsid w:val="00487276"/>
    <w:rsid w:val="004A2336"/>
    <w:rsid w:val="004E528A"/>
    <w:rsid w:val="004E710B"/>
    <w:rsid w:val="00513710"/>
    <w:rsid w:val="00517D28"/>
    <w:rsid w:val="00521F49"/>
    <w:rsid w:val="00522CA5"/>
    <w:rsid w:val="00530938"/>
    <w:rsid w:val="00572A80"/>
    <w:rsid w:val="005761BE"/>
    <w:rsid w:val="00577AF4"/>
    <w:rsid w:val="005A3D83"/>
    <w:rsid w:val="005C1B2A"/>
    <w:rsid w:val="005F0928"/>
    <w:rsid w:val="005F59E1"/>
    <w:rsid w:val="0060027A"/>
    <w:rsid w:val="00611CC5"/>
    <w:rsid w:val="00617E27"/>
    <w:rsid w:val="00624282"/>
    <w:rsid w:val="00624FD1"/>
    <w:rsid w:val="0065200B"/>
    <w:rsid w:val="006741AC"/>
    <w:rsid w:val="00682523"/>
    <w:rsid w:val="006B0349"/>
    <w:rsid w:val="006E5969"/>
    <w:rsid w:val="00721DB9"/>
    <w:rsid w:val="00722A70"/>
    <w:rsid w:val="007524FB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8774F"/>
    <w:rsid w:val="008A280E"/>
    <w:rsid w:val="008C5C23"/>
    <w:rsid w:val="008E0EC4"/>
    <w:rsid w:val="008F32C4"/>
    <w:rsid w:val="00916A7B"/>
    <w:rsid w:val="00923360"/>
    <w:rsid w:val="00926ADC"/>
    <w:rsid w:val="0092702A"/>
    <w:rsid w:val="00943AE1"/>
    <w:rsid w:val="00953AC8"/>
    <w:rsid w:val="00955BE6"/>
    <w:rsid w:val="00987E7A"/>
    <w:rsid w:val="009915DE"/>
    <w:rsid w:val="00994F21"/>
    <w:rsid w:val="009963A3"/>
    <w:rsid w:val="009C5650"/>
    <w:rsid w:val="009F1ED5"/>
    <w:rsid w:val="00A355F9"/>
    <w:rsid w:val="00A528C1"/>
    <w:rsid w:val="00A5621F"/>
    <w:rsid w:val="00A617A0"/>
    <w:rsid w:val="00A73966"/>
    <w:rsid w:val="00A7776E"/>
    <w:rsid w:val="00A8486F"/>
    <w:rsid w:val="00A9028A"/>
    <w:rsid w:val="00B01E31"/>
    <w:rsid w:val="00B0226E"/>
    <w:rsid w:val="00B06105"/>
    <w:rsid w:val="00B1158E"/>
    <w:rsid w:val="00B22029"/>
    <w:rsid w:val="00B65683"/>
    <w:rsid w:val="00B70664"/>
    <w:rsid w:val="00B71C83"/>
    <w:rsid w:val="00B7721F"/>
    <w:rsid w:val="00B9182E"/>
    <w:rsid w:val="00BA52D9"/>
    <w:rsid w:val="00BB7779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CF758C"/>
    <w:rsid w:val="00D01C08"/>
    <w:rsid w:val="00D14B98"/>
    <w:rsid w:val="00D2430F"/>
    <w:rsid w:val="00D31907"/>
    <w:rsid w:val="00D335AD"/>
    <w:rsid w:val="00D758EE"/>
    <w:rsid w:val="00D813FB"/>
    <w:rsid w:val="00D916D3"/>
    <w:rsid w:val="00D92831"/>
    <w:rsid w:val="00DA375E"/>
    <w:rsid w:val="00DF037E"/>
    <w:rsid w:val="00DF5ABD"/>
    <w:rsid w:val="00E25D7F"/>
    <w:rsid w:val="00E6226F"/>
    <w:rsid w:val="00E648F1"/>
    <w:rsid w:val="00E7113F"/>
    <w:rsid w:val="00E72D1C"/>
    <w:rsid w:val="00E74C5B"/>
    <w:rsid w:val="00E92276"/>
    <w:rsid w:val="00E92843"/>
    <w:rsid w:val="00E9714E"/>
    <w:rsid w:val="00EB2D22"/>
    <w:rsid w:val="00EB49AA"/>
    <w:rsid w:val="00ED41C9"/>
    <w:rsid w:val="00F1404F"/>
    <w:rsid w:val="00F476FA"/>
    <w:rsid w:val="00F5598A"/>
    <w:rsid w:val="00F60AF7"/>
    <w:rsid w:val="00FB47E3"/>
    <w:rsid w:val="00FB5F1F"/>
    <w:rsid w:val="00FC5496"/>
    <w:rsid w:val="00FD3E6E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06105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qFormat/>
    <w:rsid w:val="00EB2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06105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qFormat/>
    <w:rsid w:val="00EB2D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arm.cap.ru/about/administraciya/protivodeystvie_korrupcii/plan_protivodeystviya_korrupcii/informaciya-o-vipolnenii-plana-meropriyatij-po-p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rm_org@ca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2178-66C2-48E3-AA38-FF88F5C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Алина Капрова</cp:lastModifiedBy>
  <cp:revision>4</cp:revision>
  <cp:lastPrinted>2017-03-29T12:05:00Z</cp:lastPrinted>
  <dcterms:created xsi:type="dcterms:W3CDTF">2024-03-20T11:50:00Z</dcterms:created>
  <dcterms:modified xsi:type="dcterms:W3CDTF">2024-03-25T13:58:00Z</dcterms:modified>
</cp:coreProperties>
</file>