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2B" w:rsidRDefault="0075512B" w:rsidP="0075512B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УТВЕРЖДАЮ</w:t>
      </w:r>
    </w:p>
    <w:p w:rsidR="0075512B" w:rsidRDefault="0075512B" w:rsidP="0075512B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Красноармейского района </w:t>
      </w:r>
    </w:p>
    <w:p w:rsidR="0075512B" w:rsidRPr="008F11DF" w:rsidRDefault="0075512B" w:rsidP="0075512B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Чувашской Республики </w:t>
      </w:r>
    </w:p>
    <w:p w:rsidR="0075512B" w:rsidRPr="00552D02" w:rsidRDefault="0075512B" w:rsidP="0075512B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</w:p>
    <w:p w:rsidR="0075512B" w:rsidRDefault="0075512B" w:rsidP="0075512B">
      <w:pPr>
        <w:spacing w:after="0" w:line="216" w:lineRule="auto"/>
        <w:ind w:left="8505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7D44A6">
        <w:rPr>
          <w:rFonts w:ascii="Times New Roman" w:hAnsi="Times New Roman" w:cs="Times New Roman"/>
        </w:rPr>
        <w:tab/>
      </w:r>
      <w:r w:rsidR="007D44A6">
        <w:rPr>
          <w:rFonts w:ascii="Times New Roman" w:hAnsi="Times New Roman" w:cs="Times New Roman"/>
        </w:rPr>
        <w:tab/>
      </w:r>
      <w:r w:rsidR="007D44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А.Н. Кузнецов</w:t>
      </w:r>
    </w:p>
    <w:p w:rsidR="0075512B" w:rsidRPr="008F11DF" w:rsidRDefault="0075512B" w:rsidP="0075512B">
      <w:pPr>
        <w:spacing w:after="0" w:line="216" w:lineRule="auto"/>
        <w:ind w:left="8505" w:right="-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5512B" w:rsidRPr="00FF3EAF" w:rsidRDefault="0075512B" w:rsidP="007551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FF3EAF">
        <w:rPr>
          <w:rFonts w:ascii="Times New Roman" w:eastAsia="Times New Roman" w:hAnsi="Times New Roman" w:cs="Times New Roman"/>
        </w:rPr>
        <w:t>Наименование проекта</w:t>
      </w:r>
      <w:r>
        <w:rPr>
          <w:rFonts w:ascii="Times New Roman" w:eastAsia="Times New Roman" w:hAnsi="Times New Roman" w:cs="Times New Roman"/>
        </w:rPr>
        <w:t>:</w:t>
      </w:r>
      <w:r w:rsidRPr="00FF3EAF">
        <w:rPr>
          <w:rFonts w:ascii="Times New Roman" w:eastAsia="Times New Roman" w:hAnsi="Times New Roman" w:cs="Times New Roman"/>
        </w:rPr>
        <w:t xml:space="preserve"> «</w:t>
      </w:r>
      <w:r w:rsidRPr="00FF3EAF">
        <w:rPr>
          <w:rFonts w:ascii="Times New Roman" w:hAnsi="Times New Roman" w:cs="Times New Roman"/>
        </w:rPr>
        <w:t>Оптимизация процесса получения с Министерства культуры Чувашской Республики  реестра  на предоставление мер социальной поддержки  по оплате жилищно-коммунальных услуг  (далее – реестр ЖКУ) работникам культуры  Красноармейского района»</w:t>
      </w:r>
    </w:p>
    <w:p w:rsidR="0075512B" w:rsidRDefault="0075512B" w:rsidP="0075512B">
      <w:pPr>
        <w:spacing w:after="0" w:line="216" w:lineRule="auto"/>
        <w:ind w:left="-142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75512B" w:rsidRPr="00FF3EAF" w:rsidRDefault="0075512B" w:rsidP="0075512B">
      <w:pPr>
        <w:spacing w:after="0" w:line="216" w:lineRule="auto"/>
        <w:ind w:left="-142" w:right="-598"/>
        <w:jc w:val="both"/>
        <w:rPr>
          <w:rFonts w:ascii="Times New Roman" w:hAnsi="Times New Roman" w:cs="Times New Roman"/>
        </w:rPr>
      </w:pPr>
      <w:r w:rsidRPr="00FF3EAF">
        <w:rPr>
          <w:rFonts w:ascii="Times New Roman" w:hAnsi="Times New Roman" w:cs="Times New Roman"/>
        </w:rPr>
        <w:t xml:space="preserve">Карточка проекта оптимизации процесса получения с Министерства культуры Чувашской Республики  реестра  на предоставление мер социальной поддержки  по оплате жилищно-коммунальных услуг  (далее – реестр ЖКУ) работникам культуры  Красноармейского района </w:t>
      </w:r>
    </w:p>
    <w:p w:rsidR="0075512B" w:rsidRPr="00FF3EAF" w:rsidRDefault="0075512B" w:rsidP="0075512B">
      <w:pPr>
        <w:spacing w:after="0" w:line="216" w:lineRule="auto"/>
        <w:ind w:right="-598"/>
        <w:jc w:val="both"/>
        <w:rPr>
          <w:rFonts w:ascii="Times New Roman" w:hAnsi="Times New Roman" w:cs="Times New Roman"/>
        </w:rPr>
      </w:pPr>
    </w:p>
    <w:p w:rsidR="0075512B" w:rsidRPr="00273D8D" w:rsidRDefault="0075512B" w:rsidP="0075512B">
      <w:pPr>
        <w:spacing w:after="0" w:line="216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9435"/>
        <w:gridCol w:w="280"/>
        <w:gridCol w:w="6020"/>
      </w:tblGrid>
      <w:tr w:rsidR="0075512B" w:rsidRPr="004A71FB" w:rsidTr="000D2E6E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12B" w:rsidRPr="00DF39A5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1. Вовлеченные лица и рамки проекта</w:t>
            </w:r>
          </w:p>
          <w:p w:rsidR="0075512B" w:rsidRPr="002410E9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12B" w:rsidRPr="003E5A7E" w:rsidRDefault="0075512B" w:rsidP="000D2E6E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 xml:space="preserve">Заказчик процесса: </w:t>
            </w:r>
            <w:r>
              <w:rPr>
                <w:rFonts w:eastAsia="+mn-ea"/>
                <w:sz w:val="20"/>
                <w:szCs w:val="20"/>
              </w:rPr>
              <w:t xml:space="preserve"> Администрация Красноармейского района </w:t>
            </w:r>
            <w:r w:rsidRPr="00A7210D">
              <w:rPr>
                <w:rFonts w:eastAsia="+mn-ea"/>
                <w:sz w:val="20"/>
                <w:szCs w:val="20"/>
              </w:rPr>
              <w:t xml:space="preserve"> Чувашской Республики </w:t>
            </w:r>
            <w:r>
              <w:rPr>
                <w:rFonts w:eastAsia="+mn-ea"/>
                <w:sz w:val="20"/>
                <w:szCs w:val="20"/>
              </w:rPr>
              <w:t xml:space="preserve">Кузнецов А.Н. </w:t>
            </w:r>
          </w:p>
          <w:p w:rsidR="0075512B" w:rsidRPr="002410E9" w:rsidRDefault="0075512B" w:rsidP="000D2E6E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 xml:space="preserve">Периметр проекта: </w:t>
            </w:r>
            <w:r>
              <w:rPr>
                <w:rFonts w:eastAsia="+mn-ea"/>
                <w:bCs/>
                <w:sz w:val="20"/>
                <w:szCs w:val="20"/>
              </w:rPr>
              <w:t>Отдел социального развития и архивного дела администрации Красноармейского района Чувашской Республики</w:t>
            </w:r>
            <w:r w:rsidR="006F6A2A">
              <w:rPr>
                <w:rFonts w:eastAsia="+mn-ea"/>
                <w:bCs/>
                <w:sz w:val="20"/>
                <w:szCs w:val="20"/>
              </w:rPr>
              <w:t>, МБУК «Центр развития культуры» Красноармейского района</w:t>
            </w:r>
          </w:p>
          <w:p w:rsidR="0075512B" w:rsidRPr="008A5463" w:rsidRDefault="0075512B" w:rsidP="000D2E6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62626"/>
                <w:sz w:val="24"/>
                <w:szCs w:val="24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Границы процесса: </w:t>
            </w:r>
            <w:r w:rsidR="006F6A2A">
              <w:rPr>
                <w:rFonts w:eastAsia="+mn-ea"/>
                <w:b w:val="0"/>
                <w:sz w:val="20"/>
                <w:szCs w:val="20"/>
              </w:rPr>
              <w:t>О</w:t>
            </w:r>
            <w:r w:rsidRPr="008A5463">
              <w:rPr>
                <w:rFonts w:eastAsia="+mn-ea"/>
                <w:b w:val="0"/>
                <w:sz w:val="20"/>
                <w:szCs w:val="20"/>
              </w:rPr>
              <w:t xml:space="preserve">т получения  ответственного лица     реестра  ЖКУ до передачи реестра ЖКУ в МБУ </w:t>
            </w:r>
            <w:r w:rsidRPr="008A5463">
              <w:rPr>
                <w:rFonts w:ascii="Calibri" w:hAnsi="Calibri" w:cs="Calibri"/>
                <w:b w:val="0"/>
                <w:color w:val="262626"/>
              </w:rPr>
              <w:t xml:space="preserve"> </w:t>
            </w:r>
            <w:r w:rsidRPr="008A5463">
              <w:rPr>
                <w:b w:val="0"/>
                <w:color w:val="262626"/>
                <w:sz w:val="24"/>
                <w:szCs w:val="24"/>
              </w:rPr>
              <w:t>"Центр финансового и хозяйственного обеспечения"</w:t>
            </w:r>
          </w:p>
          <w:p w:rsidR="0075512B" w:rsidRPr="0064161E" w:rsidRDefault="0075512B" w:rsidP="000D2E6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Владелец процесса: </w:t>
            </w:r>
            <w:r>
              <w:rPr>
                <w:rFonts w:eastAsia="+mn-ea"/>
                <w:b w:val="0"/>
                <w:bCs w:val="0"/>
                <w:sz w:val="20"/>
                <w:szCs w:val="20"/>
              </w:rPr>
              <w:t>Начальник отдела социального развития и архивного дела Осипова Р.М.</w:t>
            </w:r>
          </w:p>
          <w:p w:rsidR="0075512B" w:rsidRPr="0064161E" w:rsidRDefault="0075512B" w:rsidP="000D2E6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Руководитель проекта: </w:t>
            </w:r>
            <w:r>
              <w:rPr>
                <w:rFonts w:eastAsia="+mn-ea"/>
                <w:b w:val="0"/>
                <w:bCs w:val="0"/>
                <w:sz w:val="20"/>
                <w:szCs w:val="20"/>
              </w:rPr>
              <w:t xml:space="preserve">Начальник отдела социального развития и архивного дела Осипова Р.М. </w:t>
            </w:r>
          </w:p>
          <w:p w:rsidR="0075512B" w:rsidRDefault="0075512B" w:rsidP="000D2E6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 xml:space="preserve">Команда проекта: </w:t>
            </w:r>
          </w:p>
          <w:p w:rsidR="0075512B" w:rsidRPr="00CC075F" w:rsidRDefault="0075512B" w:rsidP="000D2E6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0"/>
                <w:szCs w:val="20"/>
              </w:rPr>
            </w:pPr>
            <w:r w:rsidRPr="00CC075F">
              <w:rPr>
                <w:rFonts w:eastAsia="+mn-ea"/>
                <w:bCs/>
                <w:sz w:val="20"/>
                <w:szCs w:val="20"/>
              </w:rPr>
              <w:t>Начальник отдела социального развития и архивного дела Осипова Р.М.</w:t>
            </w:r>
          </w:p>
          <w:p w:rsidR="0075512B" w:rsidRPr="006F6A2A" w:rsidRDefault="0075512B" w:rsidP="006F6A2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0"/>
                <w:szCs w:val="20"/>
              </w:rPr>
            </w:pPr>
            <w:r w:rsidRPr="00CC075F">
              <w:rPr>
                <w:rFonts w:eastAsia="+mn-ea"/>
                <w:sz w:val="20"/>
                <w:szCs w:val="20"/>
              </w:rPr>
              <w:t xml:space="preserve">Начальник – гл. бухгалтер МБУ </w:t>
            </w:r>
            <w:r w:rsidRPr="00CC075F">
              <w:rPr>
                <w:rFonts w:ascii="Calibri" w:hAnsi="Calibri" w:cs="Calibri"/>
                <w:color w:val="262626"/>
                <w:sz w:val="20"/>
                <w:szCs w:val="20"/>
              </w:rPr>
              <w:t xml:space="preserve"> </w:t>
            </w:r>
            <w:r w:rsidRPr="00CC075F">
              <w:rPr>
                <w:color w:val="262626"/>
                <w:sz w:val="20"/>
                <w:szCs w:val="20"/>
              </w:rPr>
              <w:t>"Центр финансового и хозяйственного обеспечения" Васильева Е.В.</w:t>
            </w:r>
          </w:p>
          <w:p w:rsidR="00FA4939" w:rsidRPr="00FA4939" w:rsidRDefault="0075512B" w:rsidP="000D2E6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44A92">
              <w:rPr>
                <w:b w:val="0"/>
                <w:bCs w:val="0"/>
                <w:sz w:val="20"/>
                <w:szCs w:val="20"/>
              </w:rPr>
              <w:t>Ишмуратова</w:t>
            </w:r>
            <w:proofErr w:type="spellEnd"/>
            <w:r w:rsidRPr="00B44A92">
              <w:rPr>
                <w:b w:val="0"/>
                <w:bCs w:val="0"/>
                <w:sz w:val="20"/>
                <w:szCs w:val="20"/>
              </w:rPr>
              <w:t xml:space="preserve"> Е.В. – главный специалист-эксперт сектора финансирования Минкультуры Чувашии</w:t>
            </w:r>
            <w:r>
              <w:rPr>
                <w:b w:val="0"/>
                <w:bCs w:val="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512B" w:rsidRPr="004A71FB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12B" w:rsidRPr="00FA4939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FA4939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2. Обоснование выбора</w:t>
            </w:r>
          </w:p>
          <w:p w:rsidR="00FA4939" w:rsidRDefault="00FA4939" w:rsidP="00FA493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FA4939">
              <w:rPr>
                <w:rFonts w:eastAsia="+mn-ea"/>
                <w:b/>
                <w:bCs/>
                <w:sz w:val="20"/>
                <w:szCs w:val="20"/>
              </w:rPr>
              <w:t>Ключевой риск:</w:t>
            </w:r>
            <w:r w:rsidRPr="00FA4939">
              <w:rPr>
                <w:rFonts w:eastAsia="+mn-ea"/>
                <w:bCs/>
                <w:sz w:val="20"/>
                <w:szCs w:val="20"/>
              </w:rPr>
              <w:t xml:space="preserve"> Обеспечение сохранения персональных данных получателей льгот по ЖКУ работающих на пост</w:t>
            </w:r>
            <w:r>
              <w:rPr>
                <w:rFonts w:eastAsia="+mn-ea"/>
                <w:bCs/>
                <w:sz w:val="20"/>
                <w:szCs w:val="20"/>
              </w:rPr>
              <w:t xml:space="preserve">оянной основе в сфере культуры </w:t>
            </w:r>
          </w:p>
          <w:p w:rsidR="00FA4939" w:rsidRPr="00FA4939" w:rsidRDefault="00FA4939" w:rsidP="00FA493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  <w:r w:rsidRPr="00FA4939">
              <w:rPr>
                <w:rFonts w:eastAsia="+mn-ea"/>
                <w:b/>
                <w:bCs/>
                <w:sz w:val="20"/>
                <w:szCs w:val="20"/>
              </w:rPr>
              <w:t>Проблемы:</w:t>
            </w:r>
          </w:p>
          <w:p w:rsidR="00FA4939" w:rsidRPr="00FA4939" w:rsidRDefault="00FA4939" w:rsidP="00FA4939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FA4939">
              <w:rPr>
                <w:rFonts w:eastAsia="+mn-ea"/>
                <w:bCs/>
                <w:sz w:val="20"/>
                <w:szCs w:val="20"/>
              </w:rPr>
              <w:t xml:space="preserve">Отсутствие возможности передать реестр получателей льгот по оплате жилищно-коммунальных услуг, работающих на постоянной основе в сфере культуры </w:t>
            </w:r>
            <w:r>
              <w:rPr>
                <w:rFonts w:eastAsia="+mn-ea"/>
                <w:bCs/>
                <w:sz w:val="20"/>
                <w:szCs w:val="20"/>
              </w:rPr>
              <w:t>Красноармейского</w:t>
            </w:r>
            <w:r w:rsidRPr="00FA4939">
              <w:rPr>
                <w:rFonts w:eastAsia="+mn-ea"/>
                <w:bCs/>
                <w:sz w:val="20"/>
                <w:szCs w:val="20"/>
              </w:rPr>
              <w:t xml:space="preserve"> района, из Минкультуры Чувашии в администрацию </w:t>
            </w:r>
            <w:r>
              <w:rPr>
                <w:rFonts w:eastAsia="+mn-ea"/>
                <w:bCs/>
                <w:sz w:val="20"/>
                <w:szCs w:val="20"/>
              </w:rPr>
              <w:t>Красноармейского</w:t>
            </w:r>
            <w:r w:rsidRPr="00FA4939">
              <w:rPr>
                <w:rFonts w:eastAsia="+mn-ea"/>
                <w:bCs/>
                <w:sz w:val="20"/>
                <w:szCs w:val="20"/>
              </w:rPr>
              <w:t xml:space="preserve"> района через защищенные каналы связи.</w:t>
            </w:r>
          </w:p>
          <w:p w:rsidR="00FA4939" w:rsidRPr="00FA4939" w:rsidRDefault="00FA4939" w:rsidP="00FA4939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16" w:lineRule="auto"/>
              <w:ind w:left="0" w:firstLine="357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FA4939">
              <w:rPr>
                <w:rFonts w:eastAsia="+mn-ea"/>
                <w:bCs/>
                <w:sz w:val="20"/>
                <w:szCs w:val="20"/>
              </w:rPr>
              <w:t xml:space="preserve">Необходимость ежемесячного выезда специалиста администрации </w:t>
            </w:r>
            <w:r>
              <w:rPr>
                <w:rFonts w:eastAsia="+mn-ea"/>
                <w:bCs/>
                <w:sz w:val="20"/>
                <w:szCs w:val="20"/>
              </w:rPr>
              <w:t>Красноармейского</w:t>
            </w:r>
            <w:r w:rsidRPr="00FA4939">
              <w:rPr>
                <w:rFonts w:eastAsia="+mn-ea"/>
                <w:bCs/>
                <w:sz w:val="20"/>
                <w:szCs w:val="20"/>
              </w:rPr>
              <w:t xml:space="preserve"> района в Минкультуры Чувашии. </w:t>
            </w:r>
          </w:p>
          <w:p w:rsidR="0075512B" w:rsidRPr="004A71FB" w:rsidRDefault="00FA4939" w:rsidP="00FA4939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 w:line="216" w:lineRule="auto"/>
              <w:ind w:left="0" w:firstLine="425"/>
              <w:jc w:val="both"/>
              <w:textAlignment w:val="baseline"/>
            </w:pPr>
            <w:r w:rsidRPr="00FA4939">
              <w:rPr>
                <w:rFonts w:eastAsia="+mn-ea"/>
                <w:bCs/>
                <w:sz w:val="20"/>
                <w:szCs w:val="20"/>
              </w:rPr>
              <w:t>Несовершенство логистики, лишние расходы рабочего времени специалиста и финансовые расходы на заправку автотранспорта.</w:t>
            </w:r>
          </w:p>
        </w:tc>
      </w:tr>
      <w:tr w:rsidR="0075512B" w:rsidRPr="00CD2087" w:rsidTr="000D2E6E">
        <w:tc>
          <w:tcPr>
            <w:tcW w:w="9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5512B" w:rsidRPr="00CD2087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512B" w:rsidRPr="00CD2087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5512B" w:rsidRPr="00CD2087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75512B" w:rsidRPr="004A71FB" w:rsidTr="000D2E6E">
        <w:trPr>
          <w:trHeight w:val="243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12B" w:rsidRPr="00DF39A5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3. Цели и плановый эффект</w:t>
            </w:r>
          </w:p>
          <w:p w:rsidR="0075512B" w:rsidRPr="00831324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9038" w:type="dxa"/>
              <w:tblInd w:w="171" w:type="dxa"/>
              <w:tblLook w:val="04A0" w:firstRow="1" w:lastRow="0" w:firstColumn="1" w:lastColumn="0" w:noHBand="0" w:noVBand="1"/>
            </w:tblPr>
            <w:tblGrid>
              <w:gridCol w:w="4077"/>
              <w:gridCol w:w="2410"/>
              <w:gridCol w:w="2551"/>
            </w:tblGrid>
            <w:tr w:rsidR="0075512B" w:rsidRPr="004A71FB" w:rsidTr="00D608DA">
              <w:trPr>
                <w:trHeight w:val="414"/>
              </w:trPr>
              <w:tc>
                <w:tcPr>
                  <w:tcW w:w="4077" w:type="dxa"/>
                  <w:vAlign w:val="center"/>
                </w:tcPr>
                <w:p w:rsidR="0075512B" w:rsidRPr="002410E9" w:rsidRDefault="0075512B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410" w:type="dxa"/>
                  <w:vAlign w:val="center"/>
                </w:tcPr>
                <w:p w:rsidR="0075512B" w:rsidRPr="002410E9" w:rsidRDefault="0075512B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551" w:type="dxa"/>
                  <w:vAlign w:val="center"/>
                </w:tcPr>
                <w:p w:rsidR="0075512B" w:rsidRPr="002410E9" w:rsidRDefault="0075512B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534470" w:rsidRPr="004A71FB" w:rsidTr="00D608DA">
              <w:trPr>
                <w:trHeight w:val="414"/>
              </w:trPr>
              <w:tc>
                <w:tcPr>
                  <w:tcW w:w="4077" w:type="dxa"/>
                  <w:vAlign w:val="center"/>
                </w:tcPr>
                <w:p w:rsidR="00534470" w:rsidRPr="00D608DA" w:rsidRDefault="00534470" w:rsidP="00D608DA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Передача реестра </w:t>
                  </w:r>
                  <w:r w:rsid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получателей по оплате работающих на постоянной основе сферы культуры Красноармейского района через защищенный канал связи</w:t>
                  </w:r>
                </w:p>
              </w:tc>
              <w:tc>
                <w:tcPr>
                  <w:tcW w:w="2410" w:type="dxa"/>
                  <w:vAlign w:val="center"/>
                </w:tcPr>
                <w:p w:rsidR="00534470" w:rsidRPr="00D608DA" w:rsidRDefault="00D608DA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Отсутствует защищенный канал связи</w:t>
                  </w:r>
                </w:p>
              </w:tc>
              <w:tc>
                <w:tcPr>
                  <w:tcW w:w="2551" w:type="dxa"/>
                  <w:vAlign w:val="center"/>
                </w:tcPr>
                <w:p w:rsidR="00534470" w:rsidRPr="002410E9" w:rsidRDefault="00D608DA" w:rsidP="00D608DA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 защищенного</w:t>
                  </w:r>
                  <w:r w:rsidRP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канал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связи</w:t>
                  </w:r>
                </w:p>
              </w:tc>
            </w:tr>
            <w:tr w:rsidR="00D608DA" w:rsidRPr="004A71FB" w:rsidTr="00D608DA">
              <w:trPr>
                <w:trHeight w:val="414"/>
              </w:trPr>
              <w:tc>
                <w:tcPr>
                  <w:tcW w:w="4077" w:type="dxa"/>
                  <w:vAlign w:val="center"/>
                </w:tcPr>
                <w:p w:rsidR="00D608DA" w:rsidRPr="00D608DA" w:rsidRDefault="00D608DA" w:rsidP="00D608DA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Сокращение времени подачи заявки Красноармейского района в Минкультуры Чувашии  та на получение субвенций из республиканского бюджета Чувашской Республики</w:t>
                  </w:r>
                </w:p>
              </w:tc>
              <w:tc>
                <w:tcPr>
                  <w:tcW w:w="2410" w:type="dxa"/>
                  <w:vAlign w:val="center"/>
                </w:tcPr>
                <w:p w:rsidR="00D608DA" w:rsidRPr="00D608DA" w:rsidRDefault="00D608DA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7ч.06 мин., (в год 92ч. 48 мин)</w:t>
                  </w:r>
                </w:p>
              </w:tc>
              <w:tc>
                <w:tcPr>
                  <w:tcW w:w="2551" w:type="dxa"/>
                  <w:vAlign w:val="center"/>
                </w:tcPr>
                <w:p w:rsidR="00D608DA" w:rsidRPr="00D608DA" w:rsidRDefault="002926B2" w:rsidP="00D608DA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мин.</w:t>
                  </w:r>
                </w:p>
              </w:tc>
            </w:tr>
            <w:tr w:rsidR="0075512B" w:rsidRPr="008C751D" w:rsidTr="00D608DA">
              <w:trPr>
                <w:trHeight w:val="422"/>
              </w:trPr>
              <w:tc>
                <w:tcPr>
                  <w:tcW w:w="4077" w:type="dxa"/>
                </w:tcPr>
                <w:p w:rsidR="0075512B" w:rsidRPr="008C751D" w:rsidRDefault="0075512B" w:rsidP="00D608DA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7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608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Выезд специалиста администрации Красноармейского района в Минкультуры Чувашии</w:t>
                  </w:r>
                </w:p>
              </w:tc>
              <w:tc>
                <w:tcPr>
                  <w:tcW w:w="2410" w:type="dxa"/>
                  <w:vAlign w:val="center"/>
                </w:tcPr>
                <w:p w:rsidR="00D608DA" w:rsidRDefault="00D608DA" w:rsidP="00D746CB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 раз в месяц (12 выездов в год)</w:t>
                  </w:r>
                </w:p>
                <w:p w:rsidR="0075512B" w:rsidRPr="001C0269" w:rsidRDefault="002926B2" w:rsidP="002926B2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="00D746CB">
                    <w:rPr>
                      <w:rFonts w:ascii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1" w:type="dxa"/>
                  <w:vAlign w:val="center"/>
                </w:tcPr>
                <w:p w:rsidR="0075512B" w:rsidRPr="008C751D" w:rsidRDefault="002926B2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5512B" w:rsidRPr="008C751D" w:rsidTr="00D608DA">
              <w:trPr>
                <w:trHeight w:val="422"/>
              </w:trPr>
              <w:tc>
                <w:tcPr>
                  <w:tcW w:w="4077" w:type="dxa"/>
                </w:tcPr>
                <w:p w:rsidR="0075512B" w:rsidRDefault="002926B2" w:rsidP="002926B2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Сокращение </w:t>
                  </w:r>
                  <w:r w:rsidR="0075512B" w:rsidRPr="008C7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транспортных расходов </w:t>
                  </w:r>
                </w:p>
                <w:p w:rsidR="002926B2" w:rsidRPr="008C751D" w:rsidRDefault="002926B2" w:rsidP="002926B2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Трудозатраты специалиста</w:t>
                  </w:r>
                </w:p>
              </w:tc>
              <w:tc>
                <w:tcPr>
                  <w:tcW w:w="2410" w:type="dxa"/>
                  <w:vAlign w:val="center"/>
                </w:tcPr>
                <w:p w:rsidR="002926B2" w:rsidRDefault="002926B2" w:rsidP="00D746CB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6810,00 руб.</w:t>
                  </w:r>
                </w:p>
                <w:p w:rsidR="002926B2" w:rsidRDefault="002926B2" w:rsidP="00D746CB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0"/>
                      <w:szCs w:val="20"/>
                    </w:rPr>
                    <w:t>15990,0 руб.</w:t>
                  </w:r>
                </w:p>
                <w:p w:rsidR="0075512B" w:rsidRPr="008C751D" w:rsidRDefault="001525C8" w:rsidP="002926B2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5512B" w:rsidRPr="008C7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926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1" w:type="dxa"/>
                  <w:vAlign w:val="center"/>
                </w:tcPr>
                <w:p w:rsidR="0075512B" w:rsidRPr="008C751D" w:rsidRDefault="007F18EA" w:rsidP="000D2E6E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5512B" w:rsidRPr="004A71FB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512B" w:rsidRPr="004A71FB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12B" w:rsidRPr="00DF6DC5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0"/>
                <w:szCs w:val="20"/>
                <w:u w:val="single"/>
              </w:rPr>
            </w:pPr>
            <w:r w:rsidRPr="00DF6DC5">
              <w:rPr>
                <w:rFonts w:ascii="Times New Roman" w:hAnsi="Times New Roman" w:cs="Times New Roman"/>
                <w:b/>
                <w:color w:val="0033CC"/>
                <w:sz w:val="20"/>
                <w:szCs w:val="20"/>
                <w:u w:val="single"/>
              </w:rPr>
              <w:t>4. Ключевые события проекта</w:t>
            </w:r>
          </w:p>
          <w:p w:rsidR="0075512B" w:rsidRPr="00DF6DC5" w:rsidRDefault="0075512B" w:rsidP="000D2E6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12B" w:rsidRPr="00DF6DC5" w:rsidRDefault="0075512B" w:rsidP="000D2E6E">
            <w:pPr>
              <w:spacing w:line="216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. Старт проекта – 10.10.2021</w:t>
            </w:r>
          </w:p>
          <w:p w:rsidR="0075512B" w:rsidRPr="00DF6DC5" w:rsidRDefault="0075512B" w:rsidP="000D2E6E">
            <w:pPr>
              <w:spacing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2. Диагностика и целевое состояние – до 10.02 2022</w:t>
            </w:r>
          </w:p>
          <w:p w:rsidR="0075512B" w:rsidRPr="00DF6DC5" w:rsidRDefault="0075512B" w:rsidP="000D2E6E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Разработка текущей карты процесса – до 25.12.2021</w:t>
            </w:r>
          </w:p>
          <w:p w:rsidR="0075512B" w:rsidRPr="00DF6DC5" w:rsidRDefault="0075512B" w:rsidP="000D2E6E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Разработка целевой карты процесса – до 15.02.2022</w:t>
            </w:r>
          </w:p>
          <w:p w:rsidR="0075512B" w:rsidRPr="00DF6DC5" w:rsidRDefault="0075512B" w:rsidP="000D2E6E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3. </w:t>
            </w:r>
            <w:r w:rsidRPr="00DF6DC5">
              <w:rPr>
                <w:rFonts w:ascii="Times New Roman" w:eastAsia="+mn-ea" w:hAnsi="Times New Roman" w:cs="Times New Roman"/>
                <w:sz w:val="20"/>
                <w:szCs w:val="20"/>
                <w:lang w:val="en-US"/>
              </w:rPr>
              <w:t>Kick</w:t>
            </w: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-</w:t>
            </w:r>
            <w:r w:rsidRPr="00DF6DC5">
              <w:rPr>
                <w:rFonts w:ascii="Times New Roman" w:eastAsia="+mn-ea" w:hAnsi="Times New Roman" w:cs="Times New Roman"/>
                <w:sz w:val="20"/>
                <w:szCs w:val="20"/>
                <w:lang w:val="en-US"/>
              </w:rPr>
              <w:t>off</w:t>
            </w: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– 30.02.2022</w:t>
            </w:r>
          </w:p>
          <w:p w:rsidR="0075512B" w:rsidRPr="00DF6DC5" w:rsidRDefault="0075512B" w:rsidP="000D2E6E">
            <w:pPr>
              <w:spacing w:line="216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4. Внедрение улучшений – до 15.04.2022</w:t>
            </w:r>
          </w:p>
          <w:p w:rsidR="0075512B" w:rsidRPr="004A71FB" w:rsidRDefault="0075512B" w:rsidP="000D2E6E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5. Закрепление результат</w:t>
            </w:r>
            <w:r w:rsidR="002926B2"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ов и закрытие проекта – до 20.05</w:t>
            </w:r>
            <w:r w:rsidRPr="00DF6DC5">
              <w:rPr>
                <w:rFonts w:ascii="Times New Roman" w:eastAsia="+mn-ea" w:hAnsi="Times New Roman" w:cs="Times New Roman"/>
                <w:sz w:val="20"/>
                <w:szCs w:val="20"/>
              </w:rPr>
              <w:t>.2022</w:t>
            </w:r>
          </w:p>
        </w:tc>
      </w:tr>
    </w:tbl>
    <w:p w:rsidR="0075512B" w:rsidRDefault="0075512B" w:rsidP="0075512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655"/>
      </w:tblGrid>
      <w:tr w:rsidR="0075512B" w:rsidTr="00826986">
        <w:tc>
          <w:tcPr>
            <w:tcW w:w="7938" w:type="dxa"/>
          </w:tcPr>
          <w:p w:rsidR="00826986" w:rsidRPr="00DF6DC5" w:rsidRDefault="00826986" w:rsidP="008269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Куратор </w:t>
            </w:r>
            <w:proofErr w:type="gramStart"/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объединенного</w:t>
            </w:r>
            <w:proofErr w:type="gramEnd"/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512B" w:rsidRPr="00826986" w:rsidRDefault="00826986" w:rsidP="00826986">
            <w:pPr>
              <w:rPr>
                <w:rFonts w:ascii="Times New Roman" w:eastAsia="Times New Roman" w:hAnsi="Times New Roman" w:cs="Times New Roman"/>
              </w:rPr>
            </w:pPr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проектного офиса ГК «</w:t>
            </w:r>
            <w:proofErr w:type="spellStart"/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        </w:t>
            </w:r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             </w:t>
            </w:r>
            <w:r w:rsidRPr="00DF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А.А. Чкалов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75512B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</w:tcPr>
          <w:p w:rsidR="0075512B" w:rsidRPr="00464836" w:rsidRDefault="0075512B" w:rsidP="000D2E6E">
            <w:pPr>
              <w:jc w:val="right"/>
              <w:rPr>
                <w:rFonts w:ascii="Times New Roman" w:hAnsi="Times New Roman" w:cs="Times New Roman"/>
              </w:rPr>
            </w:pPr>
          </w:p>
          <w:p w:rsidR="0075512B" w:rsidRPr="00464836" w:rsidRDefault="0075512B" w:rsidP="0082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464836">
              <w:rPr>
                <w:rFonts w:ascii="Times New Roman" w:hAnsi="Times New Roman" w:cs="Times New Roman"/>
              </w:rPr>
              <w:t xml:space="preserve">Руководитель проекта </w:t>
            </w:r>
            <w:r w:rsidR="00826986">
              <w:rPr>
                <w:rFonts w:ascii="Times New Roman" w:hAnsi="Times New Roman" w:cs="Times New Roman"/>
              </w:rPr>
              <w:t xml:space="preserve">        _______________         </w:t>
            </w:r>
            <w:r>
              <w:rPr>
                <w:rFonts w:ascii="Times New Roman" w:hAnsi="Times New Roman" w:cs="Times New Roman"/>
              </w:rPr>
              <w:t xml:space="preserve">Р.М. Осипова </w:t>
            </w:r>
          </w:p>
        </w:tc>
      </w:tr>
    </w:tbl>
    <w:p w:rsidR="00336F6D" w:rsidRDefault="00336F6D" w:rsidP="007D44A6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7771" w:rsidRDefault="000B7771" w:rsidP="000B77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771" w:rsidRDefault="000B7771" w:rsidP="000B77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771" w:rsidRDefault="000B7771" w:rsidP="000B77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771" w:rsidRDefault="000B7771" w:rsidP="006F6A2A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0B7771" w:rsidSect="00FF3EAF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49A"/>
    <w:multiLevelType w:val="hybridMultilevel"/>
    <w:tmpl w:val="C824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23150"/>
    <w:rsid w:val="00023351"/>
    <w:rsid w:val="000334C9"/>
    <w:rsid w:val="00047004"/>
    <w:rsid w:val="00047688"/>
    <w:rsid w:val="000B7771"/>
    <w:rsid w:val="000C1DD4"/>
    <w:rsid w:val="000C53B0"/>
    <w:rsid w:val="001147C3"/>
    <w:rsid w:val="0014107E"/>
    <w:rsid w:val="00141BCD"/>
    <w:rsid w:val="0015003C"/>
    <w:rsid w:val="001525C8"/>
    <w:rsid w:val="001900E2"/>
    <w:rsid w:val="001A3B81"/>
    <w:rsid w:val="001B78B4"/>
    <w:rsid w:val="001C0269"/>
    <w:rsid w:val="0022348D"/>
    <w:rsid w:val="002410E9"/>
    <w:rsid w:val="00273D8D"/>
    <w:rsid w:val="00275B7F"/>
    <w:rsid w:val="002926B2"/>
    <w:rsid w:val="002C1CB8"/>
    <w:rsid w:val="002D39B8"/>
    <w:rsid w:val="0032008B"/>
    <w:rsid w:val="003304A1"/>
    <w:rsid w:val="00336F6D"/>
    <w:rsid w:val="00345918"/>
    <w:rsid w:val="003A099C"/>
    <w:rsid w:val="003D48D0"/>
    <w:rsid w:val="003E5A7E"/>
    <w:rsid w:val="004026D8"/>
    <w:rsid w:val="00412571"/>
    <w:rsid w:val="00414EDC"/>
    <w:rsid w:val="0043019B"/>
    <w:rsid w:val="00464836"/>
    <w:rsid w:val="00471229"/>
    <w:rsid w:val="00471BFE"/>
    <w:rsid w:val="004A34DC"/>
    <w:rsid w:val="004A71FB"/>
    <w:rsid w:val="004C54A2"/>
    <w:rsid w:val="004D0470"/>
    <w:rsid w:val="00524A5B"/>
    <w:rsid w:val="00534470"/>
    <w:rsid w:val="0053488F"/>
    <w:rsid w:val="00534FCF"/>
    <w:rsid w:val="005418A8"/>
    <w:rsid w:val="005421B0"/>
    <w:rsid w:val="005425A4"/>
    <w:rsid w:val="005434C6"/>
    <w:rsid w:val="005521E9"/>
    <w:rsid w:val="00552D02"/>
    <w:rsid w:val="00564479"/>
    <w:rsid w:val="00565EAA"/>
    <w:rsid w:val="005C1B86"/>
    <w:rsid w:val="005D1C3B"/>
    <w:rsid w:val="005F1297"/>
    <w:rsid w:val="005F2813"/>
    <w:rsid w:val="005F4EC5"/>
    <w:rsid w:val="00600EEE"/>
    <w:rsid w:val="006336FD"/>
    <w:rsid w:val="0064161E"/>
    <w:rsid w:val="00643686"/>
    <w:rsid w:val="00656D9C"/>
    <w:rsid w:val="0066164E"/>
    <w:rsid w:val="006666D6"/>
    <w:rsid w:val="00676F31"/>
    <w:rsid w:val="006844A6"/>
    <w:rsid w:val="00687DC5"/>
    <w:rsid w:val="00692389"/>
    <w:rsid w:val="006D6BFA"/>
    <w:rsid w:val="006F0256"/>
    <w:rsid w:val="006F6A2A"/>
    <w:rsid w:val="0072634A"/>
    <w:rsid w:val="007535B2"/>
    <w:rsid w:val="0075512B"/>
    <w:rsid w:val="007D44A6"/>
    <w:rsid w:val="007F18EA"/>
    <w:rsid w:val="007F4231"/>
    <w:rsid w:val="0080661B"/>
    <w:rsid w:val="00820C60"/>
    <w:rsid w:val="00826986"/>
    <w:rsid w:val="00831324"/>
    <w:rsid w:val="008653E1"/>
    <w:rsid w:val="00865D38"/>
    <w:rsid w:val="00880AE1"/>
    <w:rsid w:val="00892E88"/>
    <w:rsid w:val="008A5463"/>
    <w:rsid w:val="008B79AE"/>
    <w:rsid w:val="008C3D1A"/>
    <w:rsid w:val="008C751D"/>
    <w:rsid w:val="008F11DF"/>
    <w:rsid w:val="008F73CC"/>
    <w:rsid w:val="009860F3"/>
    <w:rsid w:val="009A3E77"/>
    <w:rsid w:val="009A446E"/>
    <w:rsid w:val="009E6F71"/>
    <w:rsid w:val="009F3420"/>
    <w:rsid w:val="009F71C5"/>
    <w:rsid w:val="00A00E6D"/>
    <w:rsid w:val="00A0398D"/>
    <w:rsid w:val="00A04893"/>
    <w:rsid w:val="00A24D66"/>
    <w:rsid w:val="00A40945"/>
    <w:rsid w:val="00A4132E"/>
    <w:rsid w:val="00A47FE9"/>
    <w:rsid w:val="00A54468"/>
    <w:rsid w:val="00A559B2"/>
    <w:rsid w:val="00A62268"/>
    <w:rsid w:val="00A7210D"/>
    <w:rsid w:val="00A76B17"/>
    <w:rsid w:val="00AA3746"/>
    <w:rsid w:val="00AA53C3"/>
    <w:rsid w:val="00B00D13"/>
    <w:rsid w:val="00B117BB"/>
    <w:rsid w:val="00B13C4D"/>
    <w:rsid w:val="00B30253"/>
    <w:rsid w:val="00B44A92"/>
    <w:rsid w:val="00B473E0"/>
    <w:rsid w:val="00B848B1"/>
    <w:rsid w:val="00BB4501"/>
    <w:rsid w:val="00BD0ED0"/>
    <w:rsid w:val="00BE0DB4"/>
    <w:rsid w:val="00C119A6"/>
    <w:rsid w:val="00C42B1C"/>
    <w:rsid w:val="00C4733A"/>
    <w:rsid w:val="00C55BB4"/>
    <w:rsid w:val="00C567D4"/>
    <w:rsid w:val="00C77522"/>
    <w:rsid w:val="00C86B39"/>
    <w:rsid w:val="00CC075F"/>
    <w:rsid w:val="00CD2087"/>
    <w:rsid w:val="00CF1766"/>
    <w:rsid w:val="00D25906"/>
    <w:rsid w:val="00D263AC"/>
    <w:rsid w:val="00D35909"/>
    <w:rsid w:val="00D53375"/>
    <w:rsid w:val="00D608DA"/>
    <w:rsid w:val="00D62639"/>
    <w:rsid w:val="00D74169"/>
    <w:rsid w:val="00D746CB"/>
    <w:rsid w:val="00D83C13"/>
    <w:rsid w:val="00D92099"/>
    <w:rsid w:val="00D92B08"/>
    <w:rsid w:val="00DC4003"/>
    <w:rsid w:val="00DD0E40"/>
    <w:rsid w:val="00DD4700"/>
    <w:rsid w:val="00DF39A5"/>
    <w:rsid w:val="00DF4278"/>
    <w:rsid w:val="00DF6DC5"/>
    <w:rsid w:val="00E23A85"/>
    <w:rsid w:val="00E505D3"/>
    <w:rsid w:val="00E66C37"/>
    <w:rsid w:val="00E7033F"/>
    <w:rsid w:val="00E7058D"/>
    <w:rsid w:val="00E74167"/>
    <w:rsid w:val="00E97364"/>
    <w:rsid w:val="00EA4F4E"/>
    <w:rsid w:val="00EC70E5"/>
    <w:rsid w:val="00F43B9E"/>
    <w:rsid w:val="00F50A96"/>
    <w:rsid w:val="00F51BDB"/>
    <w:rsid w:val="00F57498"/>
    <w:rsid w:val="00F65987"/>
    <w:rsid w:val="00F757FB"/>
    <w:rsid w:val="00F8022D"/>
    <w:rsid w:val="00F9048A"/>
    <w:rsid w:val="00FA4939"/>
    <w:rsid w:val="00FB0668"/>
    <w:rsid w:val="00FB26A0"/>
    <w:rsid w:val="00FD5782"/>
    <w:rsid w:val="00FF3988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7F73-62B1-44DD-B34A-B1CE02F2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Валерий Иванов</cp:lastModifiedBy>
  <cp:revision>3</cp:revision>
  <cp:lastPrinted>2021-12-20T05:56:00Z</cp:lastPrinted>
  <dcterms:created xsi:type="dcterms:W3CDTF">2022-10-28T10:16:00Z</dcterms:created>
  <dcterms:modified xsi:type="dcterms:W3CDTF">2022-10-28T10:17:00Z</dcterms:modified>
</cp:coreProperties>
</file>