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12" w:rsidRDefault="00C84F12"/>
    <w:p w:rsidR="00AE3E46" w:rsidRDefault="00AE3E46"/>
    <w:tbl>
      <w:tblPr>
        <w:tblW w:w="5000" w:type="pct"/>
        <w:tblLook w:val="04A0"/>
      </w:tblPr>
      <w:tblGrid>
        <w:gridCol w:w="4103"/>
        <w:gridCol w:w="1207"/>
        <w:gridCol w:w="4255"/>
      </w:tblGrid>
      <w:tr w:rsidR="00AE3E46" w:rsidRPr="004E631D" w:rsidTr="009A17A2">
        <w:trPr>
          <w:cantSplit/>
          <w:trHeight w:val="542"/>
        </w:trPr>
        <w:tc>
          <w:tcPr>
            <w:tcW w:w="2145" w:type="pct"/>
          </w:tcPr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</w:t>
            </w: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>Ă</w:t>
            </w:r>
            <w:r w:rsidRPr="004E631D">
              <w:rPr>
                <w:b/>
                <w:bCs/>
                <w:noProof/>
              </w:rPr>
              <w:t>ВАШ РЕСПУБЛИКИ</w:t>
            </w:r>
          </w:p>
          <w:p w:rsidR="00AE3E46" w:rsidRPr="004E631D" w:rsidRDefault="00AE3E46" w:rsidP="009A17A2">
            <w:pPr>
              <w:tabs>
                <w:tab w:val="left" w:pos="1275"/>
              </w:tabs>
              <w:ind w:firstLine="0"/>
            </w:pPr>
            <w:r>
              <w:tab/>
            </w:r>
          </w:p>
        </w:tc>
        <w:tc>
          <w:tcPr>
            <w:tcW w:w="631" w:type="pct"/>
            <w:vMerge w:val="restart"/>
          </w:tcPr>
          <w:p w:rsidR="00AE3E46" w:rsidRPr="004E631D" w:rsidRDefault="004C442A" w:rsidP="009A17A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8102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AE3E46" w:rsidRPr="004E631D" w:rsidRDefault="00AE3E46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AE3E46" w:rsidRPr="004E631D" w:rsidRDefault="00AE3E46" w:rsidP="009A17A2">
            <w:pPr>
              <w:ind w:firstLine="0"/>
              <w:jc w:val="center"/>
            </w:pPr>
          </w:p>
        </w:tc>
      </w:tr>
      <w:tr w:rsidR="00AE3E46" w:rsidRPr="004E631D" w:rsidTr="009A17A2">
        <w:trPr>
          <w:cantSplit/>
          <w:trHeight w:val="2298"/>
        </w:trPr>
        <w:tc>
          <w:tcPr>
            <w:tcW w:w="2145" w:type="pct"/>
          </w:tcPr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>ÇĚ</w:t>
            </w:r>
            <w:r w:rsidRPr="004E631D">
              <w:rPr>
                <w:b/>
                <w:bCs/>
                <w:noProof/>
              </w:rPr>
              <w:t>РПӲ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</w:t>
            </w: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 xml:space="preserve">Ă </w:t>
            </w:r>
            <w:r w:rsidRPr="004E631D">
              <w:rPr>
                <w:b/>
                <w:bCs/>
                <w:noProof/>
              </w:rPr>
              <w:t>ОКРУГĔН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rFonts w:ascii="Times New Roman CYR CE" w:hAnsi="Times New Roman CYR CE" w:cs="Times New Roman CYR CE"/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</w:t>
            </w: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>Ě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</w:t>
            </w: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>Ă</w:t>
            </w:r>
            <w:r w:rsidRPr="004E631D">
              <w:rPr>
                <w:b/>
                <w:bCs/>
                <w:noProof/>
              </w:rPr>
              <w:t>НУ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220715" w:rsidRDefault="00AE3E46" w:rsidP="009A17A2">
            <w:pPr>
              <w:ind w:left="-142" w:right="-80" w:firstLine="0"/>
              <w:jc w:val="center"/>
              <w:rPr>
                <w:b/>
                <w:noProof/>
              </w:rPr>
            </w:pPr>
            <w:r w:rsidRPr="00220715">
              <w:rPr>
                <w:b/>
                <w:noProof/>
              </w:rPr>
              <w:t xml:space="preserve">2023 ç. </w:t>
            </w:r>
            <w:r w:rsidR="0037603C">
              <w:rPr>
                <w:b/>
                <w:noProof/>
              </w:rPr>
              <w:t>юпа</w:t>
            </w:r>
            <w:r w:rsidR="00220715" w:rsidRPr="00220715">
              <w:rPr>
                <w:b/>
                <w:noProof/>
              </w:rPr>
              <w:t xml:space="preserve"> </w:t>
            </w:r>
            <w:r w:rsidR="00274045">
              <w:rPr>
                <w:b/>
                <w:noProof/>
              </w:rPr>
              <w:t xml:space="preserve">уйӑхĕн </w:t>
            </w:r>
            <w:r w:rsidR="0037603C">
              <w:rPr>
                <w:b/>
                <w:noProof/>
              </w:rPr>
              <w:t>0</w:t>
            </w:r>
            <w:r w:rsidR="00795817">
              <w:rPr>
                <w:b/>
                <w:noProof/>
              </w:rPr>
              <w:t>6</w:t>
            </w:r>
            <w:r w:rsidRPr="00220715">
              <w:rPr>
                <w:b/>
                <w:noProof/>
              </w:rPr>
              <w:t xml:space="preserve">-мӗшӗ </w:t>
            </w:r>
            <w:r w:rsidR="0037603C">
              <w:rPr>
                <w:b/>
                <w:bCs/>
                <w:noProof/>
              </w:rPr>
              <w:t>1415</w:t>
            </w:r>
            <w:r w:rsidRPr="00220715">
              <w:rPr>
                <w:b/>
                <w:noProof/>
              </w:rPr>
              <w:t>№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4E631D" w:rsidRDefault="00AE3E46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rFonts w:ascii="Times New Roman CYR CE" w:hAnsi="Times New Roman CYR CE" w:cs="Times New Roman CYR CE"/>
                <w:b/>
                <w:noProof/>
              </w:rPr>
              <w:t>ě</w:t>
            </w:r>
            <w:r w:rsidRPr="004E631D">
              <w:rPr>
                <w:b/>
                <w:noProof/>
              </w:rPr>
              <w:t>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AE3E46" w:rsidRPr="004E631D" w:rsidRDefault="00AE3E46" w:rsidP="009A17A2"/>
        </w:tc>
        <w:tc>
          <w:tcPr>
            <w:tcW w:w="2224" w:type="pct"/>
          </w:tcPr>
          <w:p w:rsidR="00AE3E46" w:rsidRPr="004E631D" w:rsidRDefault="00AE3E46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220715" w:rsidRDefault="0037603C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37603C">
              <w:rPr>
                <w:b/>
                <w:bCs/>
                <w:noProof/>
              </w:rPr>
              <w:t>0</w:t>
            </w:r>
            <w:r>
              <w:rPr>
                <w:b/>
                <w:bCs/>
                <w:noProof/>
                <w:lang w:val="en-US"/>
              </w:rPr>
              <w:t xml:space="preserve">6 </w:t>
            </w:r>
            <w:r>
              <w:rPr>
                <w:b/>
                <w:bCs/>
                <w:noProof/>
              </w:rPr>
              <w:t>октября</w:t>
            </w:r>
            <w:r w:rsidR="00D15EC7">
              <w:rPr>
                <w:b/>
                <w:bCs/>
                <w:noProof/>
              </w:rPr>
              <w:t xml:space="preserve"> </w:t>
            </w:r>
            <w:r w:rsidR="00AE3E46" w:rsidRPr="00220715">
              <w:rPr>
                <w:b/>
                <w:bCs/>
                <w:noProof/>
              </w:rPr>
              <w:t xml:space="preserve">2023 г. № </w:t>
            </w:r>
            <w:r w:rsidR="007958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415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4E631D" w:rsidRDefault="00AE3E46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AE3E46" w:rsidRDefault="00AE3E4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5D45E7" w:rsidRPr="005D45E7" w:rsidTr="00AE3E46">
        <w:tc>
          <w:tcPr>
            <w:tcW w:w="5920" w:type="dxa"/>
          </w:tcPr>
          <w:p w:rsidR="00274045" w:rsidRPr="00274045" w:rsidRDefault="00274045" w:rsidP="00274045">
            <w:pPr>
              <w:ind w:firstLine="0"/>
              <w:rPr>
                <w:b/>
                <w:sz w:val="24"/>
                <w:szCs w:val="24"/>
              </w:rPr>
            </w:pPr>
            <w:r w:rsidRPr="00274045">
              <w:rPr>
                <w:b/>
                <w:sz w:val="24"/>
                <w:szCs w:val="24"/>
              </w:rPr>
              <w:t xml:space="preserve">Об утверждении Порядка проведения оценки последствий принятия решения о реорганизации или ликвидации муниципальных образовательных организаций Цивильского </w:t>
            </w:r>
            <w:r w:rsidR="009B2B75">
              <w:rPr>
                <w:b/>
                <w:sz w:val="24"/>
                <w:szCs w:val="24"/>
              </w:rPr>
              <w:t xml:space="preserve">муниципального округа </w:t>
            </w:r>
            <w:r w:rsidRPr="00274045">
              <w:rPr>
                <w:b/>
                <w:sz w:val="24"/>
                <w:szCs w:val="24"/>
              </w:rPr>
              <w:t xml:space="preserve"> Чувашской Республики</w:t>
            </w:r>
          </w:p>
          <w:p w:rsidR="003624D7" w:rsidRPr="005D45E7" w:rsidRDefault="003624D7" w:rsidP="003624D7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624D7" w:rsidRDefault="003624D7" w:rsidP="00274045">
      <w:pPr>
        <w:tabs>
          <w:tab w:val="left" w:pos="3900"/>
        </w:tabs>
      </w:pPr>
      <w:r>
        <w:tab/>
      </w:r>
    </w:p>
    <w:p w:rsidR="00274045" w:rsidRPr="0027567D" w:rsidRDefault="00274045" w:rsidP="00274045">
      <w:pPr>
        <w:spacing w:line="276" w:lineRule="auto"/>
        <w:ind w:firstLine="567"/>
        <w:contextualSpacing/>
      </w:pPr>
      <w:r>
        <w:t>В соответствии с частью 14 статьи 22 Федерального закона от 29 декабря 2012 г. № 273-ФЗ «Об образовании в Российской Федерации», пунктом 14 части 1 статьи 9 Закона Чувашской Республики от 30 июля 2013 г. № 50 «Об образовании в Чувашской Республике»</w:t>
      </w:r>
      <w:r w:rsidR="00080A12">
        <w:t>, с письмом  Министерства образования Чувашской Республики от 15.07.2023 №07/06-10328</w:t>
      </w:r>
      <w:r w:rsidR="009B2B75">
        <w:t>,</w:t>
      </w:r>
      <w:r>
        <w:t xml:space="preserve"> администрация Цивильского муниципального округа Чувашской Республики  </w:t>
      </w:r>
    </w:p>
    <w:p w:rsidR="003624D7" w:rsidRDefault="003624D7"/>
    <w:p w:rsidR="00C84F12" w:rsidRPr="00FE2210" w:rsidRDefault="003624D7">
      <w:pPr>
        <w:rPr>
          <w:b/>
        </w:rPr>
      </w:pPr>
      <w:r w:rsidRPr="00FE2210">
        <w:rPr>
          <w:b/>
        </w:rPr>
        <w:t>ПОСТАНОВЛЯЕТ</w:t>
      </w:r>
      <w:r w:rsidR="00C84F12" w:rsidRPr="00FE2210">
        <w:rPr>
          <w:b/>
        </w:rPr>
        <w:t>:</w:t>
      </w:r>
    </w:p>
    <w:p w:rsidR="003624D7" w:rsidRDefault="00FE2210" w:rsidP="00FE2210">
      <w:pPr>
        <w:tabs>
          <w:tab w:val="left" w:pos="1155"/>
        </w:tabs>
      </w:pPr>
      <w:r>
        <w:tab/>
      </w:r>
    </w:p>
    <w:p w:rsidR="00274045" w:rsidRDefault="00274045" w:rsidP="00274045">
      <w:pPr>
        <w:spacing w:line="276" w:lineRule="auto"/>
        <w:ind w:firstLine="567"/>
        <w:contextualSpacing/>
      </w:pPr>
      <w:r>
        <w:t>1. Утвердить Порядок проведения оценки последствий принятия решения о реорганизации или ликвидации муниципальных образовательных организаций Цивильского муниципального округа  Чувашской Республики (Приложение 1).</w:t>
      </w:r>
    </w:p>
    <w:p w:rsidR="00274045" w:rsidRDefault="00274045" w:rsidP="00274045">
      <w:pPr>
        <w:tabs>
          <w:tab w:val="right" w:pos="10773"/>
        </w:tabs>
        <w:ind w:firstLine="567"/>
      </w:pPr>
      <w:r w:rsidRPr="0027567D">
        <w:t xml:space="preserve">2. </w:t>
      </w:r>
      <w:r>
        <w:t xml:space="preserve">Утвердить состав комиссии для проведения оценки последствий принятия решения о реорганизации или ликвидации муниципальных образовательных организаций Цивильского муниципального округа  Чувашской Республики (Приложение 2). </w:t>
      </w:r>
    </w:p>
    <w:p w:rsidR="00274045" w:rsidRPr="00274045" w:rsidRDefault="00274045" w:rsidP="00274045">
      <w:pPr>
        <w:tabs>
          <w:tab w:val="right" w:pos="10773"/>
        </w:tabs>
        <w:ind w:firstLine="567"/>
      </w:pPr>
      <w:r w:rsidRPr="00274045">
        <w:rPr>
          <w:rFonts w:ascii="Times New Roman" w:hAnsi="Times New Roman" w:cs="Times New Roman"/>
        </w:rPr>
        <w:t>3. Контроль за выполнением настоящего постановления возложить на отдел образования и социального развития администрации Цивильского муниципального округа  Чувашской Республики.</w:t>
      </w:r>
    </w:p>
    <w:p w:rsidR="00274045" w:rsidRDefault="00274045" w:rsidP="00274045">
      <w:pPr>
        <w:pStyle w:val="ConsPlusTitle"/>
        <w:tabs>
          <w:tab w:val="left" w:pos="851"/>
        </w:tabs>
        <w:adjustRightInd/>
        <w:ind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C84F12" w:rsidRDefault="00C84F12"/>
    <w:tbl>
      <w:tblPr>
        <w:tblW w:w="5000" w:type="pct"/>
        <w:tblInd w:w="108" w:type="dxa"/>
        <w:tblLook w:val="0000"/>
      </w:tblPr>
      <w:tblGrid>
        <w:gridCol w:w="6376"/>
        <w:gridCol w:w="3189"/>
      </w:tblGrid>
      <w:tr w:rsidR="00C84F1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45525" w:rsidRDefault="00445525">
            <w:pPr>
              <w:pStyle w:val="a6"/>
            </w:pPr>
          </w:p>
          <w:p w:rsidR="00C84F12" w:rsidRDefault="00274045" w:rsidP="00274045">
            <w:pPr>
              <w:pStyle w:val="a6"/>
            </w:pPr>
            <w:r>
              <w:t>Г</w:t>
            </w:r>
            <w:r w:rsidR="00445525">
              <w:t>лав</w:t>
            </w:r>
            <w:r>
              <w:t>а</w:t>
            </w:r>
            <w:r w:rsidR="00445525">
              <w:t xml:space="preserve"> Цивильского</w:t>
            </w:r>
            <w:r w:rsidR="00445525">
              <w:br/>
              <w:t xml:space="preserve">муниципального округа                                                               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45525" w:rsidRDefault="00445525">
            <w:pPr>
              <w:pStyle w:val="a5"/>
              <w:jc w:val="right"/>
            </w:pPr>
          </w:p>
          <w:p w:rsidR="00445525" w:rsidRDefault="00445525" w:rsidP="00274045">
            <w:r>
              <w:t xml:space="preserve">         </w:t>
            </w:r>
          </w:p>
          <w:p w:rsidR="00C84F12" w:rsidRPr="00CA7A42" w:rsidRDefault="00445525" w:rsidP="00274045">
            <w:r>
              <w:t xml:space="preserve">      </w:t>
            </w:r>
            <w:r w:rsidR="00CA7A42" w:rsidRPr="00CA7A42">
              <w:t>А.В</w:t>
            </w:r>
            <w:r w:rsidRPr="00CA7A42">
              <w:t xml:space="preserve">. </w:t>
            </w:r>
            <w:r w:rsidR="00274045">
              <w:t>Иванов</w:t>
            </w:r>
          </w:p>
        </w:tc>
      </w:tr>
    </w:tbl>
    <w:p w:rsidR="00C84F12" w:rsidRDefault="00C84F12"/>
    <w:p w:rsidR="00C84F12" w:rsidRDefault="00C84F12"/>
    <w:p w:rsidR="00445525" w:rsidRDefault="00445525">
      <w:pPr>
        <w:pStyle w:val="1"/>
      </w:pPr>
    </w:p>
    <w:p w:rsidR="00445525" w:rsidRDefault="00445525">
      <w:pPr>
        <w:pStyle w:val="1"/>
      </w:pPr>
    </w:p>
    <w:p w:rsidR="00445525" w:rsidRDefault="00445525">
      <w:pPr>
        <w:pStyle w:val="1"/>
      </w:pPr>
    </w:p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/>
    <w:p w:rsidR="00AE3E46" w:rsidRDefault="00AE3E46" w:rsidP="00AE3E46">
      <w:pPr>
        <w:ind w:firstLine="0"/>
      </w:pPr>
    </w:p>
    <w:p w:rsidR="00AE3E46" w:rsidRDefault="00AE3E46" w:rsidP="00AE3E46">
      <w:pPr>
        <w:ind w:firstLine="0"/>
      </w:pPr>
    </w:p>
    <w:p w:rsidR="00AE3E46" w:rsidRDefault="00AE3E46" w:rsidP="00AE3E46">
      <w:pPr>
        <w:tabs>
          <w:tab w:val="left" w:pos="7513"/>
        </w:tabs>
        <w:spacing w:line="276" w:lineRule="auto"/>
        <w:ind w:firstLine="0"/>
        <w:rPr>
          <w:rFonts w:eastAsia="Times New Roman"/>
        </w:rPr>
      </w:pPr>
    </w:p>
    <w:p w:rsidR="00AE3E46" w:rsidRDefault="00AE3E46" w:rsidP="00AE3E46">
      <w:pPr>
        <w:ind w:firstLine="0"/>
        <w:rPr>
          <w:rFonts w:eastAsia="Times New Roman"/>
          <w:sz w:val="26"/>
          <w:szCs w:val="26"/>
        </w:rPr>
      </w:pPr>
    </w:p>
    <w:p w:rsidR="00AE3E46" w:rsidRDefault="009B022E" w:rsidP="00AE3E46">
      <w:pPr>
        <w:pStyle w:val="ad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>Главный специалист-эксперт</w:t>
      </w:r>
      <w:r w:rsidR="00AE3E46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сектор</w:t>
      </w: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>а</w:t>
      </w:r>
      <w:r w:rsidR="00AE3E46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правового обеспечения </w:t>
      </w:r>
    </w:p>
    <w:p w:rsidR="00AE3E46" w:rsidRDefault="00AE3E46" w:rsidP="00AE3E46">
      <w:pPr>
        <w:pStyle w:val="ConsPlusTitle"/>
        <w:widowControl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администрации Цивильского муниципального округа                      </w:t>
      </w:r>
    </w:p>
    <w:p w:rsidR="00AE3E46" w:rsidRDefault="00AE3E46" w:rsidP="00AE3E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</w:p>
    <w:p w:rsidR="00AE3E46" w:rsidRDefault="00AE3E46" w:rsidP="00AE3E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 w:rsidR="009B022E">
        <w:rPr>
          <w:rFonts w:ascii="Times New Roman" w:hAnsi="Times New Roman" w:cs="Times New Roman"/>
          <w:b w:val="0"/>
          <w:sz w:val="24"/>
          <w:szCs w:val="24"/>
        </w:rPr>
        <w:t>Н.С. Терентьева</w:t>
      </w:r>
    </w:p>
    <w:p w:rsidR="00AE3E46" w:rsidRDefault="00AE3E46" w:rsidP="00AE3E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3E46" w:rsidRDefault="00AE3E46" w:rsidP="00AE3E46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>«</w:t>
      </w:r>
      <w:r w:rsidR="0037603C">
        <w:rPr>
          <w:rFonts w:eastAsia="Times New Roman"/>
        </w:rPr>
        <w:t>06</w:t>
      </w:r>
      <w:r>
        <w:rPr>
          <w:rFonts w:eastAsia="Times New Roman"/>
        </w:rPr>
        <w:t xml:space="preserve">» </w:t>
      </w:r>
      <w:r w:rsidR="00220715">
        <w:rPr>
          <w:rFonts w:eastAsia="Times New Roman"/>
        </w:rPr>
        <w:t xml:space="preserve"> </w:t>
      </w:r>
      <w:r w:rsidR="0037603C">
        <w:rPr>
          <w:rFonts w:eastAsia="Times New Roman"/>
        </w:rPr>
        <w:t>октября</w:t>
      </w:r>
      <w:r w:rsidR="00906BCF">
        <w:rPr>
          <w:rFonts w:eastAsia="Times New Roman"/>
        </w:rPr>
        <w:t xml:space="preserve"> </w:t>
      </w:r>
      <w:r w:rsidR="00220715">
        <w:rPr>
          <w:rFonts w:eastAsia="Times New Roman"/>
        </w:rPr>
        <w:t xml:space="preserve"> </w:t>
      </w:r>
      <w:r>
        <w:rPr>
          <w:rFonts w:eastAsia="Times New Roman"/>
        </w:rPr>
        <w:t xml:space="preserve">2023  года </w:t>
      </w:r>
    </w:p>
    <w:p w:rsidR="00AE3E46" w:rsidRDefault="00AE3E46" w:rsidP="00AE3E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6BCF" w:rsidRDefault="00906BCF" w:rsidP="00906BCF">
      <w:pPr>
        <w:pStyle w:val="msonormalbullet2gif"/>
        <w:spacing w:before="0" w:beforeAutospacing="0" w:after="0" w:afterAutospacing="0"/>
      </w:pPr>
      <w:r>
        <w:t xml:space="preserve">Заместитель главы администрации – начальник отдела образования </w:t>
      </w:r>
    </w:p>
    <w:p w:rsidR="00906BCF" w:rsidRDefault="00906BCF" w:rsidP="00906BCF">
      <w:pPr>
        <w:pStyle w:val="msonormalbullet2gif"/>
        <w:spacing w:before="0" w:beforeAutospacing="0" w:after="0" w:afterAutospacing="0"/>
      </w:pPr>
      <w:r>
        <w:t xml:space="preserve">и социального развития </w:t>
      </w:r>
    </w:p>
    <w:p w:rsidR="00906BCF" w:rsidRDefault="00906BCF" w:rsidP="00906BCF">
      <w:pPr>
        <w:pStyle w:val="msonormalbullet2gif"/>
        <w:spacing w:before="0" w:beforeAutospacing="0" w:after="0" w:afterAutospacing="0"/>
      </w:pPr>
      <w:r>
        <w:t>администрации Цивильского муниципального округа</w:t>
      </w:r>
    </w:p>
    <w:p w:rsidR="00906BCF" w:rsidRDefault="00906BCF" w:rsidP="00906BCF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906BCF" w:rsidRDefault="00906BCF" w:rsidP="00906BCF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А.В. Волчкова</w:t>
      </w:r>
    </w:p>
    <w:p w:rsidR="00AE3E46" w:rsidRDefault="00AE3E46" w:rsidP="00AE3E46">
      <w:pPr>
        <w:ind w:firstLine="709"/>
        <w:rPr>
          <w:color w:val="0D0D0D"/>
          <w:sz w:val="26"/>
          <w:szCs w:val="26"/>
        </w:rPr>
      </w:pPr>
    </w:p>
    <w:p w:rsidR="0037603C" w:rsidRDefault="0037603C" w:rsidP="0037603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«06»  октября  2023  года </w:t>
      </w:r>
    </w:p>
    <w:p w:rsidR="00906BCF" w:rsidRDefault="00906BCF" w:rsidP="002A2F91">
      <w:pPr>
        <w:pStyle w:val="msonormalbullet2gif"/>
        <w:spacing w:before="0" w:beforeAutospacing="0" w:after="0" w:afterAutospacing="0"/>
      </w:pPr>
    </w:p>
    <w:p w:rsidR="00906BCF" w:rsidRDefault="00906BCF" w:rsidP="002A2F91">
      <w:pPr>
        <w:pStyle w:val="msonormalbullet2gif"/>
        <w:spacing w:before="0" w:beforeAutospacing="0" w:after="0" w:afterAutospacing="0"/>
      </w:pPr>
    </w:p>
    <w:p w:rsidR="00AE3E46" w:rsidRDefault="00220715" w:rsidP="002A2F91">
      <w:pPr>
        <w:pStyle w:val="msonormalbullet2gif"/>
        <w:spacing w:before="0" w:beforeAutospacing="0" w:after="0" w:afterAutospacing="0"/>
      </w:pPr>
      <w:r>
        <w:t xml:space="preserve">Заместитель начальника отдела </w:t>
      </w:r>
    </w:p>
    <w:p w:rsidR="00AE3E46" w:rsidRDefault="00AE3E46" w:rsidP="002A2F91">
      <w:pPr>
        <w:pStyle w:val="msonormalbullet2gif"/>
        <w:spacing w:before="0" w:beforeAutospacing="0" w:after="0" w:afterAutospacing="0"/>
      </w:pPr>
      <w:r>
        <w:t xml:space="preserve">отдела образования и социального развития </w:t>
      </w:r>
    </w:p>
    <w:p w:rsidR="00AE3E46" w:rsidRDefault="00AE3E46" w:rsidP="002A2F91">
      <w:pPr>
        <w:pStyle w:val="msonormalbullet2gif"/>
        <w:spacing w:before="0" w:beforeAutospacing="0" w:after="0" w:afterAutospacing="0"/>
      </w:pPr>
      <w:r>
        <w:t>администрации Цивильского муниципального округа</w:t>
      </w:r>
    </w:p>
    <w:p w:rsidR="00AE3E46" w:rsidRDefault="00AE3E46" w:rsidP="00AE3E46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AE3E46" w:rsidRDefault="00AE3E46" w:rsidP="00AE3E46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</w:t>
      </w:r>
      <w:r w:rsidR="00220715">
        <w:rPr>
          <w:rFonts w:eastAsia="Times New Roman"/>
        </w:rPr>
        <w:t xml:space="preserve">А.В. </w:t>
      </w:r>
      <w:r w:rsidR="00175250">
        <w:rPr>
          <w:rFonts w:eastAsia="Times New Roman"/>
        </w:rPr>
        <w:t>Миронова</w:t>
      </w:r>
    </w:p>
    <w:p w:rsidR="00AE3E46" w:rsidRDefault="00AE3E46" w:rsidP="00AE3E46">
      <w:pPr>
        <w:spacing w:line="276" w:lineRule="auto"/>
        <w:ind w:firstLine="0"/>
        <w:rPr>
          <w:rFonts w:eastAsia="Times New Roman"/>
        </w:rPr>
      </w:pPr>
    </w:p>
    <w:p w:rsidR="0037603C" w:rsidRDefault="0037603C" w:rsidP="0037603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«06»  октября  2023  года </w:t>
      </w:r>
    </w:p>
    <w:p w:rsidR="00AE3E46" w:rsidRDefault="00220715" w:rsidP="00220715">
      <w:pPr>
        <w:spacing w:line="276" w:lineRule="auto"/>
        <w:ind w:firstLine="0"/>
      </w:pPr>
      <w:r>
        <w:rPr>
          <w:rFonts w:eastAsia="Times New Roman"/>
        </w:rPr>
        <w:br w:type="page"/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445525" w:rsidTr="006B0320">
        <w:tc>
          <w:tcPr>
            <w:tcW w:w="3827" w:type="dxa"/>
          </w:tcPr>
          <w:p w:rsidR="00445525" w:rsidRPr="00080A12" w:rsidRDefault="00445525" w:rsidP="00E401D4">
            <w:pPr>
              <w:pStyle w:val="1"/>
              <w:jc w:val="both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080A12">
              <w:rPr>
                <w:b w:val="0"/>
                <w:color w:val="auto"/>
                <w:sz w:val="20"/>
                <w:szCs w:val="20"/>
              </w:rPr>
              <w:lastRenderedPageBreak/>
              <w:t>Утвержден постановлением администрации Цивильского муниципального округа Чувашской Республики от</w:t>
            </w:r>
            <w:r w:rsidR="00906BCF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E401D4">
              <w:rPr>
                <w:b w:val="0"/>
                <w:color w:val="auto"/>
                <w:sz w:val="20"/>
                <w:szCs w:val="20"/>
              </w:rPr>
              <w:t>0</w:t>
            </w:r>
            <w:r w:rsidR="00906BCF">
              <w:rPr>
                <w:b w:val="0"/>
                <w:color w:val="auto"/>
                <w:sz w:val="20"/>
                <w:szCs w:val="20"/>
              </w:rPr>
              <w:t xml:space="preserve">6 </w:t>
            </w:r>
            <w:r w:rsidR="00E401D4">
              <w:rPr>
                <w:b w:val="0"/>
                <w:color w:val="auto"/>
                <w:sz w:val="20"/>
                <w:szCs w:val="20"/>
              </w:rPr>
              <w:t>октября</w:t>
            </w:r>
            <w:r w:rsidR="00906BCF">
              <w:rPr>
                <w:b w:val="0"/>
                <w:color w:val="auto"/>
                <w:sz w:val="20"/>
                <w:szCs w:val="20"/>
              </w:rPr>
              <w:t xml:space="preserve"> 2023</w:t>
            </w:r>
            <w:r w:rsidR="00220715" w:rsidRPr="00080A1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80A12">
              <w:rPr>
                <w:b w:val="0"/>
                <w:color w:val="auto"/>
                <w:sz w:val="20"/>
                <w:szCs w:val="20"/>
              </w:rPr>
              <w:t>№</w:t>
            </w:r>
            <w:r w:rsidR="00E401D4">
              <w:rPr>
                <w:b w:val="0"/>
                <w:color w:val="auto"/>
                <w:sz w:val="20"/>
                <w:szCs w:val="20"/>
              </w:rPr>
              <w:t xml:space="preserve"> 1415</w:t>
            </w:r>
          </w:p>
        </w:tc>
      </w:tr>
    </w:tbl>
    <w:p w:rsidR="00274045" w:rsidRDefault="00274045" w:rsidP="00274045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9A5424">
        <w:rPr>
          <w:b/>
        </w:rPr>
        <w:t xml:space="preserve">Порядок </w:t>
      </w:r>
    </w:p>
    <w:p w:rsidR="00274045" w:rsidRDefault="00274045" w:rsidP="00274045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9A5424">
        <w:rPr>
          <w:b/>
        </w:rPr>
        <w:t>проведения оценки последствий принятия решения о реорганиза</w:t>
      </w:r>
      <w:r>
        <w:rPr>
          <w:b/>
        </w:rPr>
        <w:t>ции или ликвидации муниципальных образовательных организаций</w:t>
      </w:r>
      <w:r w:rsidRPr="009A5424">
        <w:rPr>
          <w:b/>
        </w:rPr>
        <w:t xml:space="preserve"> Цивильско</w:t>
      </w:r>
      <w:r>
        <w:rPr>
          <w:b/>
        </w:rPr>
        <w:t>го муниципального округа Чувашской Республики</w:t>
      </w:r>
    </w:p>
    <w:p w:rsidR="00274045" w:rsidRPr="009A5424" w:rsidRDefault="00274045" w:rsidP="00274045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274045" w:rsidRPr="009A5424" w:rsidRDefault="00274045" w:rsidP="00274045">
      <w:pPr>
        <w:ind w:firstLine="567"/>
        <w:jc w:val="center"/>
        <w:rPr>
          <w:b/>
        </w:rPr>
      </w:pPr>
      <w:r w:rsidRPr="009A5424">
        <w:rPr>
          <w:b/>
        </w:rPr>
        <w:t>1. Общие положения</w:t>
      </w:r>
    </w:p>
    <w:p w:rsidR="00274045" w:rsidRDefault="00274045" w:rsidP="00274045">
      <w:pPr>
        <w:ind w:firstLine="567"/>
      </w:pPr>
      <w:r w:rsidRPr="009A5424">
        <w:t xml:space="preserve">1.1. Настоящий Порядок регламентирует процедуру проведения оценки последствий принятия решения о реорганизации или ликвидации муниципальных образовательных организаций (далее также - образовательные организации), включая критерии этой оценки), а также процедуру создания комиссии по оценке последствий принятия решения о реорганизации </w:t>
      </w:r>
      <w:r>
        <w:t>или ликвидации муниципальных</w:t>
      </w:r>
      <w:r w:rsidRPr="009A5424">
        <w:t xml:space="preserve"> образовательных организаций (далее также - комисс</w:t>
      </w:r>
      <w:r>
        <w:t>ия) и подготовки ею заключений.</w:t>
      </w:r>
    </w:p>
    <w:p w:rsidR="00274045" w:rsidRDefault="00274045" w:rsidP="00274045">
      <w:pPr>
        <w:ind w:firstLine="567"/>
      </w:pPr>
      <w:r w:rsidRPr="009A5424">
        <w:t>1.2. Под оценкой последствий принятия решения о реорганизации или ликвидации образовательной организации понимается определение состояния системы образования после проведения процедуры реорганизации или ликвидации образовательной организации и сложившихся после этого условий для удовлетворения потребностей населения в образовательных услугах (далее - экспертная оц</w:t>
      </w:r>
      <w:r>
        <w:t>енка).</w:t>
      </w:r>
    </w:p>
    <w:p w:rsidR="00274045" w:rsidRDefault="00274045" w:rsidP="00274045">
      <w:pPr>
        <w:ind w:firstLine="567"/>
      </w:pPr>
      <w:r w:rsidRPr="009A5424">
        <w:t>1.3. Проведение экспертной оценки осуществляется в целях обеспечения государственных гарантий прав и свобод человека в сфере образования и создания условий для р</w:t>
      </w:r>
      <w:r>
        <w:t>еализации права на образование.</w:t>
      </w:r>
    </w:p>
    <w:p w:rsidR="00274045" w:rsidRPr="009A5424" w:rsidRDefault="00274045" w:rsidP="00274045">
      <w:pPr>
        <w:ind w:firstLine="567"/>
      </w:pPr>
      <w:r w:rsidRPr="009A5424">
        <w:t xml:space="preserve">1.4. Принятие </w:t>
      </w:r>
      <w:r>
        <w:t xml:space="preserve">администрацией </w:t>
      </w:r>
      <w:r w:rsidR="00080A12">
        <w:t xml:space="preserve">Цивильского муниципального округа Чувашской Республики </w:t>
      </w:r>
      <w:r w:rsidRPr="009A5424">
        <w:t xml:space="preserve">решения о реорганизации </w:t>
      </w:r>
      <w:r>
        <w:t xml:space="preserve">или </w:t>
      </w:r>
      <w:r w:rsidRPr="009A5424">
        <w:t>ликвидации муниципальных образовательной организации (далее - инициатор реорганизации или ликвидации) допускается на основа</w:t>
      </w:r>
      <w:r>
        <w:t xml:space="preserve">нии положительного заключения </w:t>
      </w:r>
      <w:r w:rsidRPr="009A5424">
        <w:t>комиссии.</w:t>
      </w:r>
      <w:r w:rsidRPr="009A5424">
        <w:br/>
      </w:r>
    </w:p>
    <w:p w:rsidR="00274045" w:rsidRPr="009A5424" w:rsidRDefault="00274045" w:rsidP="00274045">
      <w:pPr>
        <w:ind w:firstLine="567"/>
      </w:pPr>
    </w:p>
    <w:p w:rsidR="00274045" w:rsidRPr="009A5424" w:rsidRDefault="00274045" w:rsidP="00274045">
      <w:pPr>
        <w:ind w:firstLine="567"/>
        <w:jc w:val="center"/>
        <w:rPr>
          <w:b/>
        </w:rPr>
      </w:pPr>
      <w:r w:rsidRPr="009A5424">
        <w:rPr>
          <w:b/>
        </w:rPr>
        <w:t>2. Создание комиссии</w:t>
      </w:r>
    </w:p>
    <w:p w:rsidR="00274045" w:rsidRPr="009A5424" w:rsidRDefault="00274045" w:rsidP="00274045">
      <w:pPr>
        <w:ind w:firstLine="567"/>
      </w:pPr>
      <w:r w:rsidRPr="009A5424">
        <w:t>2.1. Комиссия является постоянно действующим коллегиальным совещательным органом, осуществляющим работу в соответствии с требованиями настоящего Порядка.</w:t>
      </w:r>
    </w:p>
    <w:p w:rsidR="00274045" w:rsidRPr="009A5424" w:rsidRDefault="00274045" w:rsidP="00274045">
      <w:pPr>
        <w:ind w:firstLine="567"/>
      </w:pPr>
      <w:r w:rsidRPr="009A5424">
        <w:t>2.2. В своей деятельности комиссия руководствуется принципами законности, равнопра</w:t>
      </w:r>
      <w:r>
        <w:t>вия всех ее членов и гласности.</w:t>
      </w:r>
    </w:p>
    <w:p w:rsidR="00274045" w:rsidRPr="009A5424" w:rsidRDefault="00274045" w:rsidP="00274045">
      <w:pPr>
        <w:ind w:firstLine="567"/>
      </w:pPr>
      <w:r w:rsidRPr="009A5424">
        <w:t>2.3. Работа в комиссии осуществляется на безвозмездной основе.</w:t>
      </w:r>
    </w:p>
    <w:p w:rsidR="00274045" w:rsidRPr="009A5424" w:rsidRDefault="00274045" w:rsidP="00274045">
      <w:pPr>
        <w:ind w:firstLine="567"/>
      </w:pPr>
      <w:r w:rsidRPr="009A5424">
        <w:t>2.4. Основной задачей комиссии являетс</w:t>
      </w:r>
      <w:r>
        <w:t>я проведение экспертной оценки.</w:t>
      </w:r>
    </w:p>
    <w:p w:rsidR="00274045" w:rsidRPr="009A5424" w:rsidRDefault="00274045" w:rsidP="00274045">
      <w:pPr>
        <w:ind w:firstLine="567"/>
      </w:pPr>
      <w:r w:rsidRPr="009A5424">
        <w:t xml:space="preserve">2.5. В состав комиссии включаются представители </w:t>
      </w:r>
      <w:r>
        <w:t xml:space="preserve">администрации </w:t>
      </w:r>
      <w:r w:rsidR="00080A12">
        <w:t>Цивильского муниципального округа Чувашской Республики</w:t>
      </w:r>
      <w:r w:rsidRPr="009A5424">
        <w:t>,</w:t>
      </w:r>
      <w:r w:rsidR="00080A12">
        <w:t xml:space="preserve"> а также могут включаться </w:t>
      </w:r>
      <w:r w:rsidR="0035290A" w:rsidRPr="00947C98">
        <w:rPr>
          <w:shd w:val="clear" w:color="auto" w:fill="FFFFFF"/>
        </w:rPr>
        <w:t xml:space="preserve">депутаты </w:t>
      </w:r>
      <w:r w:rsidR="0035290A">
        <w:t>Цивильского муниципального округа Чувашской Республики (по согласованию), представители Министерства образования  Чувашской Республики (по согласованию), представители общественных организаций Цивильского муниципального округа (по согласованию)</w:t>
      </w:r>
      <w:r w:rsidR="0046558F">
        <w:t>, специалисты</w:t>
      </w:r>
      <w:r w:rsidR="0046558F" w:rsidRPr="0046558F">
        <w:rPr>
          <w:rFonts w:ascii="Times New Roman" w:hAnsi="Times New Roman" w:cs="Times New Roman"/>
        </w:rPr>
        <w:t xml:space="preserve"> </w:t>
      </w:r>
      <w:r w:rsidR="0046558F" w:rsidRPr="00A835D7">
        <w:rPr>
          <w:rFonts w:ascii="Times New Roman" w:hAnsi="Times New Roman" w:cs="Times New Roman"/>
        </w:rPr>
        <w:t>Муниципального казенного учреждения «Центр финансового и хозяйственного обеспечения» Цивильского муниципального округа</w:t>
      </w:r>
      <w:r w:rsidR="0046558F">
        <w:rPr>
          <w:rFonts w:ascii="Times New Roman" w:hAnsi="Times New Roman" w:cs="Times New Roman"/>
        </w:rPr>
        <w:t xml:space="preserve"> Чувашской Республики (по согласованию)</w:t>
      </w:r>
      <w:r w:rsidR="0035290A">
        <w:t>.</w:t>
      </w:r>
    </w:p>
    <w:p w:rsidR="00274045" w:rsidRPr="009A5424" w:rsidRDefault="00274045" w:rsidP="00274045">
      <w:pPr>
        <w:ind w:firstLine="567"/>
      </w:pPr>
      <w:r>
        <w:t>2.6</w:t>
      </w:r>
      <w:r w:rsidRPr="009A5424">
        <w:t>. Комиссия состоит из председателя, заместителя председателя, секретаря и других членов комиссии.</w:t>
      </w:r>
    </w:p>
    <w:p w:rsidR="00274045" w:rsidRDefault="00274045" w:rsidP="00274045">
      <w:pPr>
        <w:ind w:firstLine="567"/>
        <w:jc w:val="center"/>
      </w:pPr>
    </w:p>
    <w:p w:rsidR="00274045" w:rsidRPr="009A5424" w:rsidRDefault="00274045" w:rsidP="00274045">
      <w:pPr>
        <w:ind w:firstLine="567"/>
        <w:jc w:val="center"/>
        <w:rPr>
          <w:b/>
        </w:rPr>
      </w:pPr>
      <w:r w:rsidRPr="009A5424">
        <w:rPr>
          <w:b/>
        </w:rPr>
        <w:t>3. Полномочия комиссии</w:t>
      </w:r>
    </w:p>
    <w:p w:rsidR="00274045" w:rsidRPr="009A5424" w:rsidRDefault="00274045" w:rsidP="00274045">
      <w:pPr>
        <w:ind w:firstLine="567"/>
      </w:pPr>
      <w:r w:rsidRPr="009A5424">
        <w:t>3.1. Комиссия осуществляет следующие функции:</w:t>
      </w:r>
    </w:p>
    <w:p w:rsidR="00274045" w:rsidRDefault="00274045" w:rsidP="00274045">
      <w:pPr>
        <w:ind w:firstLine="567"/>
      </w:pPr>
      <w:r>
        <w:t xml:space="preserve"> - </w:t>
      </w:r>
      <w:r w:rsidRPr="009A5424">
        <w:t xml:space="preserve">принимает от инициатора реорганизации или ликвидации заявление о проведении </w:t>
      </w:r>
      <w:r w:rsidRPr="009A5424">
        <w:lastRenderedPageBreak/>
        <w:t>экспертной оценки (далее также - заявление), документы и материалы, указанные в</w:t>
      </w:r>
      <w:r>
        <w:t xml:space="preserve"> пункте 4.2. настоящего Порядка; </w:t>
      </w:r>
    </w:p>
    <w:p w:rsidR="00274045" w:rsidRDefault="00274045" w:rsidP="00274045">
      <w:pPr>
        <w:ind w:firstLine="567"/>
      </w:pPr>
      <w:r>
        <w:t xml:space="preserve"> - </w:t>
      </w:r>
      <w:r w:rsidRPr="009A5424">
        <w:t>проводит анализ представленных документов и материалов в соответс</w:t>
      </w:r>
      <w:r>
        <w:t xml:space="preserve">твии установленными критериями; </w:t>
      </w:r>
      <w:r w:rsidRPr="009A5424">
        <w:t>на основании проведенного анализа</w:t>
      </w:r>
      <w:r w:rsidR="00DA34E2">
        <w:t>;</w:t>
      </w:r>
    </w:p>
    <w:p w:rsidR="00274045" w:rsidRPr="009A5424" w:rsidRDefault="00274045" w:rsidP="00274045">
      <w:pPr>
        <w:ind w:firstLine="567"/>
      </w:pPr>
      <w:r>
        <w:t xml:space="preserve"> - </w:t>
      </w:r>
      <w:r w:rsidRPr="009A5424">
        <w:t xml:space="preserve"> готовит заключение по форме согласно приложению N 1 к настоящему Порядку.</w:t>
      </w:r>
    </w:p>
    <w:p w:rsidR="00274045" w:rsidRPr="009A5424" w:rsidRDefault="00274045" w:rsidP="00274045">
      <w:pPr>
        <w:ind w:firstLine="567"/>
      </w:pPr>
      <w:r w:rsidRPr="009A5424">
        <w:t>3.2. При проведении экс</w:t>
      </w:r>
      <w:r>
        <w:t>пертной оценки комиссия вправе:</w:t>
      </w:r>
    </w:p>
    <w:p w:rsidR="00274045" w:rsidRPr="009A5424" w:rsidRDefault="00274045" w:rsidP="00274045">
      <w:pPr>
        <w:ind w:firstLine="567"/>
      </w:pPr>
      <w:r w:rsidRPr="009A5424">
        <w:t>направлять запросы о предоставлении необходимых документов, материалов, информации в государственной органы и органы местно</w:t>
      </w:r>
      <w:r>
        <w:t>го самоуправления, организации;</w:t>
      </w:r>
    </w:p>
    <w:p w:rsidR="00274045" w:rsidRPr="009A5424" w:rsidRDefault="00274045" w:rsidP="00274045">
      <w:pPr>
        <w:ind w:firstLine="567"/>
      </w:pPr>
      <w:r w:rsidRPr="009A5424">
        <w:t xml:space="preserve">приглашать на заседания комиссии должностных лиц, привлекать экспертов и (или) специалистов для получения разъяснений, консультаций, информации, заключений и иных сведений. Лица, приглашенные на заседание комиссии, участвуют в заседании комиссии </w:t>
      </w:r>
      <w:r>
        <w:t>с правом совещательного голоса;</w:t>
      </w:r>
    </w:p>
    <w:p w:rsidR="00274045" w:rsidRPr="009A5424" w:rsidRDefault="00274045" w:rsidP="00274045">
      <w:pPr>
        <w:ind w:firstLine="567"/>
      </w:pPr>
      <w:r w:rsidRPr="009A5424">
        <w:t>посещать образовательные организации для выполнения возл</w:t>
      </w:r>
      <w:r>
        <w:t>оженных на нее задач и функций.</w:t>
      </w:r>
    </w:p>
    <w:p w:rsidR="00274045" w:rsidRPr="009A5424" w:rsidRDefault="00274045" w:rsidP="00274045">
      <w:pPr>
        <w:ind w:firstLine="567"/>
      </w:pPr>
      <w:r w:rsidRPr="009A5424">
        <w:t>3.3. Заседания комиссии проводятся по мере представления инициатором реорганизации или ликвидации образовательной организации заявления, документов и материалов, указанных в</w:t>
      </w:r>
      <w:r>
        <w:t xml:space="preserve"> пункте 4.2 настоящего Порядка.</w:t>
      </w:r>
    </w:p>
    <w:p w:rsidR="00274045" w:rsidRPr="009A5424" w:rsidRDefault="00274045" w:rsidP="00274045">
      <w:pPr>
        <w:ind w:firstLine="567"/>
      </w:pPr>
      <w:r w:rsidRPr="009A5424">
        <w:t>Секретарь комиссии в течение двух рабочих дней со дня поступления в комиссию заявления, документов и материалов доводит их до сведения председателя комиссии, который в тот же день определяет дату, время и место проведения заседания комиссии. Заседание комиссии должно быть проведено в течение 10 рабочих дней со дня поступления указанных заявления и документов в комиссию.</w:t>
      </w:r>
    </w:p>
    <w:p w:rsidR="00274045" w:rsidRPr="009A5424" w:rsidRDefault="00274045" w:rsidP="00274045">
      <w:pPr>
        <w:ind w:firstLine="567"/>
      </w:pPr>
      <w:r w:rsidRPr="009A5424">
        <w:t>3.4. О месте, дате и времени заседания члены комиссии, а также должностные лица, эксперты и (или) специалисты, привлекаемые по инициативе комиссии, извещаются не позднее, чем за три календарны</w:t>
      </w:r>
      <w:r>
        <w:t>х дня до начала его проведения.</w:t>
      </w:r>
    </w:p>
    <w:p w:rsidR="00274045" w:rsidRPr="009A5424" w:rsidRDefault="00274045" w:rsidP="00274045">
      <w:pPr>
        <w:ind w:firstLine="567"/>
      </w:pPr>
      <w:r w:rsidRPr="009A5424">
        <w:t>3.5. Комиссию возглавляет председатель комиссии. В отсутствие председателя его функции исполняет зам</w:t>
      </w:r>
      <w:r>
        <w:t>еститель председателя комиссии.</w:t>
      </w:r>
    </w:p>
    <w:p w:rsidR="00274045" w:rsidRPr="009A5424" w:rsidRDefault="00274045" w:rsidP="00274045">
      <w:pPr>
        <w:ind w:firstLine="567"/>
      </w:pPr>
      <w:r w:rsidRPr="009A5424">
        <w:t>3.6. Организацию работы комиссии осуществляет секретарь, который в пределах полномочий комиссии, установленных настоящим Порядком</w:t>
      </w:r>
      <w:r>
        <w:t>:</w:t>
      </w:r>
    </w:p>
    <w:p w:rsidR="00274045" w:rsidRPr="009A5424" w:rsidRDefault="00274045" w:rsidP="00274045">
      <w:pPr>
        <w:ind w:firstLine="567"/>
      </w:pPr>
      <w:r w:rsidRPr="009A5424">
        <w:t>обеспечивает подготовку материалов к заседаниям комиссии, уведомление членов комиссии о проведении заседаний, ведение протоколов заседаний, подготовку запросов и обобщение материалов, н</w:t>
      </w:r>
      <w:r>
        <w:t>еобходимых для работы комиссии;</w:t>
      </w:r>
    </w:p>
    <w:p w:rsidR="00274045" w:rsidRPr="009A5424" w:rsidRDefault="00274045" w:rsidP="00274045">
      <w:pPr>
        <w:ind w:firstLine="567"/>
      </w:pPr>
      <w:r w:rsidRPr="009A5424">
        <w:t>доводит решения комиссии до сведени</w:t>
      </w:r>
      <w:r>
        <w:t>я заинтересованных лиц;</w:t>
      </w:r>
    </w:p>
    <w:p w:rsidR="00274045" w:rsidRPr="009A5424" w:rsidRDefault="00274045" w:rsidP="00274045">
      <w:pPr>
        <w:ind w:firstLine="567"/>
      </w:pPr>
      <w:r w:rsidRPr="009A5424">
        <w:t>осуществляет иные действия по поручению председателя комиссии.</w:t>
      </w:r>
      <w:r w:rsidRPr="009A5424">
        <w:br/>
      </w:r>
    </w:p>
    <w:p w:rsidR="00274045" w:rsidRPr="009A5424" w:rsidRDefault="00274045" w:rsidP="00274045">
      <w:pPr>
        <w:ind w:firstLine="567"/>
      </w:pPr>
    </w:p>
    <w:p w:rsidR="00274045" w:rsidRPr="009A5424" w:rsidRDefault="00274045" w:rsidP="00274045">
      <w:pPr>
        <w:ind w:firstLine="567"/>
        <w:jc w:val="center"/>
        <w:rPr>
          <w:b/>
        </w:rPr>
      </w:pPr>
      <w:r w:rsidRPr="009A5424">
        <w:rPr>
          <w:b/>
        </w:rPr>
        <w:t>4. Проведение экспертной оценки</w:t>
      </w:r>
    </w:p>
    <w:p w:rsidR="00274045" w:rsidRPr="009A5424" w:rsidRDefault="00274045" w:rsidP="00274045">
      <w:pPr>
        <w:ind w:firstLine="567"/>
      </w:pPr>
      <w:r w:rsidRPr="009A5424">
        <w:t xml:space="preserve">4.1. Инициатор реорганизации или ликвидации представляет в комиссию заявление </w:t>
      </w:r>
      <w:r>
        <w:t>о проведении экспертной оценки.</w:t>
      </w:r>
    </w:p>
    <w:p w:rsidR="00274045" w:rsidRPr="009A5424" w:rsidRDefault="00274045" w:rsidP="00274045">
      <w:pPr>
        <w:ind w:firstLine="567"/>
      </w:pPr>
      <w:r w:rsidRPr="009A5424">
        <w:t>4.2. К заявлению прилагаются документы и материалы, в том числе подтверждающие эффективность реорганизации или ликвидации образовательной организации:</w:t>
      </w:r>
    </w:p>
    <w:p w:rsidR="00274045" w:rsidRPr="009A5424" w:rsidRDefault="00274045" w:rsidP="00274045">
      <w:pPr>
        <w:ind w:firstLine="567"/>
      </w:pPr>
      <w:r w:rsidRPr="009A5424">
        <w:t>1) проект решения о реорганизации или ликвидац</w:t>
      </w:r>
      <w:r>
        <w:t>ии образовательной организации;</w:t>
      </w:r>
    </w:p>
    <w:p w:rsidR="00274045" w:rsidRPr="009A5424" w:rsidRDefault="00274045" w:rsidP="00274045">
      <w:pPr>
        <w:ind w:firstLine="567"/>
      </w:pPr>
      <w:r w:rsidRPr="009A5424">
        <w:t>2) пояснительная записка, которая должна содержа</w:t>
      </w:r>
      <w:r>
        <w:t>ть:</w:t>
      </w:r>
    </w:p>
    <w:p w:rsidR="00274045" w:rsidRPr="009A5424" w:rsidRDefault="00274045" w:rsidP="00274045">
      <w:pPr>
        <w:ind w:firstLine="567"/>
      </w:pPr>
      <w:r w:rsidRPr="009A5424">
        <w:t>информацию о предназначении и фактическом функционировании образовательной</w:t>
      </w:r>
      <w:r>
        <w:t xml:space="preserve"> организации в настоящее время;</w:t>
      </w:r>
    </w:p>
    <w:p w:rsidR="00274045" w:rsidRPr="009A5424" w:rsidRDefault="00274045" w:rsidP="00274045">
      <w:pPr>
        <w:ind w:firstLine="567"/>
      </w:pPr>
      <w:r w:rsidRPr="009A5424">
        <w:t>мотивированное обоснование необходимости, а также цели и задачи реорганизации (ликвидаци</w:t>
      </w:r>
      <w:r>
        <w:t>и) образовательной организации;</w:t>
      </w:r>
    </w:p>
    <w:p w:rsidR="00274045" w:rsidRPr="009A5424" w:rsidRDefault="00274045" w:rsidP="00274045">
      <w:pPr>
        <w:ind w:firstLine="567"/>
      </w:pPr>
      <w:r w:rsidRPr="009A5424">
        <w:t>оценку социально-экономических последствий реорганизации (ликвидаци</w:t>
      </w:r>
      <w:r>
        <w:t>и) образовательной организации;</w:t>
      </w:r>
    </w:p>
    <w:p w:rsidR="00274045" w:rsidRPr="009A5424" w:rsidRDefault="00274045" w:rsidP="00274045">
      <w:pPr>
        <w:ind w:firstLine="567"/>
      </w:pPr>
      <w:r w:rsidRPr="009A5424">
        <w:t xml:space="preserve">мотивированное обоснование возможности обеспечения в полном объеме образования, воспитания, развития, отдыха и оздоровления детей, оказания им медицинской, лечебно-профилактической помощи, предоставления социального </w:t>
      </w:r>
      <w:r w:rsidRPr="009A5424">
        <w:lastRenderedPageBreak/>
        <w:t>обслуживания после реорганизации или ликвидац</w:t>
      </w:r>
      <w:r>
        <w:t>ии образовательной организации;</w:t>
      </w:r>
    </w:p>
    <w:p w:rsidR="00274045" w:rsidRPr="009A5424" w:rsidRDefault="00274045" w:rsidP="00274045">
      <w:pPr>
        <w:ind w:firstLine="567"/>
      </w:pPr>
      <w:r w:rsidRPr="009A5424">
        <w:t>информацию о сокращении или увеличении штатной численности реорганизуемой образовательной организации (при принятии решения о реорганизации);</w:t>
      </w:r>
    </w:p>
    <w:p w:rsidR="00274045" w:rsidRPr="009A5424" w:rsidRDefault="00274045" w:rsidP="00274045">
      <w:pPr>
        <w:ind w:firstLine="567"/>
      </w:pPr>
      <w:r w:rsidRPr="009A5424">
        <w:t>информацию о возможности трудоустройства работников, высвобождаемых в результате реорганизации (ликвидаци</w:t>
      </w:r>
      <w:r>
        <w:t>и) образовательной организации;</w:t>
      </w:r>
    </w:p>
    <w:p w:rsidR="00274045" w:rsidRPr="009A5424" w:rsidRDefault="00274045" w:rsidP="00274045">
      <w:pPr>
        <w:ind w:firstLine="567"/>
      </w:pPr>
      <w:r w:rsidRPr="009A5424">
        <w:t xml:space="preserve">информацию о возможности перевода обучающихся реорганизуемой или ликвидируемой образовательной организации в другие </w:t>
      </w:r>
      <w:r>
        <w:t>образовательные организации;</w:t>
      </w:r>
    </w:p>
    <w:p w:rsidR="00274045" w:rsidRPr="009A5424" w:rsidRDefault="00274045" w:rsidP="00274045">
      <w:pPr>
        <w:ind w:firstLine="567"/>
      </w:pPr>
      <w:r w:rsidRPr="009A5424">
        <w:t>информацию о том, кому будут переданы полномочия органа государственной власти (органа местного самоуправления) по исполнению публичных обязательств перед физическим лицом, подлежащие исполнению в денежной форме, после завершения процесса ликвидации, в случае, если ликвидируемая образовательная организация осуществляет данные полномочия;</w:t>
      </w:r>
    </w:p>
    <w:p w:rsidR="00080A12" w:rsidRDefault="00274045" w:rsidP="00274045">
      <w:pPr>
        <w:ind w:firstLine="567"/>
      </w:pPr>
      <w:r w:rsidRPr="009A5424">
        <w:t>3) документы, отражающие состояние материально-технической базы образовательной организации (характеристики зданий, соответствие строений и их площадей строительным нормам и правилам, санитарным и гигиеническим нормам, требованиям охраны здоровья обучающихся (воспитанников) и работников образовательной организации, степень благоустройства территории земельного участка, оснащенности образовательного процесса, библиотечных фондов, а также сведения о планируемом перспективном использовании зданий (помещений</w:t>
      </w:r>
      <w:r w:rsidR="00080A12">
        <w:t>) образовательной организации);</w:t>
      </w:r>
    </w:p>
    <w:p w:rsidR="00274045" w:rsidRPr="009A5424" w:rsidRDefault="00274045" w:rsidP="00274045">
      <w:pPr>
        <w:ind w:firstLine="567"/>
      </w:pPr>
      <w:r w:rsidRPr="009A5424">
        <w:t>4) экономическое обоснование реорганизации или ликвидации образовательной организации (дополнительные затраты образовательной организации (затраты на формирование дополнительных классов, организацию подвоза обучающихся, обеспечение занятости высвобождаемых работников образовательной организации и т.д.), социально-экономический эффе</w:t>
      </w:r>
      <w:r>
        <w:t>кт от проведенных мероприятий);</w:t>
      </w:r>
    </w:p>
    <w:p w:rsidR="00274045" w:rsidRPr="009A5424" w:rsidRDefault="00274045" w:rsidP="00274045">
      <w:pPr>
        <w:ind w:firstLine="567"/>
      </w:pPr>
      <w:r w:rsidRPr="009A5424">
        <w:t>5) копия устава образовательной организации, подлежащей реорганизации (ликвидации);</w:t>
      </w:r>
    </w:p>
    <w:p w:rsidR="00274045" w:rsidRPr="009A5424" w:rsidRDefault="00274045" w:rsidP="00274045">
      <w:pPr>
        <w:ind w:firstLine="567"/>
      </w:pPr>
      <w:r w:rsidRPr="009A5424">
        <w:t>6) проект устава образовательной организации, создаваемой в результате реорганизации.</w:t>
      </w:r>
    </w:p>
    <w:p w:rsidR="00274045" w:rsidRPr="009A5424" w:rsidRDefault="00274045" w:rsidP="00274045">
      <w:pPr>
        <w:ind w:firstLine="567"/>
      </w:pPr>
      <w:r w:rsidRPr="009A5424">
        <w:t>При принятии решения о реорганиза</w:t>
      </w:r>
      <w:r>
        <w:t>ции или ликвидации муниципальных общеобразовательных организаций, расположенных в сельском поселении,</w:t>
      </w:r>
      <w:r w:rsidRPr="009A5424">
        <w:t xml:space="preserve"> также представляется документально оформленное мнен</w:t>
      </w:r>
      <w:r>
        <w:t>ие жителей сельского поселения.</w:t>
      </w:r>
    </w:p>
    <w:p w:rsidR="00274045" w:rsidRPr="009A5424" w:rsidRDefault="00274045" w:rsidP="00274045">
      <w:pPr>
        <w:ind w:firstLine="567"/>
      </w:pPr>
      <w:r w:rsidRPr="009A5424">
        <w:t>4.3. Оценка последствий принятия решения о реорганизации или ликвидации образовательной организации в зависимости от типа образовательной организации осуществляется комиссией по совокупности критериев, указанных в пункте 4.4 настоящего Порядка.</w:t>
      </w:r>
    </w:p>
    <w:p w:rsidR="00274045" w:rsidRPr="009A5424" w:rsidRDefault="00274045" w:rsidP="00274045">
      <w:pPr>
        <w:ind w:firstLine="567"/>
      </w:pPr>
      <w:r w:rsidRPr="009A5424">
        <w:t>4.4. Оценка последствий принятия решения о реорганизации или ликвидации образовательной организации осущест</w:t>
      </w:r>
      <w:r>
        <w:t>вляется по следующим критериям:</w:t>
      </w:r>
    </w:p>
    <w:p w:rsidR="00274045" w:rsidRPr="009A5424" w:rsidRDefault="00274045" w:rsidP="00274045">
      <w:pPr>
        <w:ind w:firstLine="567"/>
      </w:pPr>
      <w:r w:rsidRPr="009A5424">
        <w:t>1) для дошкольн</w:t>
      </w:r>
      <w:r>
        <w:t>ой образовательной организации:</w:t>
      </w:r>
    </w:p>
    <w:p w:rsidR="00274045" w:rsidRPr="009A5424" w:rsidRDefault="00274045" w:rsidP="00274045">
      <w:pPr>
        <w:ind w:firstLine="567"/>
      </w:pPr>
      <w:r w:rsidRPr="009A5424">
        <w:t>а)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</w:t>
      </w:r>
      <w:r>
        <w:t>нятия решения о реорганизации);</w:t>
      </w:r>
    </w:p>
    <w:p w:rsidR="00274045" w:rsidRPr="009A5424" w:rsidRDefault="00274045" w:rsidP="00274045">
      <w:pPr>
        <w:ind w:firstLine="567"/>
      </w:pPr>
      <w:r w:rsidRPr="009A5424">
        <w:t xml:space="preserve">б) обеспечение завершения обучения обучающихся дошкольной образовательной организации, предлагаемой </w:t>
      </w:r>
      <w:r>
        <w:t>к реорганизации или ликвидации;</w:t>
      </w:r>
    </w:p>
    <w:p w:rsidR="00274045" w:rsidRPr="009A5424" w:rsidRDefault="00274045" w:rsidP="00274045">
      <w:pPr>
        <w:ind w:firstLine="567"/>
      </w:pPr>
      <w:r w:rsidRPr="009A5424">
        <w:t xml:space="preserve">в) обеспечение продолжения осуществления видов деятельности, реализовывавшихся только дошкольной образовательной организацией, предлагаемой </w:t>
      </w:r>
      <w:r>
        <w:t>к реорганизации или ликвидации;</w:t>
      </w:r>
    </w:p>
    <w:p w:rsidR="00274045" w:rsidRPr="009A5424" w:rsidRDefault="00274045" w:rsidP="00274045">
      <w:pPr>
        <w:ind w:firstLine="567"/>
      </w:pPr>
      <w:r w:rsidRPr="009A5424">
        <w:t xml:space="preserve">2) для общеобразовательной </w:t>
      </w:r>
      <w:r>
        <w:t>организации:</w:t>
      </w:r>
    </w:p>
    <w:p w:rsidR="00274045" w:rsidRPr="009A5424" w:rsidRDefault="00274045" w:rsidP="00274045">
      <w:pPr>
        <w:ind w:firstLine="567"/>
      </w:pPr>
      <w:r w:rsidRPr="009A5424">
        <w:t xml:space="preserve">а)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</w:t>
      </w:r>
      <w:r w:rsidRPr="009A5424">
        <w:lastRenderedPageBreak/>
        <w:t>требованиями (в случае при</w:t>
      </w:r>
      <w:r>
        <w:t>нятия решения о реорганизации);</w:t>
      </w:r>
    </w:p>
    <w:p w:rsidR="00274045" w:rsidRPr="009A5424" w:rsidRDefault="00274045" w:rsidP="00274045">
      <w:pPr>
        <w:ind w:firstLine="567"/>
      </w:pPr>
      <w:r w:rsidRPr="009A5424">
        <w:t xml:space="preserve">б) обеспечение завершения обучения обучающихся общеобразовательной организации, предлагаемой </w:t>
      </w:r>
      <w:r>
        <w:t>к реорганизации или ликвидации;</w:t>
      </w:r>
    </w:p>
    <w:p w:rsidR="00274045" w:rsidRPr="009A5424" w:rsidRDefault="00274045" w:rsidP="00274045">
      <w:pPr>
        <w:ind w:firstLine="567"/>
      </w:pPr>
      <w:r w:rsidRPr="009A5424">
        <w:t>в) обеспечение продолжения осуществления видов деятельности, реализовывавшихся только общеобразовательной организацией, предлагаемой к реорганизации или ликвидации;</w:t>
      </w:r>
    </w:p>
    <w:p w:rsidR="00274045" w:rsidRPr="009A5424" w:rsidRDefault="00274045" w:rsidP="00274045">
      <w:pPr>
        <w:ind w:firstLine="567"/>
      </w:pPr>
      <w:r>
        <w:t>3</w:t>
      </w:r>
      <w:r w:rsidRPr="009A5424">
        <w:t>) для организации дополнительно</w:t>
      </w:r>
      <w:r>
        <w:t>го образования:</w:t>
      </w:r>
    </w:p>
    <w:p w:rsidR="00274045" w:rsidRPr="009A5424" w:rsidRDefault="00274045" w:rsidP="00274045">
      <w:pPr>
        <w:ind w:firstLine="567"/>
      </w:pPr>
      <w:r w:rsidRPr="009A5424">
        <w:t>а)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</w:t>
      </w:r>
      <w:r>
        <w:t>нятия решения о реорганизации);</w:t>
      </w:r>
    </w:p>
    <w:p w:rsidR="00274045" w:rsidRPr="009A5424" w:rsidRDefault="00274045" w:rsidP="00274045">
      <w:pPr>
        <w:ind w:firstLine="567"/>
      </w:pPr>
      <w:r w:rsidRPr="009A5424">
        <w:t xml:space="preserve">б) обеспечение завершения обучения обучающихся организации дополнительного образования, предлагаемой </w:t>
      </w:r>
      <w:r>
        <w:t>к реорганизации или ликвидации;</w:t>
      </w:r>
    </w:p>
    <w:p w:rsidR="00274045" w:rsidRPr="009A5424" w:rsidRDefault="00274045" w:rsidP="00274045">
      <w:pPr>
        <w:ind w:firstLine="567"/>
      </w:pPr>
      <w:r w:rsidRPr="009A5424">
        <w:t xml:space="preserve">в) обеспечение продолжения осуществления видов деятельности, реализовывавшихся только организацией дополнительного образования, предлагаемой </w:t>
      </w:r>
      <w:r>
        <w:t>к реорганизации или ликвидации;</w:t>
      </w:r>
    </w:p>
    <w:p w:rsidR="00274045" w:rsidRPr="009A5424" w:rsidRDefault="00274045" w:rsidP="00274045">
      <w:pPr>
        <w:ind w:firstLine="567"/>
      </w:pPr>
      <w:r w:rsidRPr="009A5424">
        <w:t>Значения критериев проведения оценки последствий принятия решения о реорганизации или ликвидации образовательной организации установлены согласно прило</w:t>
      </w:r>
      <w:r>
        <w:t>жению N 2 к настоящему Порядку.</w:t>
      </w:r>
    </w:p>
    <w:p w:rsidR="00274045" w:rsidRPr="009A5424" w:rsidRDefault="00274045" w:rsidP="00274045">
      <w:pPr>
        <w:ind w:firstLine="567"/>
      </w:pPr>
      <w:r w:rsidRPr="009A5424">
        <w:t>4.5. Заседание комиссии считается правомочным, если в нем принимают участие не менее половины ее членов</w:t>
      </w:r>
      <w:r>
        <w:t xml:space="preserve"> (включая председателя, заместителя председателя и секретаря)</w:t>
      </w:r>
      <w:r w:rsidRPr="009A5424">
        <w:t>.</w:t>
      </w:r>
    </w:p>
    <w:p w:rsidR="00274045" w:rsidRPr="009A5424" w:rsidRDefault="00274045" w:rsidP="00274045">
      <w:pPr>
        <w:ind w:firstLine="567"/>
      </w:pPr>
      <w:r w:rsidRPr="009A5424">
        <w:t>4.6. В заседаниях комиссии вправе участвовать должностные лица реорганизуемых или ликвидируемых образовательных организаций, а также не являющиеся членами комиссии представители инициаторо</w:t>
      </w:r>
      <w:r>
        <w:t>в реорганизации или ликвидации.</w:t>
      </w:r>
    </w:p>
    <w:p w:rsidR="00274045" w:rsidRPr="009A5424" w:rsidRDefault="00274045" w:rsidP="00274045">
      <w:pPr>
        <w:ind w:firstLine="567"/>
      </w:pPr>
      <w:r w:rsidRPr="009A5424">
        <w:t xml:space="preserve">4.7. Решения комиссии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 в течение трех </w:t>
      </w:r>
      <w:r>
        <w:t>дней со дня заседания комиссии.</w:t>
      </w:r>
    </w:p>
    <w:p w:rsidR="00274045" w:rsidRPr="009A5424" w:rsidRDefault="00274045" w:rsidP="00274045">
      <w:pPr>
        <w:ind w:firstLine="567"/>
      </w:pPr>
      <w:r w:rsidRPr="009A5424">
        <w:t>При равенстве голосов голос председательствующего на заседа</w:t>
      </w:r>
      <w:r>
        <w:t>нии комиссии является решающим.</w:t>
      </w:r>
    </w:p>
    <w:p w:rsidR="00274045" w:rsidRPr="009A5424" w:rsidRDefault="00274045" w:rsidP="00274045">
      <w:pPr>
        <w:ind w:firstLine="567"/>
      </w:pPr>
      <w:r w:rsidRPr="009A5424">
        <w:t xml:space="preserve">4.8. Решение комиссии принимается не позднее 30 календарных дней со дня поступления заявления </w:t>
      </w:r>
      <w:r>
        <w:t>о проведении экспертной оценки.</w:t>
      </w:r>
    </w:p>
    <w:p w:rsidR="00274045" w:rsidRPr="009A5424" w:rsidRDefault="00274045" w:rsidP="00274045">
      <w:pPr>
        <w:ind w:firstLine="567"/>
      </w:pPr>
      <w:r w:rsidRPr="009A5424">
        <w:t>4.9. На основании протокола заседания комиссии в течение трех календарных дней комиссия готовит положительное заключение (о возможности принятия решения о реорганизации или ликвидации образовательной организации) или отрицательное заключение (о невозможности принятия решения о реорганизации или ликвидации об</w:t>
      </w:r>
      <w:r>
        <w:t>разовательной организации).</w:t>
      </w:r>
    </w:p>
    <w:p w:rsidR="00274045" w:rsidRPr="009A5424" w:rsidRDefault="00274045" w:rsidP="00274045">
      <w:pPr>
        <w:ind w:firstLine="567"/>
      </w:pPr>
      <w:r w:rsidRPr="009A5424">
        <w:t>Комиссия дает положительное заключение в случае, когда по итогам проведенного анализа достигнуты все значения критериев, установленных прилож</w:t>
      </w:r>
      <w:r>
        <w:t>ением N 2 к настоящему Порядку.</w:t>
      </w:r>
    </w:p>
    <w:p w:rsidR="00274045" w:rsidRPr="009A5424" w:rsidRDefault="00274045" w:rsidP="00274045">
      <w:pPr>
        <w:ind w:firstLine="567"/>
      </w:pPr>
      <w:r w:rsidRPr="009A5424">
        <w:t>Комиссия дает отрицательное заключение в случае, когда по итогам проведенного анализа не достигнуто хотя бы одно из значений критериев, установленных приложением N 2 к настоящему Порядку.</w:t>
      </w:r>
    </w:p>
    <w:p w:rsidR="00274045" w:rsidRPr="00080A12" w:rsidRDefault="00274045" w:rsidP="00080A12">
      <w:pPr>
        <w:ind w:firstLine="567"/>
      </w:pPr>
      <w:r w:rsidRPr="009A5424">
        <w:t>4.10. Заключение подписывается председательствующим на заседании комиссии и членами комиссии, принимавшими участие в заседании, в двух экземплярах, один из которых выдается инициатору реорганизации или ликвидации.</w:t>
      </w:r>
      <w:r>
        <w:br w:type="page"/>
      </w:r>
    </w:p>
    <w:p w:rsidR="00274045" w:rsidRDefault="00274045" w:rsidP="00274045">
      <w:pPr>
        <w:pStyle w:val="headertext"/>
        <w:spacing w:before="0" w:beforeAutospacing="0" w:after="0" w:afterAutospacing="0" w:line="330" w:lineRule="atLeast"/>
        <w:jc w:val="right"/>
        <w:textAlignment w:val="baseline"/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</w:tblGrid>
      <w:tr w:rsidR="00080A12" w:rsidRPr="00080A12" w:rsidTr="00080A12">
        <w:tc>
          <w:tcPr>
            <w:tcW w:w="4354" w:type="dxa"/>
          </w:tcPr>
          <w:p w:rsidR="00080A12" w:rsidRPr="00080A12" w:rsidRDefault="00080A12" w:rsidP="00AE7253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080A12">
              <w:rPr>
                <w:sz w:val="20"/>
                <w:szCs w:val="20"/>
              </w:rPr>
              <w:t xml:space="preserve">Приложение 1 </w:t>
            </w:r>
          </w:p>
          <w:p w:rsidR="00080A12" w:rsidRPr="00080A12" w:rsidRDefault="00080A12" w:rsidP="00AE7253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80A12">
              <w:rPr>
                <w:sz w:val="20"/>
                <w:szCs w:val="20"/>
              </w:rPr>
              <w:t>к</w:t>
            </w:r>
            <w:r w:rsidRPr="00080A12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080A12">
              <w:rPr>
                <w:sz w:val="20"/>
                <w:szCs w:val="20"/>
              </w:rPr>
              <w:t xml:space="preserve">Порядку проведения оценки последствий принятия решения о реорганизации или ликвидации муниципальных образовательных организаций Цивильского муниципального округа Чувашской Республики </w:t>
            </w:r>
          </w:p>
        </w:tc>
      </w:tr>
    </w:tbl>
    <w:p w:rsidR="00274045" w:rsidRPr="004869E2" w:rsidRDefault="00274045" w:rsidP="00274045">
      <w:pPr>
        <w:pStyle w:val="3"/>
        <w:spacing w:before="0" w:after="240"/>
        <w:jc w:val="center"/>
        <w:textAlignment w:val="baseline"/>
        <w:rPr>
          <w:rFonts w:ascii="Times New Roman" w:hAnsi="Times New Roman"/>
          <w:color w:val="auto"/>
        </w:rPr>
      </w:pPr>
      <w:r>
        <w:rPr>
          <w:rFonts w:ascii="Arial" w:hAnsi="Arial" w:cs="Arial"/>
          <w:color w:val="444444"/>
        </w:rPr>
        <w:br/>
      </w:r>
      <w:r w:rsidRPr="004869E2">
        <w:rPr>
          <w:rFonts w:ascii="Times New Roman" w:hAnsi="Times New Roman"/>
          <w:color w:val="auto"/>
        </w:rPr>
        <w:t>Заключение по результатам проведения</w:t>
      </w:r>
      <w:r>
        <w:rPr>
          <w:rFonts w:ascii="Arial" w:hAnsi="Arial" w:cs="Arial"/>
          <w:color w:val="444444"/>
        </w:rPr>
        <w:t xml:space="preserve"> </w:t>
      </w:r>
      <w:r w:rsidRPr="004869E2">
        <w:rPr>
          <w:rFonts w:ascii="Times New Roman" w:hAnsi="Times New Roman"/>
          <w:color w:val="auto"/>
        </w:rPr>
        <w:t xml:space="preserve">реорганизации </w:t>
      </w:r>
      <w:r>
        <w:rPr>
          <w:rFonts w:ascii="Times New Roman" w:hAnsi="Times New Roman"/>
          <w:color w:val="auto"/>
        </w:rPr>
        <w:t>или ликвидации муниципальных образовательных организаций</w:t>
      </w:r>
      <w:r w:rsidRPr="004869E2">
        <w:rPr>
          <w:rFonts w:ascii="Times New Roman" w:hAnsi="Times New Roman"/>
          <w:color w:val="auto"/>
        </w:rPr>
        <w:t xml:space="preserve"> Цивильского </w:t>
      </w:r>
      <w:r w:rsidR="002F6488">
        <w:rPr>
          <w:rFonts w:ascii="Times New Roman" w:hAnsi="Times New Roman"/>
          <w:color w:val="auto"/>
        </w:rPr>
        <w:t>муниципального округа Чувашской Республики</w:t>
      </w:r>
    </w:p>
    <w:p w:rsidR="00274045" w:rsidRPr="004869E2" w:rsidRDefault="00274045" w:rsidP="00274045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4869E2">
        <w:rPr>
          <w:rFonts w:ascii="Courier New" w:hAnsi="Courier New" w:cs="Courier New"/>
          <w:spacing w:val="-18"/>
        </w:rPr>
        <w:t>___________________________________________________________</w:t>
      </w:r>
      <w:r w:rsidR="00AE7253">
        <w:rPr>
          <w:rFonts w:ascii="Courier New" w:hAnsi="Courier New" w:cs="Courier New"/>
          <w:spacing w:val="-18"/>
        </w:rPr>
        <w:t>_____________</w:t>
      </w:r>
    </w:p>
    <w:p w:rsidR="00AE7253" w:rsidRDefault="00274045" w:rsidP="00AE725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AE7253">
        <w:rPr>
          <w:spacing w:val="-18"/>
          <w:sz w:val="20"/>
          <w:szCs w:val="20"/>
        </w:rPr>
        <w:t>наименование образовательной организации</w:t>
      </w:r>
    </w:p>
    <w:p w:rsidR="00274045" w:rsidRPr="00AE7253" w:rsidRDefault="00274045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4869E2">
        <w:rPr>
          <w:spacing w:val="-18"/>
        </w:rPr>
        <w:t> "__" ______________ 20__ г.</w:t>
      </w:r>
    </w:p>
    <w:p w:rsidR="00AE7253" w:rsidRPr="004869E2" w:rsidRDefault="00AE7253" w:rsidP="0027404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:rsidR="00274045" w:rsidRPr="004869E2" w:rsidRDefault="00274045" w:rsidP="00080A12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</w:rPr>
      </w:pPr>
      <w:r w:rsidRPr="004869E2">
        <w:rPr>
          <w:spacing w:val="-18"/>
        </w:rPr>
        <w:t>Комиссия  по  </w:t>
      </w:r>
      <w:r w:rsidRPr="004869E2">
        <w:t xml:space="preserve">оценки последствий принятия решения о реорганизации или ликвидации муниципальной образовательной организации </w:t>
      </w:r>
      <w:r w:rsidR="00080A12">
        <w:t xml:space="preserve">Цивильского муниципального округа Чувашской Республики </w:t>
      </w:r>
      <w:r w:rsidRPr="004869E2">
        <w:rPr>
          <w:spacing w:val="-18"/>
        </w:rPr>
        <w:t>(далее - комиссия) в составе:</w:t>
      </w:r>
    </w:p>
    <w:p w:rsidR="00274045" w:rsidRPr="004869E2" w:rsidRDefault="00274045" w:rsidP="00080A12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</w:rPr>
      </w:pPr>
      <w:r w:rsidRPr="004869E2">
        <w:rPr>
          <w:spacing w:val="-18"/>
        </w:rPr>
        <w:t>Председатель комиссии _____________________________________________________</w:t>
      </w:r>
      <w:r w:rsidR="00AE7253">
        <w:rPr>
          <w:spacing w:val="-18"/>
        </w:rPr>
        <w:t>__________</w:t>
      </w:r>
    </w:p>
    <w:p w:rsidR="00274045" w:rsidRPr="004869E2" w:rsidRDefault="00274045" w:rsidP="00080A12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</w:rPr>
      </w:pPr>
      <w:r w:rsidRPr="004869E2">
        <w:rPr>
          <w:spacing w:val="-18"/>
        </w:rPr>
        <w:t>Заместитель председателя комиссии _________________________________________</w:t>
      </w:r>
      <w:r w:rsidR="00AE7253">
        <w:rPr>
          <w:spacing w:val="-18"/>
        </w:rPr>
        <w:t>____________</w:t>
      </w:r>
    </w:p>
    <w:p w:rsidR="00274045" w:rsidRPr="004869E2" w:rsidRDefault="00274045" w:rsidP="00080A12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</w:rPr>
      </w:pPr>
      <w:r w:rsidRPr="004869E2">
        <w:rPr>
          <w:spacing w:val="-18"/>
        </w:rPr>
        <w:t>Секретарь комиссии ________________________________________________________</w:t>
      </w:r>
      <w:r w:rsidR="00AE7253">
        <w:rPr>
          <w:spacing w:val="-18"/>
        </w:rPr>
        <w:t>__________</w:t>
      </w:r>
    </w:p>
    <w:p w:rsidR="00274045" w:rsidRPr="004869E2" w:rsidRDefault="00274045" w:rsidP="00080A12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</w:rPr>
      </w:pPr>
      <w:r w:rsidRPr="004869E2">
        <w:rPr>
          <w:spacing w:val="-18"/>
        </w:rPr>
        <w:t>Члены комиссии: ___________________________________________________________</w:t>
      </w:r>
      <w:r w:rsidR="00AE7253">
        <w:rPr>
          <w:spacing w:val="-18"/>
        </w:rPr>
        <w:t>__________</w:t>
      </w:r>
    </w:p>
    <w:p w:rsidR="00274045" w:rsidRDefault="00274045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869E2">
        <w:rPr>
          <w:spacing w:val="-18"/>
        </w:rPr>
        <w:t>___________________________________________________________________________</w:t>
      </w:r>
      <w:r w:rsidR="00AE7253">
        <w:rPr>
          <w:spacing w:val="-18"/>
        </w:rPr>
        <w:t>_______________</w:t>
      </w:r>
    </w:p>
    <w:p w:rsidR="00AE7253" w:rsidRDefault="00AE7253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__________________________________________________________________________________________</w:t>
      </w:r>
    </w:p>
    <w:p w:rsidR="00AE7253" w:rsidRDefault="00AE7253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__________________________________________________________________________________________</w:t>
      </w:r>
    </w:p>
    <w:p w:rsidR="00AE7253" w:rsidRPr="004869E2" w:rsidRDefault="00AE7253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__________________________________________________________________________________________</w:t>
      </w:r>
    </w:p>
    <w:p w:rsidR="00274045" w:rsidRPr="00AE7253" w:rsidRDefault="00274045" w:rsidP="00AE7253">
      <w:pPr>
        <w:ind w:firstLine="0"/>
        <w:rPr>
          <w:rFonts w:ascii="Times New Roman" w:hAnsi="Times New Roman" w:cs="Times New Roman"/>
        </w:rPr>
      </w:pPr>
      <w:r w:rsidRPr="00AE7253">
        <w:rPr>
          <w:rFonts w:ascii="Times New Roman" w:hAnsi="Times New Roman" w:cs="Times New Roman"/>
        </w:rPr>
        <w:t xml:space="preserve">в  соответствии  с Порядком проведения оценки последствий принятия решения о реорганизации или ликвидации муниципальных образовательных организаций Цивильского района Чувашской Республики, утвержденным постановлением администрации </w:t>
      </w:r>
      <w:r w:rsidR="00080A12" w:rsidRPr="00AE7253">
        <w:rPr>
          <w:rFonts w:ascii="Times New Roman" w:hAnsi="Times New Roman" w:cs="Times New Roman"/>
        </w:rPr>
        <w:t xml:space="preserve">Цивильского муниципального округа Чувашской Республики </w:t>
      </w:r>
      <w:r w:rsidR="002F6488">
        <w:rPr>
          <w:rFonts w:ascii="Times New Roman" w:hAnsi="Times New Roman" w:cs="Times New Roman"/>
        </w:rPr>
        <w:t xml:space="preserve"> от </w:t>
      </w:r>
      <w:r w:rsidRPr="00AE7253">
        <w:rPr>
          <w:rFonts w:ascii="Times New Roman" w:hAnsi="Times New Roman" w:cs="Times New Roman"/>
        </w:rPr>
        <w:t>__</w:t>
      </w:r>
      <w:r w:rsidR="00AE7253" w:rsidRPr="00AE7253">
        <w:rPr>
          <w:rFonts w:ascii="Times New Roman" w:hAnsi="Times New Roman" w:cs="Times New Roman"/>
        </w:rPr>
        <w:t>___________</w:t>
      </w:r>
      <w:r w:rsidRPr="00AE7253">
        <w:rPr>
          <w:rFonts w:ascii="Times New Roman" w:hAnsi="Times New Roman" w:cs="Times New Roman"/>
        </w:rPr>
        <w:t>года</w:t>
      </w:r>
      <w:r w:rsidR="002F6488">
        <w:rPr>
          <w:rFonts w:ascii="Times New Roman" w:hAnsi="Times New Roman" w:cs="Times New Roman"/>
        </w:rPr>
        <w:t xml:space="preserve"> </w:t>
      </w:r>
      <w:r w:rsidRPr="00AE7253">
        <w:rPr>
          <w:rFonts w:ascii="Times New Roman" w:hAnsi="Times New Roman" w:cs="Times New Roman"/>
        </w:rPr>
        <w:t>N ___,</w:t>
      </w:r>
      <w:r w:rsidR="002F6488">
        <w:rPr>
          <w:rFonts w:ascii="Times New Roman" w:hAnsi="Times New Roman" w:cs="Times New Roman"/>
        </w:rPr>
        <w:t xml:space="preserve"> </w:t>
      </w:r>
      <w:r w:rsidRPr="00AE7253">
        <w:rPr>
          <w:rFonts w:ascii="Times New Roman" w:hAnsi="Times New Roman" w:cs="Times New Roman"/>
        </w:rPr>
        <w:t xml:space="preserve">рассмотрев      заявление      о      проведении      экспертной     оценки </w:t>
      </w:r>
    </w:p>
    <w:p w:rsidR="00274045" w:rsidRPr="004869E2" w:rsidRDefault="00274045" w:rsidP="002F6488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4869E2">
        <w:rPr>
          <w:spacing w:val="-18"/>
        </w:rPr>
        <w:t>___________________________________________________________________________</w:t>
      </w:r>
      <w:r w:rsidR="002F6488">
        <w:rPr>
          <w:spacing w:val="-18"/>
        </w:rPr>
        <w:t>______________</w:t>
      </w:r>
    </w:p>
    <w:p w:rsidR="00274045" w:rsidRPr="00AE7253" w:rsidRDefault="00274045" w:rsidP="00AE7253">
      <w:pPr>
        <w:pStyle w:val="unformattext"/>
        <w:spacing w:before="0" w:beforeAutospacing="0" w:after="0" w:afterAutospacing="0"/>
        <w:ind w:firstLine="567"/>
        <w:jc w:val="center"/>
        <w:textAlignment w:val="baseline"/>
        <w:rPr>
          <w:spacing w:val="-18"/>
          <w:sz w:val="20"/>
          <w:szCs w:val="20"/>
        </w:rPr>
      </w:pPr>
      <w:r w:rsidRPr="00AE7253">
        <w:rPr>
          <w:spacing w:val="-18"/>
          <w:sz w:val="20"/>
          <w:szCs w:val="20"/>
        </w:rPr>
        <w:t>(инициатор реорганизации или ликвидации образовательной организации)</w:t>
      </w:r>
    </w:p>
    <w:p w:rsidR="00274045" w:rsidRPr="004869E2" w:rsidRDefault="00274045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869E2">
        <w:rPr>
          <w:spacing w:val="-18"/>
        </w:rPr>
        <w:t>и   представленные  документы  и  материалы,  в  том  числе  подтверждающие эффективность  реорганизации  или  ликвидации  образовательной организации,</w:t>
      </w:r>
      <w:r>
        <w:rPr>
          <w:spacing w:val="-18"/>
        </w:rPr>
        <w:t xml:space="preserve"> </w:t>
      </w:r>
      <w:r w:rsidRPr="004869E2">
        <w:rPr>
          <w:spacing w:val="-18"/>
        </w:rPr>
        <w:t xml:space="preserve">установила, что при реорганизации (ликвидации) образовательной организации </w:t>
      </w:r>
    </w:p>
    <w:p w:rsidR="00274045" w:rsidRPr="004869E2" w:rsidRDefault="00274045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869E2">
        <w:rPr>
          <w:spacing w:val="-18"/>
        </w:rPr>
        <w:t>___________________________________________________________________________</w:t>
      </w:r>
      <w:r w:rsidR="00AE7253">
        <w:rPr>
          <w:spacing w:val="-18"/>
        </w:rPr>
        <w:t>________________</w:t>
      </w:r>
    </w:p>
    <w:p w:rsidR="00274045" w:rsidRPr="004869E2" w:rsidRDefault="00274045" w:rsidP="00AE725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4869E2">
        <w:rPr>
          <w:spacing w:val="-18"/>
        </w:rPr>
        <w:t>(</w:t>
      </w:r>
      <w:r w:rsidRPr="00AE7253">
        <w:rPr>
          <w:spacing w:val="-18"/>
          <w:sz w:val="20"/>
          <w:szCs w:val="20"/>
        </w:rPr>
        <w:t>анализ возможных последствий принятия соответствующего решения)</w:t>
      </w:r>
    </w:p>
    <w:p w:rsidR="00274045" w:rsidRPr="004869E2" w:rsidRDefault="00274045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869E2">
        <w:rPr>
          <w:spacing w:val="-18"/>
        </w:rPr>
        <w:t>___________________________________________________________________________</w:t>
      </w:r>
      <w:r w:rsidR="00AE7253">
        <w:rPr>
          <w:spacing w:val="-18"/>
        </w:rPr>
        <w:t>________________</w:t>
      </w:r>
    </w:p>
    <w:p w:rsidR="00AE7253" w:rsidRDefault="00AE7253" w:rsidP="00AE7253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</w:rPr>
      </w:pPr>
    </w:p>
    <w:p w:rsidR="00274045" w:rsidRPr="004869E2" w:rsidRDefault="00274045" w:rsidP="00AE7253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</w:rPr>
      </w:pPr>
      <w:r w:rsidRPr="004869E2">
        <w:rPr>
          <w:spacing w:val="-18"/>
        </w:rPr>
        <w:t xml:space="preserve">На основании </w:t>
      </w:r>
      <w:r w:rsidR="00AE7253">
        <w:rPr>
          <w:spacing w:val="-18"/>
        </w:rPr>
        <w:t xml:space="preserve"> </w:t>
      </w:r>
      <w:r w:rsidRPr="004869E2">
        <w:rPr>
          <w:spacing w:val="-18"/>
        </w:rPr>
        <w:t xml:space="preserve">проведенной </w:t>
      </w:r>
      <w:r w:rsidR="00AE7253">
        <w:rPr>
          <w:spacing w:val="-18"/>
        </w:rPr>
        <w:t xml:space="preserve"> </w:t>
      </w:r>
      <w:r w:rsidRPr="004869E2">
        <w:rPr>
          <w:spacing w:val="-18"/>
        </w:rPr>
        <w:t>оценки</w:t>
      </w:r>
      <w:r w:rsidR="00AE7253">
        <w:rPr>
          <w:spacing w:val="-18"/>
        </w:rPr>
        <w:t xml:space="preserve"> </w:t>
      </w:r>
      <w:r w:rsidRPr="004869E2">
        <w:rPr>
          <w:spacing w:val="-18"/>
        </w:rPr>
        <w:t xml:space="preserve"> комиссия </w:t>
      </w:r>
      <w:r w:rsidR="00AE7253">
        <w:rPr>
          <w:spacing w:val="-18"/>
        </w:rPr>
        <w:t xml:space="preserve"> </w:t>
      </w:r>
      <w:r w:rsidRPr="004869E2">
        <w:rPr>
          <w:spacing w:val="-18"/>
        </w:rPr>
        <w:t>решила:</w:t>
      </w:r>
    </w:p>
    <w:p w:rsidR="00274045" w:rsidRPr="004869E2" w:rsidRDefault="00274045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869E2">
        <w:rPr>
          <w:spacing w:val="-18"/>
        </w:rPr>
        <w:t>___________________________________________________________________________</w:t>
      </w:r>
      <w:r w:rsidR="00AE7253">
        <w:rPr>
          <w:spacing w:val="-18"/>
        </w:rPr>
        <w:t>_______________</w:t>
      </w:r>
    </w:p>
    <w:p w:rsidR="00274045" w:rsidRPr="00AE7253" w:rsidRDefault="00274045" w:rsidP="00AE725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AE7253">
        <w:rPr>
          <w:spacing w:val="-18"/>
          <w:sz w:val="20"/>
          <w:szCs w:val="20"/>
        </w:rPr>
        <w:t>(положительное или отрицательное заключение об оценке последствий принятия</w:t>
      </w:r>
    </w:p>
    <w:p w:rsidR="00274045" w:rsidRPr="004869E2" w:rsidRDefault="00274045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869E2">
        <w:rPr>
          <w:spacing w:val="-18"/>
        </w:rPr>
        <w:t>___________________________________________________________________________</w:t>
      </w:r>
      <w:r w:rsidR="00AE7253">
        <w:rPr>
          <w:spacing w:val="-18"/>
        </w:rPr>
        <w:t>_______________</w:t>
      </w:r>
    </w:p>
    <w:p w:rsidR="00274045" w:rsidRPr="00AE7253" w:rsidRDefault="00274045" w:rsidP="00AE725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AE7253">
        <w:rPr>
          <w:spacing w:val="-18"/>
          <w:sz w:val="20"/>
          <w:szCs w:val="20"/>
        </w:rPr>
        <w:t>решения о реорганизации или ликвидации образовательной организации)</w:t>
      </w:r>
    </w:p>
    <w:p w:rsidR="00274045" w:rsidRPr="004869E2" w:rsidRDefault="00274045" w:rsidP="00AE725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869E2">
        <w:rPr>
          <w:spacing w:val="-18"/>
        </w:rPr>
        <w:t>___________________________________________________________________________</w:t>
      </w:r>
      <w:r w:rsidR="00AE7253">
        <w:rPr>
          <w:spacing w:val="-18"/>
        </w:rPr>
        <w:t>_______________</w:t>
      </w:r>
    </w:p>
    <w:p w:rsidR="00274045" w:rsidRPr="00AE7253" w:rsidRDefault="00274045" w:rsidP="00AE725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AE7253">
        <w:rPr>
          <w:spacing w:val="-18"/>
          <w:sz w:val="20"/>
          <w:szCs w:val="20"/>
        </w:rPr>
        <w:t>(в случае отрицательного заключения указываются причины)</w:t>
      </w:r>
    </w:p>
    <w:p w:rsidR="00274045" w:rsidRPr="004869E2" w:rsidRDefault="00274045" w:rsidP="00AE7253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</w:rPr>
      </w:pPr>
      <w:r w:rsidRPr="004869E2">
        <w:rPr>
          <w:spacing w:val="-18"/>
        </w:rPr>
        <w:br/>
        <w:t>Председатель комиссии: ____________________________________________________</w:t>
      </w:r>
      <w:r w:rsidRPr="004869E2">
        <w:rPr>
          <w:spacing w:val="-18"/>
        </w:rPr>
        <w:br/>
        <w:t>Члены комиссии: ___________________________________________________________</w:t>
      </w:r>
    </w:p>
    <w:p w:rsidR="00AE7253" w:rsidRDefault="00AE725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AE7253" w:rsidTr="002F6488">
        <w:trPr>
          <w:trHeight w:val="1560"/>
        </w:trPr>
        <w:tc>
          <w:tcPr>
            <w:tcW w:w="4495" w:type="dxa"/>
          </w:tcPr>
          <w:p w:rsidR="00AE7253" w:rsidRPr="002F6488" w:rsidRDefault="00AE7253" w:rsidP="002F648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F6488">
              <w:rPr>
                <w:sz w:val="20"/>
                <w:szCs w:val="20"/>
              </w:rPr>
              <w:lastRenderedPageBreak/>
              <w:t>Приложение 2</w:t>
            </w:r>
          </w:p>
          <w:p w:rsidR="00AE7253" w:rsidRPr="002F6488" w:rsidRDefault="00AE7253" w:rsidP="002F648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F6488">
              <w:rPr>
                <w:sz w:val="20"/>
                <w:szCs w:val="20"/>
              </w:rPr>
              <w:t>к</w:t>
            </w:r>
            <w:r w:rsidRPr="002F6488">
              <w:rPr>
                <w:color w:val="444444"/>
                <w:sz w:val="20"/>
                <w:szCs w:val="20"/>
              </w:rPr>
              <w:t xml:space="preserve"> </w:t>
            </w:r>
            <w:r w:rsidRPr="002F6488">
              <w:rPr>
                <w:sz w:val="20"/>
                <w:szCs w:val="20"/>
              </w:rPr>
              <w:t xml:space="preserve">Порядку проведения оценки последствий </w:t>
            </w:r>
          </w:p>
          <w:p w:rsidR="00AE7253" w:rsidRPr="002F6488" w:rsidRDefault="00AE7253" w:rsidP="002F648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F6488">
              <w:rPr>
                <w:sz w:val="20"/>
                <w:szCs w:val="20"/>
              </w:rPr>
              <w:t xml:space="preserve">принятия решения о реорганизации или </w:t>
            </w:r>
          </w:p>
          <w:p w:rsidR="00AE7253" w:rsidRPr="00AE7253" w:rsidRDefault="00AE7253" w:rsidP="002F648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F6488">
              <w:rPr>
                <w:sz w:val="20"/>
                <w:szCs w:val="20"/>
              </w:rPr>
              <w:t>ликвидации муниципальных образовательных организаций Цивильского муниципального округа Чувашской Республики</w:t>
            </w:r>
          </w:p>
        </w:tc>
      </w:tr>
    </w:tbl>
    <w:p w:rsidR="00274045" w:rsidRPr="005442B7" w:rsidRDefault="00080A12" w:rsidP="00274045">
      <w:pPr>
        <w:pStyle w:val="headertext"/>
        <w:spacing w:before="0" w:beforeAutospacing="0" w:after="0" w:afterAutospacing="0" w:line="330" w:lineRule="atLeast"/>
        <w:jc w:val="right"/>
        <w:textAlignment w:val="baseline"/>
      </w:pPr>
      <w:r>
        <w:t xml:space="preserve"> </w:t>
      </w:r>
    </w:p>
    <w:p w:rsidR="00274045" w:rsidRDefault="00274045" w:rsidP="00274045">
      <w:pPr>
        <w:pStyle w:val="headertext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</w:p>
    <w:p w:rsidR="00274045" w:rsidRPr="00AE7253" w:rsidRDefault="00274045" w:rsidP="00274045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E7253">
        <w:rPr>
          <w:b/>
          <w:bCs/>
        </w:rPr>
        <w:t xml:space="preserve">ЗНАЧЕНИЯ КРИТЕРИЕВ ПРОВЕДЕНИЯ ОЦЕНКИ ПОСЛЕДСТВИЙ ПРИНЯТИЯ РЕШЕНИЯ О РЕОРГАНИЗАЦИИ ИЛИ ЛИКВИДАЦИИ МУНИЦИПАЛЬНЫХ ОБРАЗОВАТЕЛЬНЫХ ОРГАНИЗАЦИЙ ЦИВИЛЬСКОГО </w:t>
      </w:r>
      <w:r w:rsidR="00AE7253" w:rsidRPr="00AE7253">
        <w:rPr>
          <w:b/>
          <w:bCs/>
        </w:rPr>
        <w:t xml:space="preserve">МУНИЦИПАЛЬНОГО ОКРУГА </w:t>
      </w:r>
      <w:r w:rsidRPr="00AE7253">
        <w:rPr>
          <w:b/>
          <w:bCs/>
        </w:rPr>
        <w:t>ЧУВАШСКОЙ РЕСПУБЛИКИ</w:t>
      </w:r>
    </w:p>
    <w:p w:rsidR="00274045" w:rsidRPr="00AE7253" w:rsidRDefault="00274045" w:rsidP="00AE7253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</w:rPr>
      </w:pPr>
      <w:r w:rsidRPr="006A2F85">
        <w:rPr>
          <w:b/>
          <w:bCs/>
          <w:color w:val="444444"/>
        </w:rPr>
        <w:br/>
        <w:t xml:space="preserve">1. </w:t>
      </w:r>
      <w:r w:rsidRPr="00AE7253">
        <w:rPr>
          <w:b/>
          <w:bCs/>
        </w:rPr>
        <w:t xml:space="preserve">Значения критериев проведения оценки последствий принятия решения о реорганизации или ликвидации муниципальной образовательной организации Цивильского </w:t>
      </w:r>
      <w:r w:rsidR="00AE7253">
        <w:rPr>
          <w:b/>
          <w:bCs/>
        </w:rPr>
        <w:t>муниципального округа</w:t>
      </w:r>
      <w:r w:rsidRPr="00AE7253">
        <w:rPr>
          <w:b/>
          <w:bCs/>
        </w:rPr>
        <w:t xml:space="preserve"> Чувашской Республики, муниципальной образовательной организации, относящейся к типу дошкольной образовательной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7"/>
        <w:gridCol w:w="3122"/>
      </w:tblGrid>
      <w:tr w:rsidR="00274045" w:rsidTr="00C268F0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045" w:rsidRDefault="00274045" w:rsidP="00C268F0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045" w:rsidRDefault="00274045" w:rsidP="00C268F0">
            <w:pPr>
              <w:rPr>
                <w:sz w:val="2"/>
              </w:rPr>
            </w:pP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Критерий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Значение</w:t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обеспечено/не обеспечено</w:t>
            </w:r>
            <w:r>
              <w:br/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обеспечение завершения обучения обучающихся дошкольной образовательной организации, предлагаемой к реорганизации или ликвидации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обеспечено/не обеспечено</w:t>
            </w:r>
            <w:r>
              <w:br/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обеспечение продолжения осуществления видов деятельности, реализовывавшихся только дошкольной образовательной организацией, предлагаемой к реорганизации или ликвидации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обеспечено/не обеспечено</w:t>
            </w:r>
            <w:r>
              <w:br/>
            </w:r>
          </w:p>
        </w:tc>
      </w:tr>
    </w:tbl>
    <w:p w:rsidR="00274045" w:rsidRPr="00AE7253" w:rsidRDefault="00274045" w:rsidP="00AE7253">
      <w:pPr>
        <w:pStyle w:val="4"/>
        <w:spacing w:before="0" w:after="240"/>
        <w:textAlignment w:val="baseline"/>
        <w:rPr>
          <w:rFonts w:ascii="Times New Roman" w:hAnsi="Times New Roman"/>
          <w:i w:val="0"/>
          <w:color w:val="auto"/>
        </w:rPr>
      </w:pPr>
      <w:r>
        <w:rPr>
          <w:rFonts w:ascii="Arial" w:hAnsi="Arial" w:cs="Arial"/>
          <w:color w:val="444444"/>
        </w:rPr>
        <w:br/>
      </w:r>
      <w:r w:rsidRPr="00AE7253">
        <w:rPr>
          <w:rFonts w:ascii="Times New Roman" w:hAnsi="Times New Roman"/>
          <w:i w:val="0"/>
          <w:color w:val="auto"/>
        </w:rPr>
        <w:t xml:space="preserve">2. Значения критериев проведения оценки последствий принятия решения о реорганизации или ликвидации муниципальной образовательной организации Цивильского </w:t>
      </w:r>
      <w:r w:rsidR="00AE7253" w:rsidRPr="00AE7253">
        <w:rPr>
          <w:rFonts w:ascii="Times New Roman" w:hAnsi="Times New Roman"/>
          <w:i w:val="0"/>
          <w:color w:val="auto"/>
        </w:rPr>
        <w:t>муниципального округа</w:t>
      </w:r>
      <w:r w:rsidRPr="00AE7253">
        <w:rPr>
          <w:rFonts w:ascii="Times New Roman" w:hAnsi="Times New Roman"/>
          <w:i w:val="0"/>
          <w:color w:val="auto"/>
        </w:rPr>
        <w:t xml:space="preserve"> Чувашской Республики, муниципальной образовательной организации, относящейся к типу общеобразовательной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7"/>
        <w:gridCol w:w="3122"/>
      </w:tblGrid>
      <w:tr w:rsidR="00274045" w:rsidTr="00C268F0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045" w:rsidRDefault="00274045" w:rsidP="00C268F0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045" w:rsidRDefault="00274045" w:rsidP="00C268F0">
            <w:pPr>
              <w:rPr>
                <w:sz w:val="2"/>
              </w:rPr>
            </w:pP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Критерий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Значение</w:t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обеспечено/не обеспечено</w:t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обеспечение завершения обучения обучающихся общеобразовательной организации, предлагаемой к </w:t>
            </w:r>
            <w:r>
              <w:lastRenderedPageBreak/>
              <w:t>реорганизации или ликвидации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обеспечено/не обеспечено</w:t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обеспечение продолжения осуществления видов деятельности, реализовывавшихся только общеобразовательной организацией, предлагаемой к реорганизации или ликвидации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обеспечено/не обеспечено</w:t>
            </w:r>
          </w:p>
        </w:tc>
      </w:tr>
    </w:tbl>
    <w:p w:rsidR="00274045" w:rsidRPr="00AE7253" w:rsidRDefault="00274045" w:rsidP="00AE7253">
      <w:pPr>
        <w:pStyle w:val="4"/>
        <w:spacing w:before="0" w:after="240"/>
        <w:textAlignment w:val="baseline"/>
        <w:rPr>
          <w:rFonts w:ascii="Times New Roman" w:hAnsi="Times New Roman"/>
          <w:i w:val="0"/>
          <w:color w:val="auto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 w:rsidRPr="00AE7253">
        <w:rPr>
          <w:rFonts w:ascii="Times New Roman" w:hAnsi="Times New Roman"/>
          <w:i w:val="0"/>
          <w:color w:val="auto"/>
        </w:rPr>
        <w:t>3.</w:t>
      </w:r>
      <w:r w:rsidRPr="006A2F85">
        <w:rPr>
          <w:rFonts w:ascii="Times New Roman" w:hAnsi="Times New Roman"/>
          <w:i w:val="0"/>
          <w:color w:val="444444"/>
        </w:rPr>
        <w:t xml:space="preserve"> </w:t>
      </w:r>
      <w:r w:rsidRPr="00AE7253">
        <w:rPr>
          <w:rFonts w:ascii="Times New Roman" w:hAnsi="Times New Roman"/>
          <w:i w:val="0"/>
          <w:color w:val="auto"/>
        </w:rPr>
        <w:t xml:space="preserve">Значения критериев проведения оценки последствий принятия решения о реорганизации или ликвидации муниципальной образовательной организации Цивильского </w:t>
      </w:r>
      <w:r w:rsidR="00AE7253">
        <w:rPr>
          <w:rFonts w:ascii="Times New Roman" w:hAnsi="Times New Roman"/>
          <w:i w:val="0"/>
          <w:color w:val="auto"/>
        </w:rPr>
        <w:t>муниципального округа</w:t>
      </w:r>
      <w:r w:rsidRPr="00AE7253">
        <w:rPr>
          <w:rFonts w:ascii="Times New Roman" w:hAnsi="Times New Roman"/>
          <w:i w:val="0"/>
          <w:color w:val="auto"/>
        </w:rPr>
        <w:t xml:space="preserve"> Чувашской Республики, муниципальной образовательной организации, относящейся к типу образовательной организации дополнительного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7"/>
        <w:gridCol w:w="3122"/>
      </w:tblGrid>
      <w:tr w:rsidR="00274045" w:rsidTr="00C268F0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045" w:rsidRDefault="00274045" w:rsidP="00C268F0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045" w:rsidRDefault="00274045" w:rsidP="00C268F0">
            <w:pPr>
              <w:rPr>
                <w:sz w:val="2"/>
              </w:rPr>
            </w:pP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Критерий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Значение</w:t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обеспечено/не обеспечено</w:t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обеспечение завершения обучения обучающихся образовательной организации дополнительного образования, предлагаемой к реорганизации или ликвидации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обеспечено/не обеспечено</w:t>
            </w:r>
          </w:p>
        </w:tc>
      </w:tr>
      <w:tr w:rsidR="00274045" w:rsidTr="00C268F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обеспечение продолжения осуществления видов деятельности, реализовывавшихся только образовательной организацией дополнительного образования, предлагаемой к реорганизации или ликвидации</w:t>
            </w:r>
            <w: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45" w:rsidRDefault="00274045" w:rsidP="00C268F0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обеспечено/не обеспечено</w:t>
            </w:r>
          </w:p>
        </w:tc>
      </w:tr>
    </w:tbl>
    <w:p w:rsidR="00AE7253" w:rsidRDefault="00274045" w:rsidP="00AE7253">
      <w:pPr>
        <w:pStyle w:val="4"/>
        <w:spacing w:before="0" w:after="24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AE7253" w:rsidRDefault="00AE7253" w:rsidP="00AE7253">
      <w:pPr>
        <w:rPr>
          <w:rFonts w:eastAsiaTheme="majorEastAsia"/>
        </w:rPr>
      </w:pPr>
      <w:r>
        <w:br w:type="page"/>
      </w: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</w:tblGrid>
      <w:tr w:rsidR="002F6488" w:rsidTr="002F6488">
        <w:tc>
          <w:tcPr>
            <w:tcW w:w="4354" w:type="dxa"/>
          </w:tcPr>
          <w:p w:rsidR="002F6488" w:rsidRPr="002F6488" w:rsidRDefault="002F6488" w:rsidP="002F6488">
            <w:pPr>
              <w:pStyle w:val="4"/>
              <w:spacing w:before="0"/>
              <w:ind w:firstLine="0"/>
              <w:textAlignment w:val="baseline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2F648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Приложение 2 </w:t>
            </w:r>
          </w:p>
          <w:p w:rsidR="002F6488" w:rsidRPr="002F6488" w:rsidRDefault="002F6488" w:rsidP="002F6488">
            <w:pPr>
              <w:pStyle w:val="2"/>
              <w:spacing w:before="0" w:after="0"/>
              <w:textAlignment w:val="baseline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F648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 постановлению администрации </w:t>
            </w:r>
          </w:p>
          <w:p w:rsidR="002F6488" w:rsidRPr="002F6488" w:rsidRDefault="002F6488" w:rsidP="002F6488">
            <w:pPr>
              <w:pStyle w:val="2"/>
              <w:spacing w:before="0" w:after="0"/>
              <w:textAlignment w:val="baseline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F648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Цивильского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муниципального округа Чувашской Республики</w:t>
            </w:r>
          </w:p>
          <w:p w:rsidR="002F6488" w:rsidRPr="00E401D4" w:rsidRDefault="00E401D4" w:rsidP="00AE7253">
            <w:pPr>
              <w:pStyle w:val="4"/>
              <w:spacing w:before="0"/>
              <w:ind w:firstLine="0"/>
              <w:textAlignment w:val="baseline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E401D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06 октября 2023 № 1415</w:t>
            </w:r>
          </w:p>
          <w:p w:rsidR="00E401D4" w:rsidRPr="00E401D4" w:rsidRDefault="00E401D4" w:rsidP="00E401D4"/>
        </w:tc>
      </w:tr>
    </w:tbl>
    <w:p w:rsidR="00274045" w:rsidRDefault="00A835D7" w:rsidP="00274045">
      <w:pPr>
        <w:spacing w:line="276" w:lineRule="auto"/>
        <w:jc w:val="center"/>
        <w:rPr>
          <w:b/>
        </w:rPr>
      </w:pPr>
      <w:r>
        <w:rPr>
          <w:b/>
        </w:rPr>
        <w:t>Состав к</w:t>
      </w:r>
      <w:r w:rsidR="00274045" w:rsidRPr="005442B7">
        <w:rPr>
          <w:b/>
        </w:rPr>
        <w:t>омисси</w:t>
      </w:r>
      <w:r>
        <w:rPr>
          <w:b/>
        </w:rPr>
        <w:t>и</w:t>
      </w:r>
      <w:r w:rsidR="00274045" w:rsidRPr="005442B7">
        <w:rPr>
          <w:b/>
        </w:rPr>
        <w:t xml:space="preserve"> для проведения оценки последствий принятия решения о реорганизации или ликвидации муниципальной образовательной организации Цивильского </w:t>
      </w:r>
      <w:r>
        <w:rPr>
          <w:b/>
        </w:rPr>
        <w:t>муниципального округа</w:t>
      </w:r>
      <w:r w:rsidR="00274045" w:rsidRPr="005442B7">
        <w:rPr>
          <w:b/>
        </w:rPr>
        <w:t xml:space="preserve"> Чувашской Республики</w:t>
      </w:r>
    </w:p>
    <w:p w:rsidR="00274045" w:rsidRDefault="00274045" w:rsidP="00274045"/>
    <w:tbl>
      <w:tblPr>
        <w:tblW w:w="9606" w:type="dxa"/>
        <w:tblLook w:val="04A0"/>
      </w:tblPr>
      <w:tblGrid>
        <w:gridCol w:w="2376"/>
        <w:gridCol w:w="835"/>
        <w:gridCol w:w="6395"/>
      </w:tblGrid>
      <w:tr w:rsidR="002F6488" w:rsidTr="00A835D7">
        <w:tc>
          <w:tcPr>
            <w:tcW w:w="2376" w:type="dxa"/>
          </w:tcPr>
          <w:p w:rsidR="00274045" w:rsidRDefault="00274045" w:rsidP="002F6488">
            <w:pPr>
              <w:ind w:firstLine="0"/>
            </w:pPr>
            <w:r w:rsidRPr="00327274">
              <w:t xml:space="preserve">Председатель комиссии  </w:t>
            </w:r>
          </w:p>
        </w:tc>
        <w:tc>
          <w:tcPr>
            <w:tcW w:w="835" w:type="dxa"/>
          </w:tcPr>
          <w:p w:rsidR="00274045" w:rsidRDefault="00274045" w:rsidP="002F6488">
            <w:pPr>
              <w:ind w:firstLine="0"/>
              <w:jc w:val="center"/>
            </w:pPr>
            <w:r>
              <w:t>-</w:t>
            </w:r>
          </w:p>
        </w:tc>
        <w:tc>
          <w:tcPr>
            <w:tcW w:w="6395" w:type="dxa"/>
          </w:tcPr>
          <w:p w:rsidR="00274045" w:rsidRDefault="00274045" w:rsidP="002F6488">
            <w:pPr>
              <w:ind w:firstLine="0"/>
            </w:pPr>
            <w:r w:rsidRPr="00327274">
              <w:t xml:space="preserve">глава </w:t>
            </w:r>
            <w:r w:rsidR="002F6488">
              <w:t xml:space="preserve">Цивильского муниципального округа Чувашской Республики </w:t>
            </w:r>
          </w:p>
        </w:tc>
      </w:tr>
      <w:tr w:rsidR="002F6488" w:rsidTr="00A835D7">
        <w:tc>
          <w:tcPr>
            <w:tcW w:w="2376" w:type="dxa"/>
          </w:tcPr>
          <w:p w:rsidR="00274045" w:rsidRPr="00327274" w:rsidRDefault="00274045" w:rsidP="002F6488">
            <w:pPr>
              <w:ind w:firstLine="0"/>
            </w:pPr>
            <w:r w:rsidRPr="00327274">
              <w:t>Заместитель председателя комиссии</w:t>
            </w:r>
          </w:p>
        </w:tc>
        <w:tc>
          <w:tcPr>
            <w:tcW w:w="835" w:type="dxa"/>
          </w:tcPr>
          <w:p w:rsidR="00274045" w:rsidRDefault="00274045" w:rsidP="002F6488">
            <w:pPr>
              <w:ind w:firstLine="0"/>
              <w:jc w:val="center"/>
            </w:pPr>
            <w:r>
              <w:t>-</w:t>
            </w:r>
          </w:p>
          <w:p w:rsidR="00274045" w:rsidRDefault="00274045" w:rsidP="002F6488">
            <w:pPr>
              <w:ind w:firstLine="0"/>
            </w:pPr>
          </w:p>
          <w:p w:rsidR="00274045" w:rsidRPr="00327274" w:rsidRDefault="00274045" w:rsidP="002F6488">
            <w:pPr>
              <w:ind w:firstLine="0"/>
            </w:pPr>
          </w:p>
        </w:tc>
        <w:tc>
          <w:tcPr>
            <w:tcW w:w="6395" w:type="dxa"/>
          </w:tcPr>
          <w:p w:rsidR="00274045" w:rsidRPr="00327274" w:rsidRDefault="002F6488" w:rsidP="002F6488">
            <w:pPr>
              <w:ind w:firstLine="0"/>
            </w:pPr>
            <w:r>
              <w:t xml:space="preserve">заместитель главы  - </w:t>
            </w:r>
            <w:r w:rsidR="00274045" w:rsidRPr="00327274">
              <w:t xml:space="preserve">начальник отдела образования </w:t>
            </w:r>
            <w:r>
              <w:t>Цивильского муниципального округа Чувашской Республики</w:t>
            </w:r>
          </w:p>
        </w:tc>
      </w:tr>
      <w:tr w:rsidR="002F6488" w:rsidTr="00A835D7">
        <w:tc>
          <w:tcPr>
            <w:tcW w:w="2376" w:type="dxa"/>
          </w:tcPr>
          <w:p w:rsidR="00274045" w:rsidRDefault="00274045" w:rsidP="002F6488">
            <w:pPr>
              <w:ind w:firstLine="0"/>
            </w:pPr>
            <w:r w:rsidRPr="00327274">
              <w:t>Секретарь комиссии</w:t>
            </w:r>
          </w:p>
        </w:tc>
        <w:tc>
          <w:tcPr>
            <w:tcW w:w="835" w:type="dxa"/>
          </w:tcPr>
          <w:p w:rsidR="00274045" w:rsidRDefault="00274045" w:rsidP="002F6488">
            <w:pPr>
              <w:ind w:firstLine="0"/>
              <w:jc w:val="center"/>
            </w:pPr>
            <w:r>
              <w:t>-</w:t>
            </w:r>
          </w:p>
        </w:tc>
        <w:tc>
          <w:tcPr>
            <w:tcW w:w="6395" w:type="dxa"/>
          </w:tcPr>
          <w:p w:rsidR="00274045" w:rsidRDefault="002F6488" w:rsidP="002F6488">
            <w:pPr>
              <w:ind w:firstLine="0"/>
            </w:pPr>
            <w:r>
              <w:t xml:space="preserve">заместитель начальника отдела образования и социального развития администрации Цивильского муниципального округа Чувашской Республики,  </w:t>
            </w:r>
            <w:r w:rsidR="00274045" w:rsidRPr="00327274">
              <w:t>главный специалист-эксперт</w:t>
            </w:r>
            <w:r>
              <w:t xml:space="preserve"> отдела образования и социального развития администрации Цивильского муниципального округа Чувашской Республики</w:t>
            </w:r>
            <w:r w:rsidR="00274045" w:rsidRPr="00327274">
              <w:t>, ведущий специалист-эксперт</w:t>
            </w:r>
            <w:r>
              <w:t xml:space="preserve"> отдела образования и социального развития администрации Цивильского муниципального округа Чувашской Республики</w:t>
            </w:r>
            <w:r w:rsidR="00274045" w:rsidRPr="00327274">
              <w:t xml:space="preserve">, методист  </w:t>
            </w:r>
            <w:r w:rsidR="00274045">
              <w:t xml:space="preserve">                                </w:t>
            </w:r>
            <w:r w:rsidR="00A835D7">
              <w:t xml:space="preserve">отдела </w:t>
            </w:r>
            <w:r w:rsidR="00274045" w:rsidRPr="00327274">
              <w:t xml:space="preserve">образования Цивильского </w:t>
            </w:r>
            <w:r>
              <w:t>муниципального окр</w:t>
            </w:r>
            <w:r w:rsidR="00A835D7">
              <w:t xml:space="preserve">уга </w:t>
            </w:r>
            <w:r>
              <w:t>Чувашской Республики</w:t>
            </w:r>
            <w:r w:rsidR="00274045" w:rsidRPr="00327274">
              <w:t xml:space="preserve"> </w:t>
            </w:r>
          </w:p>
          <w:p w:rsidR="00274045" w:rsidRDefault="00274045" w:rsidP="002F6488">
            <w:pPr>
              <w:ind w:firstLine="0"/>
            </w:pPr>
          </w:p>
        </w:tc>
      </w:tr>
      <w:tr w:rsidR="002F6488" w:rsidTr="00A835D7">
        <w:tc>
          <w:tcPr>
            <w:tcW w:w="2376" w:type="dxa"/>
          </w:tcPr>
          <w:p w:rsidR="00274045" w:rsidRDefault="00274045" w:rsidP="002F6488">
            <w:pPr>
              <w:ind w:firstLine="0"/>
            </w:pPr>
            <w:r w:rsidRPr="00327274">
              <w:t>Члены комиссии</w:t>
            </w:r>
          </w:p>
        </w:tc>
        <w:tc>
          <w:tcPr>
            <w:tcW w:w="835" w:type="dxa"/>
          </w:tcPr>
          <w:p w:rsidR="00274045" w:rsidRDefault="00274045" w:rsidP="00C268F0">
            <w:pPr>
              <w:jc w:val="center"/>
            </w:pPr>
            <w:r>
              <w:t>-</w:t>
            </w:r>
          </w:p>
        </w:tc>
        <w:tc>
          <w:tcPr>
            <w:tcW w:w="6395" w:type="dxa"/>
          </w:tcPr>
          <w:p w:rsidR="00274045" w:rsidRPr="00A835D7" w:rsidRDefault="00A835D7" w:rsidP="00A46558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заведующий сектором</w:t>
            </w:r>
            <w:r w:rsidR="00274045" w:rsidRPr="00947C98">
              <w:rPr>
                <w:shd w:val="clear" w:color="auto" w:fill="FFFFFF"/>
              </w:rPr>
              <w:t xml:space="preserve"> экономики</w:t>
            </w:r>
            <w:r>
              <w:rPr>
                <w:shd w:val="clear" w:color="auto" w:fill="FFFFFF"/>
              </w:rPr>
              <w:t>, инвестиционной деятельности и туризма</w:t>
            </w:r>
            <w:r w:rsidR="00274045" w:rsidRPr="00327274">
              <w:t xml:space="preserve"> </w:t>
            </w:r>
            <w:r w:rsidR="002F6488">
              <w:t>администрации Цивильского муниципального округа Чувашской Республики</w:t>
            </w:r>
            <w:r w:rsidR="00274045" w:rsidRPr="00947C98">
              <w:rPr>
                <w:shd w:val="clear" w:color="auto" w:fill="FFFFFF"/>
              </w:rPr>
              <w:t xml:space="preserve">, начальник отдела имущественных и земельных отношений </w:t>
            </w:r>
            <w:r w:rsidR="002F6488">
              <w:t>администрации Цивильского муниципального округа Чувашской Республики</w:t>
            </w:r>
            <w:r w:rsidR="00274045" w:rsidRPr="00947C98">
              <w:rPr>
                <w:shd w:val="clear" w:color="auto" w:fill="FFFFFF"/>
              </w:rPr>
              <w:t xml:space="preserve">,  </w:t>
            </w:r>
            <w:r w:rsidR="00A46558">
              <w:rPr>
                <w:shd w:val="clear" w:color="auto" w:fill="FFFFFF"/>
              </w:rPr>
              <w:t xml:space="preserve">сотрудники сектора правового обеспечения </w:t>
            </w:r>
            <w:r w:rsidR="002F6488">
              <w:t>администрации Цивильского муниципального округа Чувашской Республики</w:t>
            </w:r>
            <w:r w:rsidR="00274045" w:rsidRPr="00947C98">
              <w:rPr>
                <w:shd w:val="clear" w:color="auto" w:fill="FFFFFF"/>
              </w:rPr>
              <w:t xml:space="preserve">, </w:t>
            </w:r>
            <w:r w:rsidRPr="00A835D7">
              <w:rPr>
                <w:rFonts w:ascii="Times New Roman" w:hAnsi="Times New Roman" w:cs="Times New Roman"/>
              </w:rPr>
              <w:t xml:space="preserve">начальник финансового отдела </w:t>
            </w:r>
            <w:r w:rsidR="002F6488" w:rsidRPr="00A835D7">
              <w:rPr>
                <w:rFonts w:ascii="Times New Roman" w:hAnsi="Times New Roman" w:cs="Times New Roman"/>
              </w:rPr>
              <w:t>администрации Цивильского муниципального округа Чувашской Республики</w:t>
            </w:r>
            <w:r w:rsidR="00274045" w:rsidRPr="00A835D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74045" w:rsidRPr="00A835D7">
              <w:rPr>
                <w:rFonts w:ascii="Times New Roman" w:hAnsi="Times New Roman" w:cs="Times New Roman"/>
              </w:rPr>
              <w:t xml:space="preserve">начальник - главный бухгалтер </w:t>
            </w:r>
            <w:r w:rsidRPr="00A835D7">
              <w:rPr>
                <w:rFonts w:ascii="Times New Roman" w:hAnsi="Times New Roman" w:cs="Times New Roman"/>
              </w:rPr>
              <w:t>Муниципального казенного учреждения «Центр финансового и хозяйственного обеспечения» Цивильского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 (по согласованию)</w:t>
            </w:r>
            <w:r w:rsidR="00274045" w:rsidRPr="00A835D7">
              <w:rPr>
                <w:rFonts w:ascii="Times New Roman" w:hAnsi="Times New Roman" w:cs="Times New Roman"/>
              </w:rPr>
              <w:t xml:space="preserve">, специалисты отдела образования </w:t>
            </w:r>
            <w:r w:rsidR="002F6488" w:rsidRPr="00A835D7">
              <w:rPr>
                <w:rFonts w:ascii="Times New Roman" w:hAnsi="Times New Roman" w:cs="Times New Roman"/>
              </w:rPr>
              <w:t>администрации Цивильского муниципального округа Чувашской Республики</w:t>
            </w:r>
            <w:r w:rsidR="00274045" w:rsidRPr="00A835D7">
              <w:rPr>
                <w:rFonts w:ascii="Times New Roman" w:hAnsi="Times New Roman" w:cs="Times New Roman"/>
              </w:rPr>
              <w:t xml:space="preserve">, депутаты </w:t>
            </w:r>
            <w:r w:rsidR="002F6488" w:rsidRPr="00A835D7">
              <w:rPr>
                <w:rFonts w:ascii="Times New Roman" w:hAnsi="Times New Roman" w:cs="Times New Roman"/>
              </w:rPr>
              <w:t>Цивильского муниципального округа Чувашской Республики</w:t>
            </w:r>
            <w:r w:rsidR="0035290A" w:rsidRPr="00A835D7">
              <w:rPr>
                <w:rFonts w:ascii="Times New Roman" w:hAnsi="Times New Roman" w:cs="Times New Roman"/>
              </w:rPr>
              <w:t xml:space="preserve"> (по согласованию)</w:t>
            </w:r>
            <w:r w:rsidR="002F6488" w:rsidRPr="00A835D7">
              <w:rPr>
                <w:rFonts w:ascii="Times New Roman" w:hAnsi="Times New Roman" w:cs="Times New Roman"/>
              </w:rPr>
              <w:t>, представители Министерства образования  Чувашской Республики (по согласованию), представители общественных организаций Цивильского муниципального округа</w:t>
            </w:r>
            <w:r w:rsidR="0035290A" w:rsidRPr="00A835D7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C84F12" w:rsidRDefault="00C84F12" w:rsidP="00A835D7">
      <w:pPr>
        <w:pStyle w:val="1"/>
        <w:jc w:val="both"/>
      </w:pPr>
    </w:p>
    <w:sectPr w:rsidR="00C84F12" w:rsidSect="003624D7">
      <w:headerReference w:type="default" r:id="rId8"/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39" w:rsidRDefault="00992B39">
      <w:r>
        <w:separator/>
      </w:r>
    </w:p>
  </w:endnote>
  <w:endnote w:type="continuationSeparator" w:id="1">
    <w:p w:rsidR="00992B39" w:rsidRDefault="0099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C84F1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84F12" w:rsidRDefault="00C84F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4F12" w:rsidRDefault="00C84F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4F12" w:rsidRDefault="00C84F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39" w:rsidRDefault="00992B39">
      <w:r>
        <w:separator/>
      </w:r>
    </w:p>
  </w:footnote>
  <w:footnote w:type="continuationSeparator" w:id="1">
    <w:p w:rsidR="00992B39" w:rsidRDefault="0099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12" w:rsidRDefault="00C84F1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F12"/>
    <w:rsid w:val="00055F00"/>
    <w:rsid w:val="00080A12"/>
    <w:rsid w:val="0008370E"/>
    <w:rsid w:val="000B359C"/>
    <w:rsid w:val="000D09B6"/>
    <w:rsid w:val="000E357A"/>
    <w:rsid w:val="000F0908"/>
    <w:rsid w:val="0013465E"/>
    <w:rsid w:val="00175250"/>
    <w:rsid w:val="001C31B4"/>
    <w:rsid w:val="001E71D0"/>
    <w:rsid w:val="00220715"/>
    <w:rsid w:val="00274045"/>
    <w:rsid w:val="002A2F91"/>
    <w:rsid w:val="002F6488"/>
    <w:rsid w:val="0035290A"/>
    <w:rsid w:val="003624D7"/>
    <w:rsid w:val="0037603C"/>
    <w:rsid w:val="00386695"/>
    <w:rsid w:val="00445525"/>
    <w:rsid w:val="0046558F"/>
    <w:rsid w:val="004C442A"/>
    <w:rsid w:val="004D5378"/>
    <w:rsid w:val="004E631D"/>
    <w:rsid w:val="00526D02"/>
    <w:rsid w:val="005C66F4"/>
    <w:rsid w:val="005D45E7"/>
    <w:rsid w:val="00605166"/>
    <w:rsid w:val="00651332"/>
    <w:rsid w:val="00671279"/>
    <w:rsid w:val="006B0320"/>
    <w:rsid w:val="00764EDD"/>
    <w:rsid w:val="00777BD3"/>
    <w:rsid w:val="00795817"/>
    <w:rsid w:val="007A7399"/>
    <w:rsid w:val="007B23F1"/>
    <w:rsid w:val="008C0776"/>
    <w:rsid w:val="00906BCF"/>
    <w:rsid w:val="009743EB"/>
    <w:rsid w:val="00992B39"/>
    <w:rsid w:val="009A17A2"/>
    <w:rsid w:val="009B022E"/>
    <w:rsid w:val="009B2B75"/>
    <w:rsid w:val="009F2B6B"/>
    <w:rsid w:val="00A076A2"/>
    <w:rsid w:val="00A262C0"/>
    <w:rsid w:val="00A46558"/>
    <w:rsid w:val="00A835D7"/>
    <w:rsid w:val="00AE3E46"/>
    <w:rsid w:val="00AE7253"/>
    <w:rsid w:val="00B35F05"/>
    <w:rsid w:val="00B64655"/>
    <w:rsid w:val="00B76515"/>
    <w:rsid w:val="00BA6970"/>
    <w:rsid w:val="00BB2DAA"/>
    <w:rsid w:val="00BF1B68"/>
    <w:rsid w:val="00C17AA2"/>
    <w:rsid w:val="00C84F12"/>
    <w:rsid w:val="00C857C8"/>
    <w:rsid w:val="00CA7A42"/>
    <w:rsid w:val="00D0391E"/>
    <w:rsid w:val="00D15EC7"/>
    <w:rsid w:val="00D400AA"/>
    <w:rsid w:val="00D444DC"/>
    <w:rsid w:val="00D60A8D"/>
    <w:rsid w:val="00DA34E2"/>
    <w:rsid w:val="00DB64BF"/>
    <w:rsid w:val="00E02577"/>
    <w:rsid w:val="00E401D4"/>
    <w:rsid w:val="00EB3122"/>
    <w:rsid w:val="00F56551"/>
    <w:rsid w:val="00F95061"/>
    <w:rsid w:val="00FD0726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27404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40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23F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B23F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23F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23F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B23F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B23F1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7B23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B23F1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B23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B23F1"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36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uiPriority w:val="1"/>
    <w:qFormat/>
    <w:rsid w:val="00AE3E46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AE3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AE3E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rsid w:val="00B646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646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40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40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274045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2740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2740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2740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2023-09-26T18:34:00Z</cp:lastPrinted>
  <dcterms:created xsi:type="dcterms:W3CDTF">2023-09-26T18:32:00Z</dcterms:created>
  <dcterms:modified xsi:type="dcterms:W3CDTF">2023-10-06T13:46:00Z</dcterms:modified>
</cp:coreProperties>
</file>