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CF" w:rsidRDefault="0017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A4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A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A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A4">
        <w:rPr>
          <w:rFonts w:ascii="Times New Roman" w:eastAsia="Times New Roman" w:hAnsi="Times New Roman" w:cs="Times New Roman"/>
          <w:sz w:val="24"/>
          <w:szCs w:val="24"/>
        </w:rPr>
        <w:t xml:space="preserve">Вурнарского муниципального округа 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A4">
        <w:rPr>
          <w:rFonts w:ascii="Times New Roman" w:eastAsia="Times New Roman" w:hAnsi="Times New Roman" w:cs="Times New Roman"/>
          <w:bCs/>
          <w:sz w:val="24"/>
          <w:szCs w:val="24"/>
        </w:rPr>
        <w:t>Чувашской  Республики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9A4">
        <w:rPr>
          <w:rFonts w:ascii="Times New Roman" w:eastAsia="Times New Roman" w:hAnsi="Times New Roman" w:cs="Times New Roman"/>
          <w:sz w:val="24"/>
          <w:szCs w:val="24"/>
        </w:rPr>
        <w:t>от «___»  ______ 2023 г. № ____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849A4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профилактики рисков причинения вреда (ущерба) охраняемым законом ценностям в сфере муниципального контроля на автомобильном транспорте</w:t>
      </w:r>
      <w:bookmarkEnd w:id="0"/>
      <w:r w:rsidRPr="008849A4">
        <w:rPr>
          <w:rFonts w:ascii="Times New Roman" w:hAnsi="Times New Roman" w:cs="Times New Roman"/>
          <w:b/>
          <w:bCs/>
          <w:sz w:val="24"/>
          <w:szCs w:val="24"/>
        </w:rPr>
        <w:t>, городском наземном электрическом транспорте и в дорожном хозяйстве на территории Вурнарского муниципального округа  Чувашской Республики на 2024 год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bookmarkEnd w:id="1"/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>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2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2. Аналитическая часть Программы</w:t>
      </w:r>
    </w:p>
    <w:bookmarkEnd w:id="2"/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"/>
      <w:r w:rsidRPr="008849A4">
        <w:rPr>
          <w:rFonts w:ascii="Times New Roman" w:hAnsi="Times New Roman" w:cs="Times New Roman"/>
          <w:sz w:val="24"/>
          <w:szCs w:val="24"/>
        </w:rPr>
        <w:t>2.1. Вид осуществляемого муниципального контроля.</w:t>
      </w:r>
    </w:p>
    <w:bookmarkEnd w:id="3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Вурнарского муниципального округа Чувашской Республики (далее - орган муниципального контроля).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"/>
      <w:r w:rsidRPr="008849A4">
        <w:rPr>
          <w:rFonts w:ascii="Times New Roman" w:hAnsi="Times New Roman" w:cs="Times New Roman"/>
          <w:sz w:val="24"/>
          <w:szCs w:val="24"/>
        </w:rPr>
        <w:t>2.2. Обзор по виду муниципального контроля.</w:t>
      </w:r>
    </w:p>
    <w:bookmarkEnd w:id="4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Муниципальный автодорожный контроль - это деятельность органа местного самоуправления, уполномоченного на организацию и проведение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"/>
      <w:r w:rsidRPr="008849A4">
        <w:rPr>
          <w:rFonts w:ascii="Times New Roman" w:hAnsi="Times New Roman" w:cs="Times New Roman"/>
          <w:sz w:val="24"/>
          <w:szCs w:val="24"/>
        </w:rPr>
        <w:t>2.3. Муниципальный контроль осуществляется посредством:</w:t>
      </w:r>
    </w:p>
    <w:bookmarkEnd w:id="5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- организации и проведения мероприятий по профилактике рисков причинения </w:t>
      </w:r>
      <w:r w:rsidRPr="008849A4">
        <w:rPr>
          <w:rFonts w:ascii="Times New Roman" w:hAnsi="Times New Roman" w:cs="Times New Roman"/>
          <w:sz w:val="24"/>
          <w:szCs w:val="24"/>
        </w:rPr>
        <w:lastRenderedPageBreak/>
        <w:t>вреда (ущерба) охраняемым законом ценностям;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4"/>
      <w:r w:rsidRPr="008849A4">
        <w:rPr>
          <w:rFonts w:ascii="Times New Roman" w:hAnsi="Times New Roman" w:cs="Times New Roman"/>
          <w:sz w:val="24"/>
          <w:szCs w:val="24"/>
        </w:rPr>
        <w:t xml:space="preserve">2.4. Предметом муниципального автодорожного контроля является соблюдение юридическими лицами, индивидуальными предпринимателями, гражданами (далее </w:t>
      </w:r>
      <w:proofErr w:type="gramStart"/>
      <w:r w:rsidRPr="008849A4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849A4">
        <w:rPr>
          <w:rFonts w:ascii="Times New Roman" w:hAnsi="Times New Roman" w:cs="Times New Roman"/>
          <w:sz w:val="24"/>
          <w:szCs w:val="24"/>
        </w:rPr>
        <w:t xml:space="preserve">онтролируемые лица) обязательных требований, предусмотренных </w:t>
      </w:r>
      <w:hyperlink r:id="rId6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Федеральными законами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от 08.11.2007 N 259-ФЗ "</w:t>
      </w:r>
      <w:hyperlink r:id="rId7" w:history="1">
        <w:r w:rsidRPr="008849A4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автомобильного транспорта и городского наземного электрического транспорта" и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обязательные требования):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41"/>
      <w:bookmarkEnd w:id="6"/>
      <w:r w:rsidRPr="008849A4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11"/>
      <w:bookmarkEnd w:id="7"/>
      <w:r w:rsidRPr="008849A4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412"/>
      <w:bookmarkEnd w:id="8"/>
      <w:r w:rsidRPr="008849A4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9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5"/>
      <w:r w:rsidRPr="008849A4">
        <w:rPr>
          <w:rFonts w:ascii="Times New Roman" w:hAnsi="Times New Roman" w:cs="Times New Roman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 на автомобильном транспорте и в дорожном хозяйстве:</w:t>
      </w:r>
    </w:p>
    <w:bookmarkEnd w:id="10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от 08.11.2007 N 259-ФЗ "</w:t>
      </w:r>
      <w:hyperlink r:id="rId9" w:history="1">
        <w:r w:rsidRPr="008849A4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автомобильного транспорта и городского наземного электрического транспорта";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от 08.11.2007 N 257-ФЗ "Об автомобильных дорогах </w:t>
      </w:r>
      <w:proofErr w:type="gramStart"/>
      <w:r w:rsidRPr="008849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49A4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 ";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6"/>
      <w:r w:rsidRPr="008849A4">
        <w:rPr>
          <w:rFonts w:ascii="Times New Roman" w:hAnsi="Times New Roman" w:cs="Times New Roman"/>
          <w:sz w:val="24"/>
          <w:szCs w:val="24"/>
        </w:rPr>
        <w:t>2.6. Данные о проведенных мероприятиях.</w:t>
      </w:r>
    </w:p>
    <w:bookmarkEnd w:id="11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9A4">
        <w:rPr>
          <w:rFonts w:ascii="Times New Roman" w:hAnsi="Times New Roman" w:cs="Times New Roman"/>
          <w:sz w:val="24"/>
          <w:szCs w:val="24"/>
        </w:rPr>
        <w:t xml:space="preserve">В связи с запретом на проведение контрольных мероприятий, установленным </w:t>
      </w:r>
      <w:hyperlink r:id="rId13" w:history="1">
        <w:r w:rsidRPr="008849A4">
          <w:rPr>
            <w:rFonts w:ascii="Times New Roman" w:hAnsi="Times New Roman" w:cs="Times New Roman"/>
            <w:sz w:val="24"/>
            <w:szCs w:val="24"/>
          </w:rPr>
          <w:t>ст. 26.2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9A4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нарушений.</w:t>
      </w:r>
      <w:proofErr w:type="gramEnd"/>
      <w:r w:rsidRPr="008849A4">
        <w:rPr>
          <w:rFonts w:ascii="Times New Roman" w:hAnsi="Times New Roman" w:cs="Times New Roman"/>
          <w:sz w:val="24"/>
          <w:szCs w:val="24"/>
        </w:rPr>
        <w:t xml:space="preserve"> В 2023 году в целях профилактики нарушений обязательных требований на официальном сайте </w:t>
      </w:r>
      <w:r w:rsidRPr="008849A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9A4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hyperlink r:id="rId14" w:history="1">
        <w:r w:rsidRPr="008849A4">
          <w:rPr>
            <w:rFonts w:ascii="Times New Roman" w:hAnsi="Times New Roman" w:cs="Times New Roman"/>
            <w:sz w:val="24"/>
            <w:szCs w:val="24"/>
          </w:rPr>
          <w:t>ст. 9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№ 294-ФЗ в сфере муниципального контроля на автомобильном транспорте и в дорожном хозяйстве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на 2024 год не утверждался.</w:t>
      </w:r>
      <w:proofErr w:type="gramEnd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sub_3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3. Цели и задачи Программы</w:t>
      </w:r>
    </w:p>
    <w:bookmarkEnd w:id="12"/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3.1. Целями профилактической работы являются: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11"/>
      <w:r w:rsidRPr="008849A4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12"/>
      <w:bookmarkEnd w:id="13"/>
      <w:r w:rsidRPr="008849A4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3"/>
      <w:bookmarkEnd w:id="14"/>
      <w:r w:rsidRPr="008849A4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4"/>
      <w:bookmarkEnd w:id="15"/>
      <w:r w:rsidRPr="008849A4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8849A4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8849A4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5"/>
      <w:bookmarkEnd w:id="16"/>
      <w:r w:rsidRPr="008849A4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16"/>
      <w:bookmarkEnd w:id="17"/>
      <w:r w:rsidRPr="008849A4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2"/>
      <w:bookmarkEnd w:id="18"/>
      <w:r w:rsidRPr="008849A4">
        <w:rPr>
          <w:rFonts w:ascii="Times New Roman" w:hAnsi="Times New Roman" w:cs="Times New Roman"/>
          <w:sz w:val="24"/>
          <w:szCs w:val="24"/>
        </w:rPr>
        <w:t>3.2. Задачами профилактической работы являются: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21"/>
      <w:bookmarkEnd w:id="19"/>
      <w:r w:rsidRPr="008849A4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22"/>
      <w:bookmarkEnd w:id="20"/>
      <w:r w:rsidRPr="008849A4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3"/>
      <w:bookmarkEnd w:id="21"/>
      <w:r w:rsidRPr="008849A4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bookmarkEnd w:id="22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sub_40"/>
      <w:r w:rsidRPr="008849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План мероприятий по профилактике нарушений</w:t>
      </w:r>
    </w:p>
    <w:bookmarkEnd w:id="23"/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2024 год (приложение).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sub_5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5. Показатели результативности и эффективности Программы</w:t>
      </w:r>
    </w:p>
    <w:bookmarkEnd w:id="24"/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6726"/>
        <w:gridCol w:w="1939"/>
      </w:tblGrid>
      <w:tr w:rsidR="008849A4" w:rsidRPr="008849A4" w:rsidTr="008849A4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849A4" w:rsidRPr="008849A4" w:rsidTr="008849A4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 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49A4" w:rsidRPr="008849A4" w:rsidTr="008849A4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849A4" w:rsidRPr="008849A4" w:rsidTr="008849A4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sub_6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6. Порядок управления Программой</w:t>
      </w:r>
    </w:p>
    <w:bookmarkEnd w:id="25"/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49A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должностных лиц органа муниципального контроля на автомобильном транспорте, городском наземном электрическом транспорте и в дорожном хозяйстве, ответственных за организацию и проведение профилактических мероприятий при осуществлении муниципального автодорожного контроля на территории Вурнарского муниципального округа Чувашской Республики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440"/>
        <w:gridCol w:w="1949"/>
        <w:gridCol w:w="2283"/>
      </w:tblGrid>
      <w:tr w:rsidR="008849A4" w:rsidRPr="008849A4" w:rsidTr="008849A4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8849A4" w:rsidRPr="008849A4" w:rsidTr="008849A4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органа муниципального контроля на автомобильном транспорте, городском наземном электрическом транспорте и в дорожном хозяйстве администрации </w:t>
            </w: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Вурнарского муниципального округа </w:t>
            </w:r>
            <w:r w:rsidRPr="008849A4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 по реализации программы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8 (83537) 2-52-31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vur_construc</w:t>
            </w:r>
            <w:proofErr w:type="spellEnd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@cap.ru</w:t>
            </w:r>
          </w:p>
        </w:tc>
      </w:tr>
    </w:tbl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на 2024 год.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Результаты профилактической работы органа муниципального автодорожного контроля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на 2024 год.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sub_1100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49A4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</w:t>
      </w:r>
      <w:hyperlink w:anchor="sub_1000" w:history="1">
        <w:r w:rsidRPr="008849A4">
          <w:rPr>
            <w:rFonts w:ascii="Times New Roman" w:hAnsi="Times New Roman" w:cs="Times New Roman"/>
            <w:b/>
            <w:sz w:val="24"/>
            <w:szCs w:val="24"/>
          </w:rPr>
          <w:t>Программе</w:t>
        </w:r>
      </w:hyperlink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профилактики рисков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причинения вреда (ущерба)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охраняемым законом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ценностям на 2024 год</w:t>
      </w:r>
    </w:p>
    <w:bookmarkEnd w:id="26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49A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профилактических мероприятий, сроки (периодичность) их проведения на территории Вурнарского муниципального округа Чувашской Республики на 2024 год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4777"/>
        <w:gridCol w:w="1796"/>
        <w:gridCol w:w="2286"/>
      </w:tblGrid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</w:t>
            </w: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9A4" w:rsidRDefault="008849A4"/>
    <w:sectPr w:rsidR="008849A4" w:rsidSect="004E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B00"/>
    <w:multiLevelType w:val="multilevel"/>
    <w:tmpl w:val="75D2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38"/>
    <w:rsid w:val="001751CF"/>
    <w:rsid w:val="00400AFC"/>
    <w:rsid w:val="004E71AC"/>
    <w:rsid w:val="008849A4"/>
    <w:rsid w:val="0090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61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43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09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52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071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76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7005/0" TargetMode="External"/><Relationship Id="rId13" Type="http://schemas.openxmlformats.org/officeDocument/2006/relationships/hyperlink" Target="http://mobileonline.garant.ru/document/redirect/12164247/26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2157005/0" TargetMode="External"/><Relationship Id="rId12" Type="http://schemas.openxmlformats.org/officeDocument/2006/relationships/hyperlink" Target="http://mobileonline.garant.ru/document/redirect/12164247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57005/0" TargetMode="External"/><Relationship Id="rId11" Type="http://schemas.openxmlformats.org/officeDocument/2006/relationships/hyperlink" Target="http://mobileonline.garant.ru/document/redirect/74449814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570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7005/0" TargetMode="External"/><Relationship Id="rId14" Type="http://schemas.openxmlformats.org/officeDocument/2006/relationships/hyperlink" Target="http://mobileonline.garant.ru/document/redirect/1216424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vur_construc1</dc:creator>
  <cp:lastModifiedBy>vurnar_info</cp:lastModifiedBy>
  <cp:revision>2</cp:revision>
  <dcterms:created xsi:type="dcterms:W3CDTF">2023-10-19T10:55:00Z</dcterms:created>
  <dcterms:modified xsi:type="dcterms:W3CDTF">2023-10-19T10:55:00Z</dcterms:modified>
</cp:coreProperties>
</file>