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E2DDF3A"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E52AEF">
                              <w:rPr>
                                <w:rFonts w:ascii="Times New Roman" w:eastAsia="Times New Roman" w:hAnsi="Times New Roman" w:cs="Times New Roman"/>
                                <w:sz w:val="24"/>
                                <w:szCs w:val="20"/>
                                <w:u w:val="single"/>
                                <w:lang w:eastAsia="ru-RU"/>
                              </w:rPr>
                              <w:t>9</w:t>
                            </w:r>
                            <w:r w:rsidR="00E1603C">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E2DDF3A"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E52AEF">
                        <w:rPr>
                          <w:rFonts w:ascii="Times New Roman" w:eastAsia="Times New Roman" w:hAnsi="Times New Roman" w:cs="Times New Roman"/>
                          <w:sz w:val="24"/>
                          <w:szCs w:val="20"/>
                          <w:u w:val="single"/>
                          <w:lang w:eastAsia="ru-RU"/>
                        </w:rPr>
                        <w:t>9</w:t>
                      </w:r>
                      <w:r w:rsidR="00E1603C">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22677DA"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A5B8F">
                              <w:rPr>
                                <w:rFonts w:ascii="Times New Roman" w:eastAsia="Times New Roman" w:hAnsi="Times New Roman" w:cs="Times New Roman"/>
                                <w:sz w:val="24"/>
                                <w:szCs w:val="24"/>
                                <w:u w:val="single"/>
                                <w:lang w:eastAsia="ru-RU"/>
                              </w:rPr>
                              <w:t>4</w:t>
                            </w:r>
                            <w:r w:rsidR="00E52AEF">
                              <w:rPr>
                                <w:rFonts w:ascii="Times New Roman" w:eastAsia="Times New Roman" w:hAnsi="Times New Roman" w:cs="Times New Roman"/>
                                <w:sz w:val="24"/>
                                <w:szCs w:val="24"/>
                                <w:u w:val="single"/>
                                <w:lang w:eastAsia="ru-RU"/>
                              </w:rPr>
                              <w:t>9</w:t>
                            </w:r>
                            <w:r w:rsidR="00E1603C">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1862A77C"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22677DA"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A5B8F">
                        <w:rPr>
                          <w:rFonts w:ascii="Times New Roman" w:eastAsia="Times New Roman" w:hAnsi="Times New Roman" w:cs="Times New Roman"/>
                          <w:sz w:val="24"/>
                          <w:szCs w:val="24"/>
                          <w:u w:val="single"/>
                          <w:lang w:eastAsia="ru-RU"/>
                        </w:rPr>
                        <w:t>4</w:t>
                      </w:r>
                      <w:r w:rsidR="00E52AEF">
                        <w:rPr>
                          <w:rFonts w:ascii="Times New Roman" w:eastAsia="Times New Roman" w:hAnsi="Times New Roman" w:cs="Times New Roman"/>
                          <w:sz w:val="24"/>
                          <w:szCs w:val="24"/>
                          <w:u w:val="single"/>
                          <w:lang w:eastAsia="ru-RU"/>
                        </w:rPr>
                        <w:t>9</w:t>
                      </w:r>
                      <w:r w:rsidR="00E1603C">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1862A77C"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D7389E3" w14:textId="77777777" w:rsidR="00D33DA6" w:rsidRDefault="00D33DA6" w:rsidP="003669EE">
      <w:pPr>
        <w:tabs>
          <w:tab w:val="left" w:pos="4678"/>
        </w:tabs>
        <w:spacing w:after="0" w:line="240" w:lineRule="auto"/>
        <w:jc w:val="both"/>
        <w:rPr>
          <w:rFonts w:ascii="Times New Roman" w:hAnsi="Times New Roman" w:cs="Times New Roman"/>
          <w:sz w:val="24"/>
          <w:szCs w:val="24"/>
        </w:rPr>
      </w:pPr>
    </w:p>
    <w:p w14:paraId="05BE9C0B" w14:textId="1D5D1048" w:rsidR="00E1603C" w:rsidRDefault="00E1603C" w:rsidP="00E1603C">
      <w:pPr>
        <w:tabs>
          <w:tab w:val="left" w:pos="4395"/>
          <w:tab w:val="left" w:pos="4536"/>
        </w:tabs>
        <w:autoSpaceDE w:val="0"/>
        <w:autoSpaceDN w:val="0"/>
        <w:adjustRightInd w:val="0"/>
        <w:spacing w:after="0" w:line="240" w:lineRule="auto"/>
        <w:ind w:right="4817"/>
        <w:contextualSpacing/>
        <w:jc w:val="both"/>
        <w:rPr>
          <w:rFonts w:ascii="Times New Roman" w:hAnsi="Times New Roman"/>
          <w:bCs/>
          <w:sz w:val="24"/>
          <w:szCs w:val="24"/>
        </w:rPr>
      </w:pPr>
      <w:r>
        <w:rPr>
          <w:rFonts w:ascii="Times New Roman" w:hAnsi="Times New Roman"/>
          <w:bCs/>
          <w:sz w:val="24"/>
          <w:szCs w:val="24"/>
        </w:rPr>
        <w:t xml:space="preserve">О внесении изменений в постановление администрации Урмарского муниципального округа Чувашской Республики от 28.02.2025г. № 395«Об утверждении Положения об оплате труда работников Единой дежурно-диспетчерской службы (ЕДДС) МАУ «ЦХО» Урмарского муниципального округа Чувашской Республики </w:t>
      </w:r>
    </w:p>
    <w:p w14:paraId="7C750F36" w14:textId="77777777" w:rsidR="00E1603C" w:rsidRPr="00C5439D" w:rsidRDefault="00E1603C" w:rsidP="00E1603C">
      <w:pPr>
        <w:tabs>
          <w:tab w:val="left" w:pos="4395"/>
        </w:tabs>
        <w:autoSpaceDE w:val="0"/>
        <w:autoSpaceDN w:val="0"/>
        <w:adjustRightInd w:val="0"/>
        <w:spacing w:after="0" w:line="240" w:lineRule="auto"/>
        <w:ind w:right="5243"/>
        <w:contextualSpacing/>
        <w:jc w:val="both"/>
        <w:rPr>
          <w:rFonts w:ascii="Times New Roman" w:hAnsi="Times New Roman" w:cs="Times New Roman"/>
          <w:bCs/>
          <w:sz w:val="24"/>
          <w:szCs w:val="24"/>
        </w:rPr>
      </w:pPr>
    </w:p>
    <w:p w14:paraId="31D573D1" w14:textId="77777777" w:rsidR="00E1603C" w:rsidRDefault="00E1603C" w:rsidP="00E1603C">
      <w:pPr>
        <w:autoSpaceDE w:val="0"/>
        <w:autoSpaceDN w:val="0"/>
        <w:adjustRightInd w:val="0"/>
        <w:spacing w:after="0" w:line="240" w:lineRule="auto"/>
        <w:ind w:firstLine="708"/>
        <w:jc w:val="both"/>
        <w:rPr>
          <w:rFonts w:ascii="Times New Roman" w:hAnsi="Times New Roman" w:cs="Times New Roman"/>
          <w:sz w:val="24"/>
          <w:szCs w:val="24"/>
        </w:rPr>
      </w:pPr>
    </w:p>
    <w:p w14:paraId="64C8F3A9" w14:textId="194E1941" w:rsidR="00E1603C" w:rsidRPr="00C5439D" w:rsidRDefault="00E1603C" w:rsidP="00E1603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5439D">
        <w:rPr>
          <w:rFonts w:ascii="Times New Roman" w:hAnsi="Times New Roman" w:cs="Times New Roman"/>
          <w:sz w:val="24"/>
          <w:szCs w:val="24"/>
        </w:rPr>
        <w:t xml:space="preserve">В соответствии с постановлением Кабинета Министров Чувашской Республики от </w:t>
      </w:r>
      <w:r>
        <w:rPr>
          <w:rFonts w:ascii="Times New Roman" w:hAnsi="Times New Roman" w:cs="Times New Roman"/>
          <w:sz w:val="24"/>
          <w:szCs w:val="24"/>
        </w:rPr>
        <w:t>06 февраля</w:t>
      </w:r>
      <w:r w:rsidRPr="00C5439D">
        <w:rPr>
          <w:rFonts w:ascii="Times New Roman" w:hAnsi="Times New Roman" w:cs="Times New Roman"/>
          <w:sz w:val="24"/>
          <w:szCs w:val="24"/>
        </w:rPr>
        <w:t xml:space="preserve"> 20</w:t>
      </w:r>
      <w:r>
        <w:rPr>
          <w:rFonts w:ascii="Times New Roman" w:hAnsi="Times New Roman" w:cs="Times New Roman"/>
          <w:sz w:val="24"/>
          <w:szCs w:val="24"/>
        </w:rPr>
        <w:t>25</w:t>
      </w:r>
      <w:r w:rsidRPr="00C5439D">
        <w:rPr>
          <w:rFonts w:ascii="Times New Roman" w:hAnsi="Times New Roman" w:cs="Times New Roman"/>
          <w:sz w:val="24"/>
          <w:szCs w:val="24"/>
        </w:rPr>
        <w:t xml:space="preserve"> г. № </w:t>
      </w:r>
      <w:r>
        <w:rPr>
          <w:rFonts w:ascii="Times New Roman" w:hAnsi="Times New Roman" w:cs="Times New Roman"/>
          <w:sz w:val="24"/>
          <w:szCs w:val="24"/>
        </w:rPr>
        <w:t>4</w:t>
      </w:r>
      <w:r w:rsidRPr="00C5439D">
        <w:rPr>
          <w:rFonts w:ascii="Times New Roman" w:hAnsi="Times New Roman" w:cs="Times New Roman"/>
          <w:sz w:val="24"/>
          <w:szCs w:val="24"/>
        </w:rPr>
        <w:t>1 «О</w:t>
      </w:r>
      <w:r>
        <w:rPr>
          <w:rFonts w:ascii="Times New Roman" w:hAnsi="Times New Roman" w:cs="Times New Roman"/>
          <w:sz w:val="24"/>
          <w:szCs w:val="24"/>
        </w:rPr>
        <w:t xml:space="preserve"> повышении оплаты труда работников</w:t>
      </w:r>
      <w:r w:rsidRPr="00C5439D">
        <w:rPr>
          <w:rFonts w:ascii="Times New Roman" w:hAnsi="Times New Roman" w:cs="Times New Roman"/>
          <w:sz w:val="24"/>
          <w:szCs w:val="24"/>
        </w:rPr>
        <w:t xml:space="preserve"> государственных учреждений Чувашской Республики</w:t>
      </w:r>
      <w:r>
        <w:rPr>
          <w:rFonts w:ascii="Times New Roman" w:hAnsi="Times New Roman" w:cs="Times New Roman"/>
          <w:sz w:val="24"/>
          <w:szCs w:val="24"/>
        </w:rPr>
        <w:t>» А</w:t>
      </w:r>
      <w:r w:rsidRPr="00C5439D">
        <w:rPr>
          <w:rFonts w:ascii="Times New Roman" w:hAnsi="Times New Roman" w:cs="Times New Roman"/>
          <w:sz w:val="24"/>
          <w:szCs w:val="24"/>
        </w:rPr>
        <w:t>дминистрация Урмарского муниципального округа Чувашской Республики постановляет:</w:t>
      </w:r>
    </w:p>
    <w:p w14:paraId="0C389954" w14:textId="73947895" w:rsidR="00E1603C" w:rsidRDefault="00E1603C" w:rsidP="00E1603C">
      <w:pPr>
        <w:pStyle w:val="af"/>
        <w:ind w:firstLine="708"/>
        <w:jc w:val="both"/>
        <w:rPr>
          <w:rFonts w:ascii="Times New Roman" w:hAnsi="Times New Roman"/>
          <w:sz w:val="24"/>
          <w:szCs w:val="24"/>
        </w:rPr>
      </w:pPr>
      <w:r w:rsidRPr="00C5439D">
        <w:rPr>
          <w:rFonts w:ascii="Times New Roman" w:eastAsiaTheme="minorHAnsi" w:hAnsi="Times New Roman"/>
          <w:sz w:val="24"/>
          <w:szCs w:val="24"/>
        </w:rPr>
        <w:t>1.</w:t>
      </w:r>
      <w:r>
        <w:rPr>
          <w:rFonts w:ascii="Times New Roman" w:eastAsiaTheme="minorHAnsi" w:hAnsi="Times New Roman"/>
          <w:sz w:val="24"/>
          <w:szCs w:val="24"/>
        </w:rPr>
        <w:t xml:space="preserve"> </w:t>
      </w:r>
      <w:r>
        <w:rPr>
          <w:rFonts w:ascii="Times New Roman" w:hAnsi="Times New Roman"/>
          <w:sz w:val="24"/>
          <w:szCs w:val="24"/>
        </w:rPr>
        <w:t xml:space="preserve">Внести в </w:t>
      </w:r>
      <w:r w:rsidRPr="00C5439D">
        <w:rPr>
          <w:rFonts w:ascii="Times New Roman" w:hAnsi="Times New Roman"/>
          <w:sz w:val="24"/>
          <w:szCs w:val="24"/>
        </w:rPr>
        <w:t xml:space="preserve"> </w:t>
      </w:r>
      <w:hyperlink r:id="rId10" w:anchor="P29" w:history="1">
        <w:r w:rsidRPr="00C5439D">
          <w:rPr>
            <w:rStyle w:val="ae"/>
            <w:rFonts w:ascii="Times New Roman" w:hAnsi="Times New Roman"/>
            <w:color w:val="auto"/>
            <w:sz w:val="24"/>
            <w:szCs w:val="24"/>
            <w:u w:val="none"/>
          </w:rPr>
          <w:t>Положение</w:t>
        </w:r>
      </w:hyperlink>
      <w:r w:rsidRPr="00C5439D">
        <w:rPr>
          <w:rFonts w:ascii="Times New Roman" w:hAnsi="Times New Roman"/>
          <w:sz w:val="24"/>
          <w:szCs w:val="24"/>
        </w:rPr>
        <w:t xml:space="preserve"> об оплате труда работников </w:t>
      </w:r>
      <w:r>
        <w:rPr>
          <w:rFonts w:ascii="Times New Roman" w:hAnsi="Times New Roman"/>
          <w:sz w:val="24"/>
          <w:szCs w:val="24"/>
        </w:rPr>
        <w:t xml:space="preserve">Единой </w:t>
      </w:r>
      <w:r>
        <w:rPr>
          <w:rFonts w:ascii="Times New Roman" w:hAnsi="Times New Roman"/>
          <w:bCs/>
          <w:sz w:val="24"/>
          <w:szCs w:val="24"/>
        </w:rPr>
        <w:t>дежурно-диспетчерской службы (ЕДДС) МАУ «ЦХО» Администрация</w:t>
      </w:r>
      <w:r w:rsidRPr="00C5439D">
        <w:rPr>
          <w:rFonts w:ascii="Times New Roman" w:hAnsi="Times New Roman"/>
          <w:sz w:val="24"/>
          <w:szCs w:val="24"/>
        </w:rPr>
        <w:t xml:space="preserve"> Урмарского муниципального округа Чувашской Республики, </w:t>
      </w:r>
      <w:r>
        <w:rPr>
          <w:rFonts w:ascii="Times New Roman" w:hAnsi="Times New Roman"/>
          <w:sz w:val="24"/>
          <w:szCs w:val="24"/>
        </w:rPr>
        <w:t>утвержденное постановлением администрации Урмарского муниципального округа от 28.02.2025 года №395 следующие изменения и изложить в новой редакции:</w:t>
      </w:r>
    </w:p>
    <w:p w14:paraId="725ED373" w14:textId="77777777" w:rsidR="00E1603C" w:rsidRDefault="00E1603C" w:rsidP="00E1603C">
      <w:pPr>
        <w:pStyle w:val="af"/>
        <w:ind w:firstLine="708"/>
        <w:jc w:val="both"/>
        <w:rPr>
          <w:rFonts w:ascii="Times New Roman" w:hAnsi="Times New Roman"/>
          <w:sz w:val="24"/>
          <w:szCs w:val="24"/>
        </w:rPr>
      </w:pPr>
    </w:p>
    <w:p w14:paraId="3AE2DBDD" w14:textId="21C9B547" w:rsidR="00E1603C" w:rsidRDefault="00E1603C" w:rsidP="00E1603C">
      <w:pPr>
        <w:pStyle w:val="af"/>
        <w:ind w:firstLine="708"/>
        <w:jc w:val="center"/>
        <w:rPr>
          <w:rFonts w:ascii="Times New Roman" w:hAnsi="Times New Roman"/>
          <w:sz w:val="24"/>
          <w:szCs w:val="24"/>
        </w:rPr>
      </w:pPr>
      <w:r>
        <w:rPr>
          <w:rFonts w:ascii="Times New Roman" w:hAnsi="Times New Roman"/>
          <w:sz w:val="24"/>
          <w:szCs w:val="24"/>
        </w:rPr>
        <w:t>2.3.2   ПКТ второго уровня</w:t>
      </w:r>
    </w:p>
    <w:p w14:paraId="2C197525" w14:textId="77777777" w:rsidR="00E1603C" w:rsidRDefault="00E1603C" w:rsidP="00E1603C">
      <w:pPr>
        <w:pStyle w:val="af"/>
        <w:ind w:firstLine="708"/>
        <w:jc w:val="both"/>
        <w:rPr>
          <w:rFonts w:ascii="Times New Roman" w:hAnsi="Times New Roman"/>
          <w:sz w:val="24"/>
          <w:szCs w:val="24"/>
        </w:rPr>
      </w:pPr>
    </w:p>
    <w:tbl>
      <w:tblPr>
        <w:tblStyle w:val="af1"/>
        <w:tblW w:w="9464" w:type="dxa"/>
        <w:tblLook w:val="04A0" w:firstRow="1" w:lastRow="0" w:firstColumn="1" w:lastColumn="0" w:noHBand="0" w:noVBand="1"/>
      </w:tblPr>
      <w:tblGrid>
        <w:gridCol w:w="2943"/>
        <w:gridCol w:w="4820"/>
        <w:gridCol w:w="1701"/>
      </w:tblGrid>
      <w:tr w:rsidR="00E1603C" w14:paraId="0849F52D" w14:textId="77777777" w:rsidTr="00945268">
        <w:tc>
          <w:tcPr>
            <w:tcW w:w="2943" w:type="dxa"/>
          </w:tcPr>
          <w:p w14:paraId="67AFC755"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 xml:space="preserve">Квалификационные </w:t>
            </w:r>
          </w:p>
          <w:p w14:paraId="5D7EFF3D"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уровни</w:t>
            </w:r>
          </w:p>
        </w:tc>
        <w:tc>
          <w:tcPr>
            <w:tcW w:w="4820" w:type="dxa"/>
          </w:tcPr>
          <w:p w14:paraId="6C12AE8F" w14:textId="77777777" w:rsidR="00E1603C" w:rsidRDefault="00E1603C" w:rsidP="00945268">
            <w:pPr>
              <w:pStyle w:val="af"/>
              <w:ind w:left="-108"/>
              <w:jc w:val="both"/>
              <w:rPr>
                <w:rFonts w:ascii="Times New Roman" w:hAnsi="Times New Roman"/>
                <w:sz w:val="24"/>
                <w:szCs w:val="24"/>
              </w:rPr>
            </w:pPr>
            <w:r>
              <w:rPr>
                <w:rFonts w:ascii="Times New Roman" w:hAnsi="Times New Roman"/>
                <w:sz w:val="24"/>
                <w:szCs w:val="24"/>
              </w:rPr>
              <w:t>Должности, отнесенные к квалификационным уровням</w:t>
            </w:r>
          </w:p>
        </w:tc>
        <w:tc>
          <w:tcPr>
            <w:tcW w:w="1701" w:type="dxa"/>
          </w:tcPr>
          <w:p w14:paraId="23BF9744"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 xml:space="preserve">Должностные оклады, </w:t>
            </w:r>
          </w:p>
          <w:p w14:paraId="081AD42A"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рублей</w:t>
            </w:r>
          </w:p>
        </w:tc>
      </w:tr>
      <w:tr w:rsidR="00E1603C" w14:paraId="51A1E865" w14:textId="77777777" w:rsidTr="00945268">
        <w:tc>
          <w:tcPr>
            <w:tcW w:w="2943" w:type="dxa"/>
          </w:tcPr>
          <w:p w14:paraId="184F6F61"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2 квалификационный уровень</w:t>
            </w:r>
          </w:p>
        </w:tc>
        <w:tc>
          <w:tcPr>
            <w:tcW w:w="4820" w:type="dxa"/>
          </w:tcPr>
          <w:p w14:paraId="3A70A046" w14:textId="77777777" w:rsidR="00E1603C" w:rsidRDefault="00E1603C" w:rsidP="00945268">
            <w:pPr>
              <w:pStyle w:val="af"/>
              <w:ind w:left="-108"/>
              <w:jc w:val="both"/>
              <w:rPr>
                <w:rFonts w:ascii="Times New Roman" w:hAnsi="Times New Roman"/>
                <w:sz w:val="24"/>
                <w:szCs w:val="24"/>
              </w:rPr>
            </w:pPr>
            <w:r>
              <w:rPr>
                <w:rFonts w:ascii="Times New Roman" w:hAnsi="Times New Roman"/>
                <w:sz w:val="24"/>
                <w:szCs w:val="24"/>
              </w:rPr>
              <w:t xml:space="preserve"> Начальник единой дежурно-диспетчерской службы- начальник пункта управления</w:t>
            </w:r>
          </w:p>
        </w:tc>
        <w:tc>
          <w:tcPr>
            <w:tcW w:w="1701" w:type="dxa"/>
          </w:tcPr>
          <w:p w14:paraId="0DC17493"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7390</w:t>
            </w:r>
          </w:p>
        </w:tc>
      </w:tr>
    </w:tbl>
    <w:p w14:paraId="4B5D3EFC" w14:textId="77777777" w:rsidR="00E1603C" w:rsidRDefault="00E1603C" w:rsidP="00E1603C">
      <w:pPr>
        <w:pStyle w:val="af"/>
        <w:ind w:firstLine="708"/>
        <w:jc w:val="both"/>
        <w:rPr>
          <w:rFonts w:ascii="Times New Roman" w:hAnsi="Times New Roman"/>
          <w:sz w:val="24"/>
          <w:szCs w:val="24"/>
        </w:rPr>
      </w:pPr>
      <w:r>
        <w:rPr>
          <w:rFonts w:ascii="Times New Roman" w:hAnsi="Times New Roman"/>
          <w:sz w:val="24"/>
          <w:szCs w:val="24"/>
        </w:rPr>
        <w:t xml:space="preserve">                   </w:t>
      </w:r>
    </w:p>
    <w:p w14:paraId="534630A6" w14:textId="77777777" w:rsidR="00E1603C" w:rsidRDefault="00E1603C" w:rsidP="00E1603C">
      <w:pPr>
        <w:pStyle w:val="af"/>
        <w:ind w:firstLine="708"/>
        <w:jc w:val="both"/>
        <w:rPr>
          <w:rFonts w:ascii="Times New Roman" w:hAnsi="Times New Roman"/>
          <w:sz w:val="24"/>
          <w:szCs w:val="24"/>
        </w:rPr>
      </w:pPr>
      <w:r>
        <w:rPr>
          <w:rFonts w:ascii="Times New Roman" w:hAnsi="Times New Roman"/>
          <w:sz w:val="24"/>
          <w:szCs w:val="24"/>
        </w:rPr>
        <w:t xml:space="preserve">          </w:t>
      </w:r>
    </w:p>
    <w:p w14:paraId="46C527BF" w14:textId="671439E2" w:rsidR="00E1603C" w:rsidRDefault="00E1603C" w:rsidP="00E1603C">
      <w:pPr>
        <w:pStyle w:val="af"/>
        <w:ind w:firstLine="708"/>
        <w:jc w:val="center"/>
        <w:rPr>
          <w:rFonts w:ascii="Times New Roman" w:hAnsi="Times New Roman"/>
          <w:sz w:val="24"/>
          <w:szCs w:val="24"/>
        </w:rPr>
      </w:pPr>
      <w:r>
        <w:rPr>
          <w:rFonts w:ascii="Times New Roman" w:hAnsi="Times New Roman"/>
          <w:sz w:val="24"/>
          <w:szCs w:val="24"/>
        </w:rPr>
        <w:t>2.3.3   ПКТ третьего уровня</w:t>
      </w:r>
    </w:p>
    <w:p w14:paraId="1492A341" w14:textId="77777777" w:rsidR="00E1603C" w:rsidRDefault="00E1603C" w:rsidP="00E1603C">
      <w:pPr>
        <w:pStyle w:val="af"/>
        <w:ind w:firstLine="708"/>
        <w:jc w:val="both"/>
        <w:rPr>
          <w:rFonts w:ascii="Times New Roman" w:hAnsi="Times New Roman"/>
          <w:sz w:val="24"/>
          <w:szCs w:val="24"/>
        </w:rPr>
      </w:pPr>
    </w:p>
    <w:tbl>
      <w:tblPr>
        <w:tblStyle w:val="af1"/>
        <w:tblW w:w="9464" w:type="dxa"/>
        <w:tblLook w:val="04A0" w:firstRow="1" w:lastRow="0" w:firstColumn="1" w:lastColumn="0" w:noHBand="0" w:noVBand="1"/>
      </w:tblPr>
      <w:tblGrid>
        <w:gridCol w:w="2943"/>
        <w:gridCol w:w="4820"/>
        <w:gridCol w:w="1701"/>
      </w:tblGrid>
      <w:tr w:rsidR="00E1603C" w14:paraId="1DA86FE7" w14:textId="77777777" w:rsidTr="00945268">
        <w:tc>
          <w:tcPr>
            <w:tcW w:w="2943" w:type="dxa"/>
          </w:tcPr>
          <w:p w14:paraId="588DB86C"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 xml:space="preserve">Квалификационные </w:t>
            </w:r>
          </w:p>
          <w:p w14:paraId="4FE8EFD5"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уровни</w:t>
            </w:r>
          </w:p>
        </w:tc>
        <w:tc>
          <w:tcPr>
            <w:tcW w:w="4820" w:type="dxa"/>
          </w:tcPr>
          <w:p w14:paraId="3645AE19" w14:textId="77777777" w:rsidR="00E1603C" w:rsidRDefault="00E1603C" w:rsidP="00945268">
            <w:pPr>
              <w:pStyle w:val="af"/>
              <w:ind w:left="-108"/>
              <w:jc w:val="both"/>
              <w:rPr>
                <w:rFonts w:ascii="Times New Roman" w:hAnsi="Times New Roman"/>
                <w:sz w:val="24"/>
                <w:szCs w:val="24"/>
              </w:rPr>
            </w:pPr>
            <w:r>
              <w:rPr>
                <w:rFonts w:ascii="Times New Roman" w:hAnsi="Times New Roman"/>
                <w:sz w:val="24"/>
                <w:szCs w:val="24"/>
              </w:rPr>
              <w:t>Должности, отнесенные к квалификационным уровням</w:t>
            </w:r>
          </w:p>
        </w:tc>
        <w:tc>
          <w:tcPr>
            <w:tcW w:w="1701" w:type="dxa"/>
          </w:tcPr>
          <w:p w14:paraId="2A34C841"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 xml:space="preserve">Должностные оклады, </w:t>
            </w:r>
          </w:p>
          <w:p w14:paraId="45F330EB"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рублей</w:t>
            </w:r>
          </w:p>
        </w:tc>
      </w:tr>
      <w:tr w:rsidR="00E1603C" w14:paraId="79802F9E" w14:textId="77777777" w:rsidTr="00945268">
        <w:tc>
          <w:tcPr>
            <w:tcW w:w="2943" w:type="dxa"/>
          </w:tcPr>
          <w:p w14:paraId="61D9C429"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1 квалификационный уровень</w:t>
            </w:r>
          </w:p>
        </w:tc>
        <w:tc>
          <w:tcPr>
            <w:tcW w:w="4820" w:type="dxa"/>
          </w:tcPr>
          <w:p w14:paraId="7A475187" w14:textId="77777777" w:rsidR="00E1603C" w:rsidRDefault="00E1603C" w:rsidP="00945268">
            <w:pPr>
              <w:pStyle w:val="af"/>
              <w:ind w:left="-108"/>
              <w:jc w:val="both"/>
              <w:rPr>
                <w:rFonts w:ascii="Times New Roman" w:hAnsi="Times New Roman"/>
                <w:sz w:val="24"/>
                <w:szCs w:val="24"/>
              </w:rPr>
            </w:pPr>
            <w:r>
              <w:rPr>
                <w:rFonts w:ascii="Times New Roman" w:hAnsi="Times New Roman"/>
                <w:sz w:val="24"/>
                <w:szCs w:val="24"/>
              </w:rPr>
              <w:t xml:space="preserve"> Оперативный дежурный единой дежурно-диспетчерской службы пункта управления штаба гражданской обороны</w:t>
            </w:r>
          </w:p>
        </w:tc>
        <w:tc>
          <w:tcPr>
            <w:tcW w:w="1701" w:type="dxa"/>
          </w:tcPr>
          <w:p w14:paraId="1D0F92D1" w14:textId="77777777" w:rsidR="00E1603C" w:rsidRDefault="00E1603C" w:rsidP="00945268">
            <w:pPr>
              <w:pStyle w:val="af"/>
              <w:jc w:val="both"/>
              <w:rPr>
                <w:rFonts w:ascii="Times New Roman" w:hAnsi="Times New Roman"/>
                <w:sz w:val="24"/>
                <w:szCs w:val="24"/>
              </w:rPr>
            </w:pPr>
            <w:r>
              <w:rPr>
                <w:rFonts w:ascii="Times New Roman" w:hAnsi="Times New Roman"/>
                <w:sz w:val="24"/>
                <w:szCs w:val="24"/>
              </w:rPr>
              <w:t>6731</w:t>
            </w:r>
          </w:p>
        </w:tc>
      </w:tr>
    </w:tbl>
    <w:p w14:paraId="45AFBC7B" w14:textId="77777777" w:rsidR="00E1603C" w:rsidRDefault="00E1603C" w:rsidP="00E1603C">
      <w:pPr>
        <w:pStyle w:val="af"/>
        <w:ind w:firstLine="708"/>
        <w:jc w:val="both"/>
        <w:rPr>
          <w:rFonts w:ascii="Times New Roman" w:hAnsi="Times New Roman"/>
          <w:sz w:val="24"/>
          <w:szCs w:val="24"/>
        </w:rPr>
      </w:pPr>
    </w:p>
    <w:p w14:paraId="01DE8CBC" w14:textId="77777777" w:rsidR="00E1603C" w:rsidRPr="00C5439D" w:rsidRDefault="00E1603C" w:rsidP="00E1603C">
      <w:pPr>
        <w:pStyle w:val="af"/>
        <w:ind w:firstLine="708"/>
        <w:jc w:val="both"/>
        <w:rPr>
          <w:rFonts w:ascii="Times New Roman" w:hAnsi="Times New Roman"/>
          <w:sz w:val="24"/>
          <w:szCs w:val="24"/>
        </w:rPr>
      </w:pPr>
      <w:r>
        <w:rPr>
          <w:rFonts w:ascii="Times New Roman" w:hAnsi="Times New Roman"/>
          <w:sz w:val="24"/>
          <w:szCs w:val="24"/>
        </w:rPr>
        <w:t>2</w:t>
      </w:r>
      <w:r w:rsidRPr="00C5439D">
        <w:rPr>
          <w:rFonts w:ascii="Times New Roman" w:hAnsi="Times New Roman"/>
          <w:sz w:val="24"/>
          <w:szCs w:val="24"/>
        </w:rPr>
        <w:t>.</w:t>
      </w:r>
      <w:r>
        <w:rPr>
          <w:rFonts w:ascii="Times New Roman" w:hAnsi="Times New Roman"/>
          <w:sz w:val="24"/>
          <w:szCs w:val="24"/>
        </w:rPr>
        <w:t xml:space="preserve"> </w:t>
      </w:r>
      <w:r w:rsidRPr="00C5439D">
        <w:rPr>
          <w:rFonts w:ascii="Times New Roman" w:hAnsi="Times New Roman"/>
          <w:sz w:val="24"/>
          <w:szCs w:val="24"/>
        </w:rPr>
        <w:t xml:space="preserve">Контроль за </w:t>
      </w:r>
      <w:r>
        <w:rPr>
          <w:rFonts w:ascii="Times New Roman" w:hAnsi="Times New Roman"/>
          <w:sz w:val="24"/>
          <w:szCs w:val="24"/>
        </w:rPr>
        <w:t>испол</w:t>
      </w:r>
      <w:r w:rsidRPr="00C5439D">
        <w:rPr>
          <w:rFonts w:ascii="Times New Roman" w:hAnsi="Times New Roman"/>
          <w:sz w:val="24"/>
          <w:szCs w:val="24"/>
        </w:rPr>
        <w:t xml:space="preserve">нением настоящего постановления возложить на отдел </w:t>
      </w:r>
      <w:r>
        <w:rPr>
          <w:rFonts w:ascii="Times New Roman" w:hAnsi="Times New Roman"/>
          <w:sz w:val="24"/>
          <w:szCs w:val="24"/>
        </w:rPr>
        <w:t>организационно-контрольной</w:t>
      </w:r>
      <w:r w:rsidRPr="00C5439D">
        <w:rPr>
          <w:rFonts w:ascii="Times New Roman" w:hAnsi="Times New Roman"/>
          <w:sz w:val="24"/>
          <w:szCs w:val="24"/>
        </w:rPr>
        <w:t xml:space="preserve"> </w:t>
      </w:r>
      <w:r>
        <w:rPr>
          <w:rFonts w:ascii="Times New Roman" w:hAnsi="Times New Roman"/>
          <w:sz w:val="24"/>
          <w:szCs w:val="24"/>
        </w:rPr>
        <w:t xml:space="preserve">и кадровой работы </w:t>
      </w:r>
      <w:r w:rsidRPr="00C5439D">
        <w:rPr>
          <w:rFonts w:ascii="Times New Roman" w:hAnsi="Times New Roman"/>
          <w:sz w:val="24"/>
          <w:szCs w:val="24"/>
        </w:rPr>
        <w:t>Урмарского муниципального округа</w:t>
      </w:r>
      <w:r>
        <w:rPr>
          <w:rFonts w:ascii="Times New Roman" w:hAnsi="Times New Roman"/>
          <w:sz w:val="24"/>
          <w:szCs w:val="24"/>
        </w:rPr>
        <w:t xml:space="preserve"> и финансовый отдел </w:t>
      </w:r>
      <w:r w:rsidRPr="00C5439D">
        <w:rPr>
          <w:rFonts w:ascii="Times New Roman" w:hAnsi="Times New Roman"/>
          <w:sz w:val="24"/>
          <w:szCs w:val="24"/>
        </w:rPr>
        <w:t>Урмарского муниципального округа</w:t>
      </w:r>
      <w:r>
        <w:rPr>
          <w:rFonts w:ascii="Times New Roman" w:hAnsi="Times New Roman"/>
          <w:sz w:val="24"/>
          <w:szCs w:val="24"/>
        </w:rPr>
        <w:t>.</w:t>
      </w:r>
    </w:p>
    <w:p w14:paraId="51C9B7CD" w14:textId="77777777" w:rsidR="00E1603C" w:rsidRPr="00C5439D" w:rsidRDefault="00E1603C" w:rsidP="00E1603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3</w:t>
      </w:r>
      <w:r w:rsidRPr="00C5439D">
        <w:rPr>
          <w:rFonts w:ascii="Times New Roman" w:hAnsi="Times New Roman" w:cs="Times New Roman"/>
          <w:sz w:val="24"/>
          <w:szCs w:val="24"/>
        </w:rPr>
        <w:t>.</w:t>
      </w:r>
      <w:r>
        <w:rPr>
          <w:rFonts w:ascii="Times New Roman" w:hAnsi="Times New Roman" w:cs="Times New Roman"/>
          <w:sz w:val="24"/>
          <w:szCs w:val="24"/>
        </w:rPr>
        <w:t xml:space="preserve"> </w:t>
      </w:r>
      <w:r w:rsidRPr="00C5439D">
        <w:rPr>
          <w:rFonts w:ascii="Times New Roman" w:hAnsi="Times New Roman" w:cs="Times New Roman"/>
          <w:sz w:val="24"/>
          <w:szCs w:val="24"/>
        </w:rPr>
        <w:t>Настоящее постановление вступает в силу после его официального опубликования и распространяется на</w:t>
      </w:r>
      <w:r>
        <w:rPr>
          <w:rFonts w:ascii="Times New Roman" w:hAnsi="Times New Roman" w:cs="Times New Roman"/>
          <w:sz w:val="24"/>
          <w:szCs w:val="24"/>
        </w:rPr>
        <w:t xml:space="preserve"> </w:t>
      </w:r>
      <w:r w:rsidRPr="00C5439D">
        <w:rPr>
          <w:rFonts w:ascii="Times New Roman" w:hAnsi="Times New Roman" w:cs="Times New Roman"/>
          <w:sz w:val="24"/>
          <w:szCs w:val="24"/>
        </w:rPr>
        <w:t>правоотношения</w:t>
      </w:r>
      <w:r>
        <w:rPr>
          <w:rFonts w:ascii="Times New Roman" w:hAnsi="Times New Roman" w:cs="Times New Roman"/>
          <w:sz w:val="24"/>
          <w:szCs w:val="24"/>
        </w:rPr>
        <w:t xml:space="preserve">, </w:t>
      </w:r>
      <w:r w:rsidRPr="00C5439D">
        <w:rPr>
          <w:rFonts w:ascii="Times New Roman" w:hAnsi="Times New Roman" w:cs="Times New Roman"/>
          <w:sz w:val="24"/>
          <w:szCs w:val="24"/>
        </w:rPr>
        <w:t>возникшие с 1</w:t>
      </w:r>
      <w:r>
        <w:rPr>
          <w:rFonts w:ascii="Times New Roman" w:hAnsi="Times New Roman" w:cs="Times New Roman"/>
          <w:sz w:val="24"/>
          <w:szCs w:val="24"/>
        </w:rPr>
        <w:t>1 февраля</w:t>
      </w:r>
      <w:r w:rsidRPr="00C5439D">
        <w:rPr>
          <w:rFonts w:ascii="Times New Roman" w:hAnsi="Times New Roman" w:cs="Times New Roman"/>
          <w:sz w:val="24"/>
          <w:szCs w:val="24"/>
        </w:rPr>
        <w:t xml:space="preserve"> 202</w:t>
      </w:r>
      <w:r>
        <w:rPr>
          <w:rFonts w:ascii="Times New Roman" w:hAnsi="Times New Roman" w:cs="Times New Roman"/>
          <w:sz w:val="24"/>
          <w:szCs w:val="24"/>
        </w:rPr>
        <w:t>6</w:t>
      </w:r>
      <w:r w:rsidRPr="00C5439D">
        <w:rPr>
          <w:rFonts w:ascii="Times New Roman" w:hAnsi="Times New Roman" w:cs="Times New Roman"/>
          <w:sz w:val="24"/>
          <w:szCs w:val="24"/>
        </w:rPr>
        <w:t xml:space="preserve"> года.</w:t>
      </w:r>
    </w:p>
    <w:p w14:paraId="429D1375" w14:textId="77777777" w:rsidR="00E1603C" w:rsidRDefault="00E1603C" w:rsidP="00E1603C">
      <w:pPr>
        <w:pStyle w:val="af"/>
        <w:jc w:val="both"/>
        <w:rPr>
          <w:rFonts w:ascii="Times New Roman" w:hAnsi="Times New Roman"/>
          <w:sz w:val="24"/>
          <w:szCs w:val="24"/>
        </w:rPr>
      </w:pPr>
    </w:p>
    <w:p w14:paraId="58A3F294" w14:textId="77777777" w:rsidR="00E1603C" w:rsidRDefault="00E1603C" w:rsidP="00E1603C">
      <w:pPr>
        <w:pStyle w:val="af"/>
        <w:jc w:val="both"/>
        <w:rPr>
          <w:rFonts w:ascii="Times New Roman" w:hAnsi="Times New Roman"/>
          <w:sz w:val="24"/>
          <w:szCs w:val="24"/>
        </w:rPr>
      </w:pPr>
    </w:p>
    <w:p w14:paraId="5ADD3262" w14:textId="77777777" w:rsidR="00E1603C" w:rsidRPr="00C5439D" w:rsidRDefault="00E1603C" w:rsidP="00E1603C">
      <w:pPr>
        <w:pStyle w:val="af"/>
        <w:jc w:val="both"/>
        <w:rPr>
          <w:rFonts w:ascii="Times New Roman" w:hAnsi="Times New Roman"/>
          <w:sz w:val="24"/>
          <w:szCs w:val="24"/>
        </w:rPr>
      </w:pPr>
    </w:p>
    <w:p w14:paraId="1F005423" w14:textId="77777777" w:rsidR="00E1603C" w:rsidRDefault="00E1603C" w:rsidP="00E1603C">
      <w:pPr>
        <w:autoSpaceDE w:val="0"/>
        <w:autoSpaceDN w:val="0"/>
        <w:adjustRightInd w:val="0"/>
        <w:spacing w:after="0" w:line="240" w:lineRule="auto"/>
        <w:jc w:val="both"/>
        <w:rPr>
          <w:rFonts w:ascii="Times New Roman" w:hAnsi="Times New Roman" w:cs="Times New Roman"/>
          <w:sz w:val="24"/>
          <w:szCs w:val="24"/>
        </w:rPr>
      </w:pPr>
    </w:p>
    <w:p w14:paraId="6AA87404" w14:textId="77777777" w:rsidR="00E1603C" w:rsidRPr="00C5439D" w:rsidRDefault="00E1603C" w:rsidP="00E1603C">
      <w:pPr>
        <w:autoSpaceDE w:val="0"/>
        <w:autoSpaceDN w:val="0"/>
        <w:adjustRightInd w:val="0"/>
        <w:spacing w:after="0" w:line="240" w:lineRule="auto"/>
        <w:jc w:val="both"/>
        <w:rPr>
          <w:rFonts w:ascii="Times New Roman" w:hAnsi="Times New Roman" w:cs="Times New Roman"/>
          <w:sz w:val="24"/>
          <w:szCs w:val="24"/>
        </w:rPr>
      </w:pPr>
      <w:r w:rsidRPr="00C5439D">
        <w:rPr>
          <w:rFonts w:ascii="Times New Roman" w:hAnsi="Times New Roman" w:cs="Times New Roman"/>
          <w:sz w:val="24"/>
          <w:szCs w:val="24"/>
        </w:rPr>
        <w:t>Глава Урмарского</w:t>
      </w:r>
    </w:p>
    <w:p w14:paraId="5B77AB39" w14:textId="2D09C32F" w:rsidR="00E1603C" w:rsidRPr="00C5439D" w:rsidRDefault="00E1603C" w:rsidP="00E1603C">
      <w:pPr>
        <w:tabs>
          <w:tab w:val="left" w:pos="741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r w:rsidRPr="00C5439D">
        <w:rPr>
          <w:rFonts w:ascii="Times New Roman" w:hAnsi="Times New Roman" w:cs="Times New Roman"/>
          <w:sz w:val="24"/>
          <w:szCs w:val="24"/>
        </w:rPr>
        <w:t xml:space="preserve">В.В.Шигильдеев         </w:t>
      </w:r>
    </w:p>
    <w:p w14:paraId="18F08785" w14:textId="77777777" w:rsidR="00E1603C" w:rsidRPr="00C5439D" w:rsidRDefault="00E1603C" w:rsidP="00E1603C">
      <w:pPr>
        <w:autoSpaceDE w:val="0"/>
        <w:autoSpaceDN w:val="0"/>
        <w:adjustRightInd w:val="0"/>
        <w:spacing w:after="0" w:line="240" w:lineRule="auto"/>
        <w:jc w:val="both"/>
        <w:rPr>
          <w:rFonts w:ascii="Times New Roman" w:hAnsi="Times New Roman" w:cs="Times New Roman"/>
          <w:sz w:val="24"/>
          <w:szCs w:val="24"/>
        </w:rPr>
      </w:pPr>
    </w:p>
    <w:p w14:paraId="13BE6305" w14:textId="77777777" w:rsidR="00E1603C" w:rsidRDefault="00E1603C" w:rsidP="00E1603C">
      <w:pPr>
        <w:spacing w:after="0"/>
        <w:rPr>
          <w:rFonts w:ascii="Times New Roman" w:hAnsi="Times New Roman" w:cs="Times New Roman"/>
          <w:sz w:val="20"/>
          <w:szCs w:val="20"/>
        </w:rPr>
      </w:pPr>
    </w:p>
    <w:p w14:paraId="592421FD" w14:textId="77777777" w:rsidR="00E1603C" w:rsidRDefault="00E1603C" w:rsidP="00E1603C">
      <w:pPr>
        <w:spacing w:after="0"/>
        <w:rPr>
          <w:rFonts w:ascii="Times New Roman" w:hAnsi="Times New Roman" w:cs="Times New Roman"/>
          <w:sz w:val="20"/>
          <w:szCs w:val="20"/>
        </w:rPr>
      </w:pPr>
    </w:p>
    <w:p w14:paraId="4F3E8C4D" w14:textId="77777777" w:rsidR="00E1603C" w:rsidRDefault="00E1603C" w:rsidP="00E1603C">
      <w:pPr>
        <w:spacing w:after="0"/>
        <w:rPr>
          <w:rFonts w:ascii="Times New Roman" w:hAnsi="Times New Roman" w:cs="Times New Roman"/>
          <w:sz w:val="20"/>
          <w:szCs w:val="20"/>
        </w:rPr>
      </w:pPr>
    </w:p>
    <w:p w14:paraId="69C1F0C9" w14:textId="77777777" w:rsidR="00E1603C" w:rsidRDefault="00E1603C" w:rsidP="00E1603C">
      <w:pPr>
        <w:spacing w:after="0"/>
        <w:rPr>
          <w:rFonts w:ascii="Times New Roman" w:hAnsi="Times New Roman" w:cs="Times New Roman"/>
          <w:sz w:val="20"/>
          <w:szCs w:val="20"/>
        </w:rPr>
      </w:pPr>
    </w:p>
    <w:p w14:paraId="264DE0B6" w14:textId="77777777" w:rsidR="00E1603C" w:rsidRDefault="00E1603C" w:rsidP="00E1603C">
      <w:pPr>
        <w:spacing w:after="0"/>
        <w:rPr>
          <w:rFonts w:ascii="Times New Roman" w:hAnsi="Times New Roman" w:cs="Times New Roman"/>
          <w:sz w:val="20"/>
          <w:szCs w:val="20"/>
        </w:rPr>
      </w:pPr>
    </w:p>
    <w:p w14:paraId="1B57548C" w14:textId="77777777" w:rsidR="00E1603C" w:rsidRDefault="00E1603C" w:rsidP="00E1603C">
      <w:pPr>
        <w:spacing w:after="0"/>
        <w:rPr>
          <w:rFonts w:ascii="Times New Roman" w:hAnsi="Times New Roman" w:cs="Times New Roman"/>
          <w:sz w:val="20"/>
          <w:szCs w:val="20"/>
        </w:rPr>
      </w:pPr>
    </w:p>
    <w:p w14:paraId="125D2350" w14:textId="77777777" w:rsidR="00E1603C" w:rsidRDefault="00E1603C" w:rsidP="00E1603C">
      <w:pPr>
        <w:spacing w:after="0"/>
        <w:rPr>
          <w:rFonts w:ascii="Times New Roman" w:hAnsi="Times New Roman" w:cs="Times New Roman"/>
          <w:sz w:val="20"/>
          <w:szCs w:val="20"/>
        </w:rPr>
      </w:pPr>
    </w:p>
    <w:p w14:paraId="6BDFCEC0" w14:textId="77777777" w:rsidR="00E1603C" w:rsidRDefault="00E1603C" w:rsidP="00E1603C">
      <w:pPr>
        <w:spacing w:after="0"/>
        <w:rPr>
          <w:rFonts w:ascii="Times New Roman" w:hAnsi="Times New Roman" w:cs="Times New Roman"/>
          <w:sz w:val="20"/>
          <w:szCs w:val="20"/>
        </w:rPr>
      </w:pPr>
    </w:p>
    <w:p w14:paraId="4B75A46E" w14:textId="77777777" w:rsidR="00E1603C" w:rsidRDefault="00E1603C" w:rsidP="00E1603C">
      <w:pPr>
        <w:spacing w:after="0"/>
        <w:rPr>
          <w:rFonts w:ascii="Times New Roman" w:hAnsi="Times New Roman" w:cs="Times New Roman"/>
          <w:sz w:val="20"/>
          <w:szCs w:val="20"/>
        </w:rPr>
      </w:pPr>
    </w:p>
    <w:p w14:paraId="47083671" w14:textId="77777777" w:rsidR="00E1603C" w:rsidRDefault="00E1603C" w:rsidP="00E1603C">
      <w:pPr>
        <w:spacing w:after="0"/>
        <w:rPr>
          <w:rFonts w:ascii="Times New Roman" w:hAnsi="Times New Roman" w:cs="Times New Roman"/>
          <w:sz w:val="20"/>
          <w:szCs w:val="20"/>
        </w:rPr>
      </w:pPr>
    </w:p>
    <w:p w14:paraId="02B8AB35" w14:textId="77777777" w:rsidR="00E1603C" w:rsidRDefault="00E1603C" w:rsidP="00E1603C">
      <w:pPr>
        <w:spacing w:after="0"/>
        <w:rPr>
          <w:rFonts w:ascii="Times New Roman" w:hAnsi="Times New Roman" w:cs="Times New Roman"/>
          <w:sz w:val="20"/>
          <w:szCs w:val="20"/>
        </w:rPr>
      </w:pPr>
    </w:p>
    <w:p w14:paraId="10322F21" w14:textId="77777777" w:rsidR="00E1603C" w:rsidRDefault="00E1603C" w:rsidP="00E1603C">
      <w:pPr>
        <w:spacing w:after="0"/>
        <w:rPr>
          <w:rFonts w:ascii="Times New Roman" w:hAnsi="Times New Roman" w:cs="Times New Roman"/>
          <w:sz w:val="20"/>
          <w:szCs w:val="20"/>
        </w:rPr>
      </w:pPr>
    </w:p>
    <w:p w14:paraId="6439243F" w14:textId="77777777" w:rsidR="00E1603C" w:rsidRDefault="00E1603C" w:rsidP="00E1603C">
      <w:pPr>
        <w:spacing w:after="0"/>
        <w:rPr>
          <w:rFonts w:ascii="Times New Roman" w:hAnsi="Times New Roman" w:cs="Times New Roman"/>
          <w:sz w:val="20"/>
          <w:szCs w:val="20"/>
        </w:rPr>
      </w:pPr>
    </w:p>
    <w:p w14:paraId="02EA5AFB" w14:textId="77777777" w:rsidR="00E1603C" w:rsidRDefault="00E1603C" w:rsidP="00E1603C">
      <w:pPr>
        <w:spacing w:after="0"/>
        <w:rPr>
          <w:rFonts w:ascii="Times New Roman" w:hAnsi="Times New Roman" w:cs="Times New Roman"/>
          <w:sz w:val="20"/>
          <w:szCs w:val="20"/>
        </w:rPr>
      </w:pPr>
    </w:p>
    <w:p w14:paraId="685863B9" w14:textId="77777777" w:rsidR="00E1603C" w:rsidRDefault="00E1603C" w:rsidP="00E1603C">
      <w:pPr>
        <w:spacing w:after="0"/>
        <w:rPr>
          <w:rFonts w:ascii="Times New Roman" w:hAnsi="Times New Roman" w:cs="Times New Roman"/>
          <w:sz w:val="20"/>
          <w:szCs w:val="20"/>
        </w:rPr>
      </w:pPr>
    </w:p>
    <w:p w14:paraId="0CBB61C6" w14:textId="77777777" w:rsidR="00E1603C" w:rsidRDefault="00E1603C" w:rsidP="00E1603C">
      <w:pPr>
        <w:spacing w:after="0"/>
        <w:rPr>
          <w:rFonts w:ascii="Times New Roman" w:hAnsi="Times New Roman" w:cs="Times New Roman"/>
          <w:sz w:val="20"/>
          <w:szCs w:val="20"/>
        </w:rPr>
      </w:pPr>
    </w:p>
    <w:p w14:paraId="777C9D47" w14:textId="77777777" w:rsidR="00E1603C" w:rsidRDefault="00E1603C" w:rsidP="00E1603C">
      <w:pPr>
        <w:spacing w:after="0"/>
        <w:rPr>
          <w:rFonts w:ascii="Times New Roman" w:hAnsi="Times New Roman" w:cs="Times New Roman"/>
          <w:sz w:val="20"/>
          <w:szCs w:val="20"/>
        </w:rPr>
      </w:pPr>
    </w:p>
    <w:p w14:paraId="699BBA4B" w14:textId="77777777" w:rsidR="00E1603C" w:rsidRDefault="00E1603C" w:rsidP="00E1603C">
      <w:pPr>
        <w:spacing w:after="0"/>
        <w:rPr>
          <w:rFonts w:ascii="Times New Roman" w:hAnsi="Times New Roman" w:cs="Times New Roman"/>
          <w:sz w:val="20"/>
          <w:szCs w:val="20"/>
        </w:rPr>
      </w:pPr>
    </w:p>
    <w:p w14:paraId="345DC54B" w14:textId="77777777" w:rsidR="00E1603C" w:rsidRDefault="00E1603C" w:rsidP="00E1603C">
      <w:pPr>
        <w:spacing w:after="0"/>
        <w:rPr>
          <w:rFonts w:ascii="Times New Roman" w:hAnsi="Times New Roman" w:cs="Times New Roman"/>
          <w:sz w:val="20"/>
          <w:szCs w:val="20"/>
        </w:rPr>
      </w:pPr>
    </w:p>
    <w:p w14:paraId="54F59795" w14:textId="77777777" w:rsidR="00E1603C" w:rsidRDefault="00E1603C" w:rsidP="00E1603C">
      <w:pPr>
        <w:spacing w:after="0"/>
        <w:rPr>
          <w:rFonts w:ascii="Times New Roman" w:hAnsi="Times New Roman" w:cs="Times New Roman"/>
          <w:sz w:val="20"/>
          <w:szCs w:val="20"/>
        </w:rPr>
      </w:pPr>
    </w:p>
    <w:p w14:paraId="6090C5C3" w14:textId="77777777" w:rsidR="00E1603C" w:rsidRDefault="00E1603C" w:rsidP="00E1603C">
      <w:pPr>
        <w:spacing w:after="0"/>
        <w:rPr>
          <w:rFonts w:ascii="Times New Roman" w:hAnsi="Times New Roman" w:cs="Times New Roman"/>
          <w:sz w:val="20"/>
          <w:szCs w:val="20"/>
        </w:rPr>
      </w:pPr>
    </w:p>
    <w:p w14:paraId="669E973A" w14:textId="77777777" w:rsidR="00E1603C" w:rsidRDefault="00E1603C" w:rsidP="00E1603C">
      <w:pPr>
        <w:spacing w:after="0"/>
        <w:rPr>
          <w:rFonts w:ascii="Times New Roman" w:hAnsi="Times New Roman" w:cs="Times New Roman"/>
          <w:sz w:val="20"/>
          <w:szCs w:val="20"/>
        </w:rPr>
      </w:pPr>
    </w:p>
    <w:p w14:paraId="7630A54C" w14:textId="77777777" w:rsidR="00E1603C" w:rsidRDefault="00E1603C" w:rsidP="00E1603C">
      <w:pPr>
        <w:spacing w:after="0"/>
        <w:rPr>
          <w:rFonts w:ascii="Times New Roman" w:hAnsi="Times New Roman" w:cs="Times New Roman"/>
          <w:sz w:val="20"/>
          <w:szCs w:val="20"/>
        </w:rPr>
      </w:pPr>
    </w:p>
    <w:p w14:paraId="5EDFADCC" w14:textId="77777777" w:rsidR="00E1603C" w:rsidRDefault="00E1603C" w:rsidP="00E1603C">
      <w:pPr>
        <w:spacing w:after="0"/>
        <w:rPr>
          <w:rFonts w:ascii="Times New Roman" w:hAnsi="Times New Roman" w:cs="Times New Roman"/>
          <w:sz w:val="20"/>
          <w:szCs w:val="20"/>
        </w:rPr>
      </w:pPr>
    </w:p>
    <w:p w14:paraId="1FE607CE" w14:textId="77777777" w:rsidR="00E1603C" w:rsidRDefault="00E1603C" w:rsidP="00E1603C">
      <w:pPr>
        <w:spacing w:after="0"/>
        <w:rPr>
          <w:rFonts w:ascii="Times New Roman" w:hAnsi="Times New Roman" w:cs="Times New Roman"/>
          <w:sz w:val="20"/>
          <w:szCs w:val="20"/>
        </w:rPr>
      </w:pPr>
    </w:p>
    <w:p w14:paraId="0AA42920" w14:textId="77777777" w:rsidR="00E1603C" w:rsidRDefault="00E1603C" w:rsidP="00E1603C">
      <w:pPr>
        <w:spacing w:after="0"/>
        <w:rPr>
          <w:rFonts w:ascii="Times New Roman" w:hAnsi="Times New Roman" w:cs="Times New Roman"/>
          <w:sz w:val="20"/>
          <w:szCs w:val="20"/>
        </w:rPr>
      </w:pPr>
    </w:p>
    <w:p w14:paraId="2C91B514" w14:textId="77777777" w:rsidR="00E1603C" w:rsidRDefault="00E1603C" w:rsidP="00E1603C">
      <w:pPr>
        <w:spacing w:after="0"/>
        <w:rPr>
          <w:rFonts w:ascii="Times New Roman" w:hAnsi="Times New Roman" w:cs="Times New Roman"/>
          <w:sz w:val="20"/>
          <w:szCs w:val="20"/>
        </w:rPr>
      </w:pPr>
    </w:p>
    <w:p w14:paraId="61CF607E" w14:textId="77777777" w:rsidR="00E1603C" w:rsidRDefault="00E1603C" w:rsidP="00E1603C">
      <w:pPr>
        <w:spacing w:after="0"/>
        <w:rPr>
          <w:rFonts w:ascii="Times New Roman" w:hAnsi="Times New Roman" w:cs="Times New Roman"/>
          <w:sz w:val="20"/>
          <w:szCs w:val="20"/>
        </w:rPr>
      </w:pPr>
    </w:p>
    <w:p w14:paraId="352A7927" w14:textId="77777777" w:rsidR="00E1603C" w:rsidRDefault="00E1603C" w:rsidP="00E1603C">
      <w:pPr>
        <w:spacing w:after="0"/>
        <w:rPr>
          <w:rFonts w:ascii="Times New Roman" w:hAnsi="Times New Roman" w:cs="Times New Roman"/>
          <w:sz w:val="20"/>
          <w:szCs w:val="20"/>
        </w:rPr>
      </w:pPr>
    </w:p>
    <w:p w14:paraId="14097668" w14:textId="77777777" w:rsidR="00E1603C" w:rsidRDefault="00E1603C" w:rsidP="00E1603C">
      <w:pPr>
        <w:spacing w:after="0"/>
        <w:rPr>
          <w:rFonts w:ascii="Times New Roman" w:hAnsi="Times New Roman" w:cs="Times New Roman"/>
          <w:sz w:val="20"/>
          <w:szCs w:val="20"/>
        </w:rPr>
      </w:pPr>
    </w:p>
    <w:p w14:paraId="6AE10813" w14:textId="77777777" w:rsidR="00E1603C" w:rsidRDefault="00E1603C" w:rsidP="00E1603C">
      <w:pPr>
        <w:spacing w:after="0"/>
        <w:rPr>
          <w:rFonts w:ascii="Times New Roman" w:hAnsi="Times New Roman" w:cs="Times New Roman"/>
          <w:sz w:val="20"/>
          <w:szCs w:val="20"/>
        </w:rPr>
      </w:pPr>
    </w:p>
    <w:p w14:paraId="4D33167D" w14:textId="77777777" w:rsidR="00E1603C" w:rsidRDefault="00E1603C" w:rsidP="00E1603C">
      <w:pPr>
        <w:spacing w:after="0"/>
        <w:rPr>
          <w:rFonts w:ascii="Times New Roman" w:hAnsi="Times New Roman" w:cs="Times New Roman"/>
          <w:sz w:val="20"/>
          <w:szCs w:val="20"/>
        </w:rPr>
      </w:pPr>
    </w:p>
    <w:p w14:paraId="00F905F9" w14:textId="77777777" w:rsidR="00E1603C" w:rsidRDefault="00E1603C" w:rsidP="00E1603C">
      <w:pPr>
        <w:spacing w:after="0"/>
        <w:rPr>
          <w:rFonts w:ascii="Times New Roman" w:hAnsi="Times New Roman" w:cs="Times New Roman"/>
          <w:sz w:val="20"/>
          <w:szCs w:val="20"/>
        </w:rPr>
      </w:pPr>
    </w:p>
    <w:p w14:paraId="3FBEA99A" w14:textId="77777777" w:rsidR="00E1603C" w:rsidRDefault="00E1603C" w:rsidP="00E1603C">
      <w:pPr>
        <w:spacing w:after="0"/>
        <w:rPr>
          <w:rFonts w:ascii="Times New Roman" w:hAnsi="Times New Roman" w:cs="Times New Roman"/>
          <w:sz w:val="20"/>
          <w:szCs w:val="20"/>
        </w:rPr>
      </w:pPr>
    </w:p>
    <w:p w14:paraId="321A437D" w14:textId="77777777" w:rsidR="00E1603C" w:rsidRDefault="00E1603C" w:rsidP="00E1603C">
      <w:pPr>
        <w:spacing w:after="0"/>
        <w:rPr>
          <w:rFonts w:ascii="Times New Roman" w:hAnsi="Times New Roman" w:cs="Times New Roman"/>
          <w:sz w:val="20"/>
          <w:szCs w:val="20"/>
        </w:rPr>
      </w:pPr>
    </w:p>
    <w:p w14:paraId="58B293BD" w14:textId="77777777" w:rsidR="00E1603C" w:rsidRDefault="00E1603C" w:rsidP="00E1603C">
      <w:pPr>
        <w:spacing w:after="0"/>
        <w:rPr>
          <w:rFonts w:ascii="Times New Roman" w:hAnsi="Times New Roman" w:cs="Times New Roman"/>
          <w:sz w:val="20"/>
          <w:szCs w:val="20"/>
        </w:rPr>
      </w:pPr>
    </w:p>
    <w:p w14:paraId="3CA16F73" w14:textId="77777777" w:rsidR="00E1603C" w:rsidRDefault="00E1603C" w:rsidP="00E1603C">
      <w:pPr>
        <w:spacing w:after="0"/>
        <w:rPr>
          <w:rFonts w:ascii="Times New Roman" w:hAnsi="Times New Roman" w:cs="Times New Roman"/>
          <w:sz w:val="20"/>
          <w:szCs w:val="20"/>
        </w:rPr>
      </w:pPr>
    </w:p>
    <w:p w14:paraId="061A1020" w14:textId="77777777" w:rsidR="00E1603C" w:rsidRDefault="00E1603C" w:rsidP="00E1603C">
      <w:pPr>
        <w:spacing w:after="0"/>
        <w:rPr>
          <w:rFonts w:ascii="Times New Roman" w:hAnsi="Times New Roman" w:cs="Times New Roman"/>
          <w:sz w:val="20"/>
          <w:szCs w:val="20"/>
        </w:rPr>
      </w:pPr>
    </w:p>
    <w:p w14:paraId="0477C87F" w14:textId="77777777" w:rsidR="00E1603C" w:rsidRDefault="00E1603C" w:rsidP="00E1603C">
      <w:pPr>
        <w:spacing w:after="0"/>
        <w:rPr>
          <w:rFonts w:ascii="Times New Roman" w:hAnsi="Times New Roman" w:cs="Times New Roman"/>
          <w:sz w:val="20"/>
          <w:szCs w:val="20"/>
        </w:rPr>
      </w:pPr>
    </w:p>
    <w:p w14:paraId="54778BD4" w14:textId="77777777" w:rsidR="00E1603C" w:rsidRDefault="00E1603C" w:rsidP="00E1603C">
      <w:pPr>
        <w:spacing w:after="0"/>
        <w:rPr>
          <w:rFonts w:ascii="Times New Roman" w:hAnsi="Times New Roman" w:cs="Times New Roman"/>
          <w:sz w:val="20"/>
          <w:szCs w:val="20"/>
        </w:rPr>
      </w:pPr>
    </w:p>
    <w:p w14:paraId="60F952C0" w14:textId="77777777" w:rsidR="00E1603C" w:rsidRDefault="00E1603C" w:rsidP="00E1603C">
      <w:pPr>
        <w:spacing w:after="0"/>
        <w:rPr>
          <w:rFonts w:ascii="Times New Roman" w:hAnsi="Times New Roman" w:cs="Times New Roman"/>
          <w:sz w:val="20"/>
          <w:szCs w:val="20"/>
        </w:rPr>
      </w:pPr>
    </w:p>
    <w:p w14:paraId="0DD94CFC" w14:textId="77777777" w:rsidR="00E1603C" w:rsidRDefault="00E1603C" w:rsidP="00E1603C">
      <w:pPr>
        <w:spacing w:after="0"/>
        <w:rPr>
          <w:rFonts w:ascii="Times New Roman" w:hAnsi="Times New Roman" w:cs="Times New Roman"/>
          <w:sz w:val="20"/>
          <w:szCs w:val="20"/>
        </w:rPr>
      </w:pPr>
    </w:p>
    <w:p w14:paraId="662CD738" w14:textId="77777777" w:rsidR="00E1603C" w:rsidRDefault="00E1603C" w:rsidP="00E1603C">
      <w:pPr>
        <w:spacing w:after="0"/>
        <w:rPr>
          <w:rFonts w:ascii="Times New Roman" w:hAnsi="Times New Roman" w:cs="Times New Roman"/>
          <w:sz w:val="20"/>
          <w:szCs w:val="20"/>
        </w:rPr>
      </w:pPr>
    </w:p>
    <w:p w14:paraId="5E8BBCAD" w14:textId="3BF2A190" w:rsidR="00E1603C" w:rsidRDefault="00E1603C" w:rsidP="00E1603C">
      <w:pPr>
        <w:spacing w:after="0"/>
        <w:rPr>
          <w:rFonts w:ascii="Times New Roman" w:hAnsi="Times New Roman" w:cs="Times New Roman"/>
          <w:sz w:val="20"/>
          <w:szCs w:val="20"/>
        </w:rPr>
      </w:pPr>
      <w:r>
        <w:rPr>
          <w:rFonts w:ascii="Times New Roman" w:hAnsi="Times New Roman" w:cs="Times New Roman"/>
          <w:sz w:val="20"/>
          <w:szCs w:val="20"/>
        </w:rPr>
        <w:t>Ананьева Ольга Георгиевна</w:t>
      </w:r>
    </w:p>
    <w:p w14:paraId="31D21E01" w14:textId="77777777" w:rsidR="00E1603C" w:rsidRPr="00C5439D" w:rsidRDefault="00E1603C" w:rsidP="00E1603C">
      <w:pPr>
        <w:spacing w:after="0"/>
        <w:rPr>
          <w:rFonts w:ascii="Times New Roman" w:hAnsi="Times New Roman" w:cs="Times New Roman"/>
          <w:sz w:val="20"/>
          <w:szCs w:val="20"/>
        </w:rPr>
      </w:pPr>
      <w:r>
        <w:rPr>
          <w:rFonts w:ascii="Times New Roman" w:hAnsi="Times New Roman" w:cs="Times New Roman"/>
          <w:sz w:val="20"/>
          <w:szCs w:val="20"/>
        </w:rPr>
        <w:t>8(835-44) 2-17-01</w:t>
      </w:r>
    </w:p>
    <w:p w14:paraId="64D5C814" w14:textId="77777777" w:rsidR="00E1603C" w:rsidRDefault="00E1603C" w:rsidP="00E1603C">
      <w:pPr>
        <w:spacing w:after="0" w:line="240" w:lineRule="auto"/>
        <w:jc w:val="both"/>
        <w:rPr>
          <w:rFonts w:ascii="Times New Roman" w:hAnsi="Times New Roman" w:cs="Times New Roman"/>
          <w:sz w:val="24"/>
          <w:szCs w:val="24"/>
        </w:rPr>
      </w:pPr>
    </w:p>
    <w:p w14:paraId="78699E8C" w14:textId="77777777" w:rsidR="00E1603C" w:rsidRDefault="00E1603C" w:rsidP="00E1603C">
      <w:pPr>
        <w:spacing w:after="0" w:line="240" w:lineRule="auto"/>
        <w:jc w:val="both"/>
        <w:rPr>
          <w:rFonts w:ascii="Times New Roman" w:hAnsi="Times New Roman" w:cs="Times New Roman"/>
          <w:sz w:val="24"/>
          <w:szCs w:val="24"/>
        </w:rPr>
      </w:pPr>
    </w:p>
    <w:p w14:paraId="06F467A9" w14:textId="77777777" w:rsidR="00E1603C" w:rsidRPr="00C5439D" w:rsidRDefault="00E1603C" w:rsidP="00E1603C">
      <w:pPr>
        <w:spacing w:after="0" w:line="240" w:lineRule="auto"/>
        <w:ind w:left="4248" w:firstLine="708"/>
        <w:jc w:val="both"/>
        <w:rPr>
          <w:rFonts w:ascii="Times New Roman" w:hAnsi="Times New Roman" w:cs="Times New Roman"/>
          <w:sz w:val="24"/>
          <w:szCs w:val="24"/>
        </w:rPr>
      </w:pPr>
      <w:r w:rsidRPr="00C5439D">
        <w:rPr>
          <w:rFonts w:ascii="Times New Roman" w:hAnsi="Times New Roman" w:cs="Times New Roman"/>
          <w:sz w:val="24"/>
          <w:szCs w:val="24"/>
        </w:rPr>
        <w:lastRenderedPageBreak/>
        <w:t>Приложение</w:t>
      </w:r>
    </w:p>
    <w:p w14:paraId="6939692D" w14:textId="77777777" w:rsidR="00E1603C" w:rsidRPr="00C5439D" w:rsidRDefault="00E1603C" w:rsidP="00E1603C">
      <w:pPr>
        <w:spacing w:after="0" w:line="240" w:lineRule="auto"/>
        <w:ind w:left="4248" w:firstLine="708"/>
        <w:rPr>
          <w:rFonts w:ascii="Times New Roman" w:hAnsi="Times New Roman" w:cs="Times New Roman"/>
          <w:sz w:val="24"/>
          <w:szCs w:val="24"/>
        </w:rPr>
      </w:pPr>
      <w:r w:rsidRPr="00C5439D">
        <w:rPr>
          <w:rFonts w:ascii="Times New Roman" w:hAnsi="Times New Roman" w:cs="Times New Roman"/>
          <w:sz w:val="24"/>
          <w:szCs w:val="24"/>
        </w:rPr>
        <w:t>к постановлению</w:t>
      </w:r>
      <w:r>
        <w:rPr>
          <w:rFonts w:ascii="Times New Roman" w:hAnsi="Times New Roman" w:cs="Times New Roman"/>
          <w:sz w:val="24"/>
          <w:szCs w:val="24"/>
        </w:rPr>
        <w:t xml:space="preserve"> администрации</w:t>
      </w:r>
    </w:p>
    <w:p w14:paraId="5A84D8AF" w14:textId="77777777" w:rsidR="00E1603C" w:rsidRPr="00C5439D" w:rsidRDefault="00E1603C" w:rsidP="00E1603C">
      <w:pPr>
        <w:spacing w:after="0" w:line="240" w:lineRule="auto"/>
        <w:ind w:left="4956"/>
        <w:rPr>
          <w:rFonts w:ascii="Times New Roman" w:hAnsi="Times New Roman" w:cs="Times New Roman"/>
          <w:sz w:val="24"/>
          <w:szCs w:val="24"/>
        </w:rPr>
      </w:pPr>
      <w:r w:rsidRPr="00C5439D">
        <w:rPr>
          <w:rFonts w:ascii="Times New Roman" w:hAnsi="Times New Roman" w:cs="Times New Roman"/>
          <w:sz w:val="24"/>
          <w:szCs w:val="24"/>
        </w:rPr>
        <w:t>Урмарского муниципального округа</w:t>
      </w:r>
    </w:p>
    <w:p w14:paraId="35799CA6" w14:textId="77777777" w:rsidR="00E1603C" w:rsidRPr="00C5439D" w:rsidRDefault="00E1603C" w:rsidP="00E1603C">
      <w:pPr>
        <w:spacing w:after="0" w:line="240" w:lineRule="auto"/>
        <w:ind w:left="4956"/>
        <w:rPr>
          <w:rFonts w:ascii="Times New Roman" w:hAnsi="Times New Roman" w:cs="Times New Roman"/>
          <w:sz w:val="24"/>
          <w:szCs w:val="24"/>
        </w:rPr>
      </w:pPr>
      <w:r w:rsidRPr="00C5439D">
        <w:rPr>
          <w:rFonts w:ascii="Times New Roman" w:hAnsi="Times New Roman" w:cs="Times New Roman"/>
          <w:sz w:val="24"/>
          <w:szCs w:val="24"/>
        </w:rPr>
        <w:t>Чувашской Республики</w:t>
      </w:r>
    </w:p>
    <w:p w14:paraId="157B5570" w14:textId="77777777" w:rsidR="00E1603C" w:rsidRPr="00C5439D" w:rsidRDefault="00E1603C" w:rsidP="00E1603C">
      <w:pPr>
        <w:spacing w:after="0" w:line="240" w:lineRule="auto"/>
        <w:ind w:left="4247" w:firstLine="709"/>
        <w:jc w:val="both"/>
        <w:rPr>
          <w:rFonts w:ascii="Times New Roman" w:hAnsi="Times New Roman" w:cs="Times New Roman"/>
          <w:sz w:val="24"/>
          <w:szCs w:val="24"/>
        </w:rPr>
      </w:pPr>
    </w:p>
    <w:p w14:paraId="378967F4" w14:textId="77777777" w:rsidR="00E1603C" w:rsidRPr="00C5439D" w:rsidRDefault="00E1603C" w:rsidP="00E1603C">
      <w:pPr>
        <w:pStyle w:val="aff2"/>
        <w:rPr>
          <w:szCs w:val="24"/>
        </w:rPr>
      </w:pPr>
    </w:p>
    <w:p w14:paraId="2D65D34F" w14:textId="646B0575" w:rsidR="00E1603C" w:rsidRPr="00E1603C" w:rsidRDefault="00E1603C" w:rsidP="00E1603C">
      <w:pPr>
        <w:pStyle w:val="10"/>
        <w:spacing w:before="0" w:after="0"/>
        <w:jc w:val="center"/>
        <w:rPr>
          <w:rFonts w:cs="Times New Roman"/>
          <w:b w:val="0"/>
          <w:bCs w:val="0"/>
          <w:sz w:val="24"/>
          <w:szCs w:val="24"/>
        </w:rPr>
      </w:pPr>
      <w:r w:rsidRPr="00E1603C">
        <w:rPr>
          <w:rFonts w:cs="Times New Roman"/>
          <w:bCs w:val="0"/>
          <w:sz w:val="24"/>
          <w:szCs w:val="24"/>
        </w:rPr>
        <w:t>Положение об оплате труда работников ЕДДС МАУ «ЦХО»</w:t>
      </w:r>
    </w:p>
    <w:p w14:paraId="3668451B" w14:textId="77777777" w:rsidR="00E1603C" w:rsidRPr="00E1603C" w:rsidRDefault="00E1603C" w:rsidP="00E1603C">
      <w:pPr>
        <w:pStyle w:val="10"/>
        <w:spacing w:before="0" w:after="0"/>
        <w:jc w:val="center"/>
        <w:rPr>
          <w:rFonts w:cs="Times New Roman"/>
          <w:b w:val="0"/>
          <w:bCs w:val="0"/>
          <w:sz w:val="24"/>
          <w:szCs w:val="24"/>
        </w:rPr>
      </w:pPr>
      <w:r w:rsidRPr="00E1603C">
        <w:rPr>
          <w:rFonts w:cs="Times New Roman"/>
          <w:bCs w:val="0"/>
          <w:sz w:val="24"/>
          <w:szCs w:val="24"/>
        </w:rPr>
        <w:t>Урмарского муниципального округа Чувашской Республики</w:t>
      </w:r>
    </w:p>
    <w:p w14:paraId="592FFA9E" w14:textId="77777777" w:rsidR="00E1603C" w:rsidRPr="00E1603C" w:rsidRDefault="00E1603C" w:rsidP="00E1603C">
      <w:pPr>
        <w:pStyle w:val="10"/>
        <w:spacing w:after="0"/>
        <w:jc w:val="center"/>
        <w:rPr>
          <w:rFonts w:cs="Times New Roman"/>
          <w:b w:val="0"/>
          <w:bCs w:val="0"/>
          <w:sz w:val="24"/>
          <w:szCs w:val="24"/>
        </w:rPr>
      </w:pPr>
      <w:bookmarkStart w:id="0" w:name="anchor1001"/>
      <w:bookmarkEnd w:id="0"/>
      <w:r w:rsidRPr="00E1603C">
        <w:rPr>
          <w:rFonts w:cs="Times New Roman"/>
          <w:bCs w:val="0"/>
          <w:sz w:val="24"/>
          <w:szCs w:val="24"/>
        </w:rPr>
        <w:t>1. Общие положения</w:t>
      </w:r>
    </w:p>
    <w:p w14:paraId="20AE6920" w14:textId="77777777" w:rsidR="00E1603C" w:rsidRPr="00E1603C" w:rsidRDefault="00E1603C" w:rsidP="00E1603C">
      <w:pPr>
        <w:pStyle w:val="aff2"/>
        <w:rPr>
          <w:szCs w:val="24"/>
        </w:rPr>
      </w:pPr>
    </w:p>
    <w:p w14:paraId="5E03AF6A" w14:textId="77777777" w:rsidR="00E1603C" w:rsidRPr="00E1603C" w:rsidRDefault="00E1603C" w:rsidP="00E1603C">
      <w:pPr>
        <w:pStyle w:val="aff2"/>
        <w:rPr>
          <w:szCs w:val="24"/>
        </w:rPr>
      </w:pPr>
      <w:bookmarkStart w:id="1" w:name="anchor11"/>
      <w:bookmarkEnd w:id="1"/>
      <w:r w:rsidRPr="00E1603C">
        <w:rPr>
          <w:szCs w:val="24"/>
        </w:rPr>
        <w:t xml:space="preserve">   1.1.   Настоящее Положение об оплате труда работников ЕДДС МАУ «ЦХО»</w:t>
      </w:r>
    </w:p>
    <w:p w14:paraId="4E6D5797" w14:textId="77777777" w:rsidR="00E1603C" w:rsidRPr="00E1603C" w:rsidRDefault="00E1603C" w:rsidP="00E1603C">
      <w:pPr>
        <w:pStyle w:val="aff2"/>
        <w:ind w:firstLine="0"/>
        <w:rPr>
          <w:szCs w:val="24"/>
        </w:rPr>
      </w:pPr>
      <w:r w:rsidRPr="00E1603C">
        <w:rPr>
          <w:szCs w:val="24"/>
        </w:rPr>
        <w:t xml:space="preserve">Урмарского муниципального округа Чувашской Республики, занятых в сфере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(далее - Положение), разработано в соответствии с </w:t>
      </w:r>
      <w:hyperlink r:id="rId11" w:history="1">
        <w:r w:rsidRPr="00E1603C">
          <w:rPr>
            <w:rStyle w:val="ae"/>
            <w:color w:val="auto"/>
            <w:szCs w:val="24"/>
            <w:u w:val="none"/>
          </w:rPr>
          <w:t>Трудовым кодексом</w:t>
        </w:r>
      </w:hyperlink>
      <w:r w:rsidRPr="00E1603C">
        <w:rPr>
          <w:szCs w:val="24"/>
        </w:rPr>
        <w:t xml:space="preserve"> Российской Федерации и с </w:t>
      </w:r>
      <w:hyperlink r:id="rId12" w:history="1">
        <w:r w:rsidRPr="00E1603C">
          <w:rPr>
            <w:rStyle w:val="ae"/>
            <w:color w:val="auto"/>
            <w:szCs w:val="24"/>
            <w:u w:val="none"/>
          </w:rPr>
          <w:t>постановлением</w:t>
        </w:r>
      </w:hyperlink>
      <w:r w:rsidRPr="00E1603C">
        <w:rPr>
          <w:szCs w:val="24"/>
        </w:rPr>
        <w:t xml:space="preserve"> Кабинета Министров Чувашской Республики от 11.12.2008 N 381 "Об утверждении примерного положения об оплате труда работников государственных учреждений Чувашской Республики, занятых в сфере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на водных объектах".</w:t>
      </w:r>
    </w:p>
    <w:p w14:paraId="53C60CC7" w14:textId="77777777" w:rsidR="00E1603C" w:rsidRPr="00E1603C" w:rsidRDefault="00E1603C" w:rsidP="00E1603C">
      <w:pPr>
        <w:pStyle w:val="aff2"/>
        <w:rPr>
          <w:szCs w:val="24"/>
        </w:rPr>
      </w:pPr>
      <w:bookmarkStart w:id="2" w:name="anchor12"/>
      <w:bookmarkEnd w:id="2"/>
      <w:r w:rsidRPr="00E1603C">
        <w:rPr>
          <w:szCs w:val="24"/>
        </w:rPr>
        <w:t>1.2. Настоящее Положение определяет:</w:t>
      </w:r>
    </w:p>
    <w:p w14:paraId="6FE50EB9" w14:textId="77777777" w:rsidR="00E1603C" w:rsidRPr="00E1603C" w:rsidRDefault="00E1603C" w:rsidP="00E1603C">
      <w:pPr>
        <w:pStyle w:val="aff2"/>
        <w:rPr>
          <w:szCs w:val="24"/>
        </w:rPr>
      </w:pPr>
      <w:r w:rsidRPr="00E1603C">
        <w:rPr>
          <w:szCs w:val="24"/>
        </w:rPr>
        <w:t>минимальные размеры окладов (базовых должностных окладов) (далее - должностные оклады) работников ЕДДС МАУ «ЦХО» Урмарского муниципального округа Чувашской Республики, по профессиональным квалификационным группам (далее - ПКГ), утвержденным приказами Министерства здравоохранения и социального развития Российской Федерации;</w:t>
      </w:r>
    </w:p>
    <w:p w14:paraId="4172C6A5" w14:textId="77777777" w:rsidR="00E1603C" w:rsidRPr="00E1603C" w:rsidRDefault="00E1603C" w:rsidP="00E1603C">
      <w:pPr>
        <w:pStyle w:val="aff2"/>
        <w:rPr>
          <w:szCs w:val="24"/>
        </w:rPr>
      </w:pPr>
      <w:r w:rsidRPr="00E1603C">
        <w:rPr>
          <w:szCs w:val="24"/>
        </w:rPr>
        <w:t>максимальные размеры повышающих коэффициентов к должностным окладам по единой дежурно-диспетчерской службе (коэффициент по квалификационному уровню);</w:t>
      </w:r>
    </w:p>
    <w:p w14:paraId="6B3B7018" w14:textId="77777777" w:rsidR="00E1603C" w:rsidRPr="00E1603C" w:rsidRDefault="00E1603C" w:rsidP="00E1603C">
      <w:pPr>
        <w:pStyle w:val="aff2"/>
        <w:rPr>
          <w:szCs w:val="24"/>
        </w:rPr>
      </w:pPr>
      <w:r w:rsidRPr="00E1603C">
        <w:rPr>
          <w:szCs w:val="24"/>
        </w:rPr>
        <w:t>условия осуществления и размеры выплат компенсационного характера в соответствии с утвержденным перечнем видов выплат компенсационного характера, критерии их установления;</w:t>
      </w:r>
    </w:p>
    <w:p w14:paraId="624845D9" w14:textId="77777777" w:rsidR="00E1603C" w:rsidRPr="00E1603C" w:rsidRDefault="00E1603C" w:rsidP="00E1603C">
      <w:pPr>
        <w:pStyle w:val="aff2"/>
        <w:rPr>
          <w:szCs w:val="24"/>
        </w:rPr>
      </w:pPr>
      <w:r w:rsidRPr="00E1603C">
        <w:rPr>
          <w:szCs w:val="24"/>
        </w:rPr>
        <w:t>порядок выплат стимулирующего характера в соответствии с утвержденным перечнем видов выплат стимулирующего характера, критерии их установления;</w:t>
      </w:r>
    </w:p>
    <w:p w14:paraId="09AC7CDD" w14:textId="77777777" w:rsidR="00E1603C" w:rsidRPr="00E1603C" w:rsidRDefault="00E1603C" w:rsidP="00E1603C">
      <w:pPr>
        <w:pStyle w:val="aff2"/>
        <w:rPr>
          <w:szCs w:val="24"/>
        </w:rPr>
      </w:pPr>
      <w:r w:rsidRPr="00E1603C">
        <w:rPr>
          <w:szCs w:val="24"/>
        </w:rPr>
        <w:t>порядок формирования фонда оплаты труда.</w:t>
      </w:r>
    </w:p>
    <w:p w14:paraId="393ED465" w14:textId="77777777" w:rsidR="00E1603C" w:rsidRPr="00E1603C" w:rsidRDefault="00E1603C" w:rsidP="00E1603C">
      <w:pPr>
        <w:pStyle w:val="aff2"/>
        <w:rPr>
          <w:szCs w:val="24"/>
        </w:rPr>
      </w:pPr>
      <w:r w:rsidRPr="00E1603C">
        <w:rPr>
          <w:szCs w:val="24"/>
        </w:rPr>
        <w:t>Повышающий коэффициент - величина, определяющая размер повышения должностного оклада исходя из квалификации и занимаемой должности работников единой дежурно-диспетчерской службы.</w:t>
      </w:r>
    </w:p>
    <w:p w14:paraId="3A6703AE" w14:textId="77777777" w:rsidR="00E1603C" w:rsidRPr="00E1603C" w:rsidRDefault="00E1603C" w:rsidP="00E1603C">
      <w:pPr>
        <w:pStyle w:val="aff2"/>
        <w:rPr>
          <w:szCs w:val="24"/>
        </w:rPr>
      </w:pPr>
      <w:bookmarkStart w:id="3" w:name="anchor13"/>
      <w:bookmarkEnd w:id="3"/>
      <w:r w:rsidRPr="00E1603C">
        <w:rPr>
          <w:szCs w:val="24"/>
        </w:rPr>
        <w:t>1.3. Заработная плата работников единой дежурно-диспетчерской службы (без учета премий и иных стимулирующих выплат), устанавливаемая в соответствии с настоящим Положением, не может быть меньше заработной платы (без учета премий и иных стимулирующих выплат), выплачиваемой на основе Единой тарифной сетки по оплате труда работников единой дежурно-диспетчерской службы Чувашской Республики, при условии сохранения объема должностных обязанностей работников и выполнения ими работ той же квалификации.</w:t>
      </w:r>
    </w:p>
    <w:p w14:paraId="1D04EDA6" w14:textId="77777777" w:rsidR="00E1603C" w:rsidRPr="00E1603C" w:rsidRDefault="00E1603C" w:rsidP="00E1603C">
      <w:pPr>
        <w:pStyle w:val="aff2"/>
        <w:rPr>
          <w:szCs w:val="24"/>
        </w:rPr>
      </w:pPr>
      <w:r w:rsidRPr="00E1603C">
        <w:rPr>
          <w:szCs w:val="24"/>
        </w:rPr>
        <w:t xml:space="preserve">Месячная заработная плата работника единой дежурно-диспетчерской службы, отработавшего в течение месяца норму рабочего времени и выполнившего нормы труда (трудовые обязанности), не может быть ниже </w:t>
      </w:r>
      <w:hyperlink r:id="rId13" w:history="1">
        <w:r w:rsidRPr="00E1603C">
          <w:rPr>
            <w:rStyle w:val="ae"/>
            <w:color w:val="auto"/>
            <w:szCs w:val="24"/>
            <w:u w:val="none"/>
          </w:rPr>
          <w:t>минимального размера</w:t>
        </w:r>
      </w:hyperlink>
      <w:r w:rsidRPr="00E1603C">
        <w:rPr>
          <w:szCs w:val="24"/>
        </w:rPr>
        <w:t xml:space="preserve"> оплаты труда, установленного в соответствии с законодательством Российской Федерации. В случае, когда месячная заработная плата работника единой дежурно-диспетчерской службы, отработавшего в течение месяца норму рабочего времени и выполнившего нормы труда (трудовые обязанности), окажется ниже минимального размера оплаты труда, </w:t>
      </w:r>
      <w:r w:rsidRPr="00E1603C">
        <w:rPr>
          <w:szCs w:val="24"/>
        </w:rPr>
        <w:lastRenderedPageBreak/>
        <w:t>установленного в соответствии с законодательством Российской Федерации, работнику производится доплата до величины минимального размера оплаты труда.</w:t>
      </w:r>
    </w:p>
    <w:p w14:paraId="611DBF10" w14:textId="77777777" w:rsidR="00E1603C" w:rsidRPr="00E1603C" w:rsidRDefault="00E1603C" w:rsidP="00E1603C">
      <w:pPr>
        <w:pStyle w:val="aff2"/>
        <w:rPr>
          <w:szCs w:val="24"/>
        </w:rPr>
      </w:pPr>
      <w:bookmarkStart w:id="4" w:name="anchor14"/>
      <w:bookmarkEnd w:id="4"/>
      <w:r w:rsidRPr="00E1603C">
        <w:rPr>
          <w:szCs w:val="24"/>
        </w:rPr>
        <w:t>1.4. Решение об установлении персонального повышающего коэффициента к должностному окладу и его размерам принимается главой Урмарского муниципального округа Чувашской Республики персонально в отношении конкретного работника. Указанный коэффициент может быть установлен на определенный период времени. Применение персонального повышающего коэффициента не образует новый оклад и не учитывается при начисления иных стимулирующих и компенсационных выплат.</w:t>
      </w:r>
    </w:p>
    <w:p w14:paraId="4D37A6C6" w14:textId="77777777" w:rsidR="00E1603C" w:rsidRPr="00E1603C" w:rsidRDefault="00E1603C" w:rsidP="00E1603C">
      <w:pPr>
        <w:pStyle w:val="aff2"/>
        <w:rPr>
          <w:szCs w:val="24"/>
        </w:rPr>
      </w:pPr>
      <w:bookmarkStart w:id="5" w:name="anchor15"/>
      <w:bookmarkEnd w:id="5"/>
      <w:r w:rsidRPr="00E1603C">
        <w:rPr>
          <w:szCs w:val="24"/>
        </w:rPr>
        <w:t>1.5. Заработная плата работников единой дежурно-диспетчерской службы предельными размерами не ограничивается.</w:t>
      </w:r>
    </w:p>
    <w:p w14:paraId="6B05CB39" w14:textId="77777777" w:rsidR="00E1603C" w:rsidRPr="00E1603C" w:rsidRDefault="00E1603C" w:rsidP="00E1603C">
      <w:pPr>
        <w:pStyle w:val="aff2"/>
        <w:rPr>
          <w:szCs w:val="24"/>
        </w:rPr>
      </w:pPr>
      <w:bookmarkStart w:id="6" w:name="anchor16"/>
      <w:bookmarkEnd w:id="6"/>
      <w:r w:rsidRPr="00E1603C">
        <w:rPr>
          <w:szCs w:val="24"/>
        </w:rPr>
        <w:t>1.6. Оплата труда работников единой дежурно-диспетчерской службы, работающих по совместительству, при выполнении работ в условиях, отклоняющихся от нормальных (при выполнении работ различной квалификации, сверхурочной работы), производится пропорционально отработанному времени исходя из должностного оклада и повышающих коэффициентов, предусмотренных настоящим Положением.</w:t>
      </w:r>
    </w:p>
    <w:p w14:paraId="58524CFB" w14:textId="77777777" w:rsidR="00E1603C" w:rsidRPr="00E1603C" w:rsidRDefault="00E1603C" w:rsidP="00E1603C">
      <w:pPr>
        <w:pStyle w:val="aff2"/>
        <w:rPr>
          <w:szCs w:val="24"/>
        </w:rPr>
      </w:pPr>
      <w:r w:rsidRPr="00E1603C">
        <w:rPr>
          <w:szCs w:val="24"/>
        </w:rPr>
        <w:t>Определение размеров заработной платы по основной и замещаемым должностям (видам работ), а также по должности, занимаемой по совместительству, производится раздельно по каждой из должностей (виду работ).</w:t>
      </w:r>
    </w:p>
    <w:p w14:paraId="68601C03" w14:textId="77777777" w:rsidR="00E1603C" w:rsidRPr="00E1603C" w:rsidRDefault="00E1603C" w:rsidP="00E1603C">
      <w:pPr>
        <w:pStyle w:val="aff2"/>
        <w:rPr>
          <w:szCs w:val="24"/>
        </w:rPr>
      </w:pPr>
      <w:bookmarkStart w:id="7" w:name="anchor17"/>
      <w:bookmarkEnd w:id="7"/>
      <w:r w:rsidRPr="00E1603C">
        <w:rPr>
          <w:szCs w:val="24"/>
        </w:rPr>
        <w:t xml:space="preserve">1.7. Лица, не имеющие специальной подготовки и стажа работы, установленных в требованиях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МАУ «ЦХО» Урмарского муниципального округа Чувашской Республики могут быть назначены на соответствующие должности так же, как и лица, имеющие специальную подготовку и стаж работы, по истечении испытательного срока в соответствии с </w:t>
      </w:r>
      <w:hyperlink r:id="rId14" w:history="1">
        <w:r w:rsidRPr="00E1603C">
          <w:rPr>
            <w:rStyle w:val="ae"/>
            <w:color w:val="auto"/>
            <w:szCs w:val="24"/>
            <w:u w:val="none"/>
          </w:rPr>
          <w:t>Трудовым кодексом</w:t>
        </w:r>
      </w:hyperlink>
      <w:r w:rsidRPr="00E1603C">
        <w:rPr>
          <w:szCs w:val="24"/>
        </w:rPr>
        <w:t xml:space="preserve"> Российской Федерации.</w:t>
      </w:r>
    </w:p>
    <w:p w14:paraId="37CA8D77" w14:textId="78BD5642" w:rsidR="00E1603C" w:rsidRPr="00E1603C" w:rsidRDefault="00E1603C" w:rsidP="00E1603C">
      <w:pPr>
        <w:pStyle w:val="10"/>
        <w:spacing w:after="0"/>
        <w:jc w:val="center"/>
        <w:rPr>
          <w:rFonts w:cs="Times New Roman"/>
          <w:b w:val="0"/>
          <w:bCs w:val="0"/>
          <w:sz w:val="24"/>
          <w:szCs w:val="24"/>
        </w:rPr>
      </w:pPr>
      <w:bookmarkStart w:id="8" w:name="anchor1002"/>
      <w:bookmarkEnd w:id="8"/>
      <w:r w:rsidRPr="00E1603C">
        <w:rPr>
          <w:rFonts w:cs="Times New Roman"/>
          <w:bCs w:val="0"/>
          <w:sz w:val="24"/>
          <w:szCs w:val="24"/>
        </w:rPr>
        <w:t>2. Порядок и условия оплаты труда работников единой дежурно-диспетчерской службы</w:t>
      </w:r>
    </w:p>
    <w:p w14:paraId="70A1E30C" w14:textId="77777777" w:rsidR="00E1603C" w:rsidRPr="00E1603C" w:rsidRDefault="00E1603C" w:rsidP="00E1603C">
      <w:pPr>
        <w:pStyle w:val="aff2"/>
        <w:rPr>
          <w:b/>
          <w:szCs w:val="24"/>
        </w:rPr>
      </w:pPr>
    </w:p>
    <w:p w14:paraId="0D9034E1" w14:textId="77777777" w:rsidR="00E1603C" w:rsidRPr="00E1603C" w:rsidRDefault="00E1603C" w:rsidP="00E1603C">
      <w:pPr>
        <w:pStyle w:val="aff2"/>
        <w:rPr>
          <w:szCs w:val="24"/>
        </w:rPr>
      </w:pPr>
      <w:bookmarkStart w:id="9" w:name="anchor21"/>
      <w:bookmarkEnd w:id="9"/>
      <w:r w:rsidRPr="00E1603C">
        <w:rPr>
          <w:szCs w:val="24"/>
        </w:rPr>
        <w:t>2.1. Минимальные размеры должностных окладов работников единой дежурно-диспетчерской службы по соответствующим ПКГ установлены с учетом требований к профессиональной подготовке и уровню квалификации, которые необходимы для осуществления соответствующей профессиональной деятельности.</w:t>
      </w:r>
    </w:p>
    <w:p w14:paraId="70495668" w14:textId="77777777" w:rsidR="00E1603C" w:rsidRPr="00E1603C" w:rsidRDefault="00E1603C" w:rsidP="00E1603C">
      <w:pPr>
        <w:pStyle w:val="aff2"/>
        <w:rPr>
          <w:szCs w:val="24"/>
        </w:rPr>
      </w:pPr>
      <w:bookmarkStart w:id="10" w:name="anchor22"/>
      <w:bookmarkEnd w:id="10"/>
      <w:r w:rsidRPr="00E1603C">
        <w:rPr>
          <w:szCs w:val="24"/>
        </w:rPr>
        <w:t>2.2. Повышающий коэффициент к минимальному размеру должностного оклада по соответствующим ПКГ устанавливается работнику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стажа работы и других факторов.</w:t>
      </w:r>
    </w:p>
    <w:p w14:paraId="4884B63D" w14:textId="77777777" w:rsidR="00E1603C" w:rsidRPr="00E1603C" w:rsidRDefault="00E1603C" w:rsidP="00E1603C">
      <w:pPr>
        <w:pStyle w:val="aff2"/>
        <w:rPr>
          <w:szCs w:val="24"/>
        </w:rPr>
      </w:pPr>
      <w:bookmarkStart w:id="11" w:name="anchor23"/>
      <w:bookmarkEnd w:id="11"/>
      <w:r w:rsidRPr="00E1603C">
        <w:rPr>
          <w:szCs w:val="24"/>
        </w:rPr>
        <w:t>2.3. ПКГ должностей работников единой дежурно-диспетчерской службы:</w:t>
      </w:r>
    </w:p>
    <w:p w14:paraId="26500FB6" w14:textId="77777777" w:rsidR="00E1603C" w:rsidRPr="00E1603C" w:rsidRDefault="00E1603C" w:rsidP="00E1603C">
      <w:pPr>
        <w:pStyle w:val="aff2"/>
        <w:rPr>
          <w:szCs w:val="24"/>
        </w:rPr>
      </w:pPr>
      <w:bookmarkStart w:id="12" w:name="anchor231"/>
      <w:bookmarkEnd w:id="12"/>
      <w:r w:rsidRPr="00E1603C">
        <w:rPr>
          <w:szCs w:val="24"/>
        </w:rPr>
        <w:t>2.3.2. ПКГ второго уровня</w:t>
      </w:r>
    </w:p>
    <w:p w14:paraId="687792E1" w14:textId="77777777" w:rsidR="00E1603C" w:rsidRPr="00E1603C" w:rsidRDefault="00E1603C" w:rsidP="00E1603C">
      <w:pPr>
        <w:pStyle w:val="aff2"/>
        <w:rPr>
          <w:szCs w:val="24"/>
        </w:rPr>
      </w:pPr>
    </w:p>
    <w:tbl>
      <w:tblPr>
        <w:tblW w:w="9366" w:type="dxa"/>
        <w:tblLayout w:type="fixed"/>
        <w:tblCellMar>
          <w:left w:w="10" w:type="dxa"/>
          <w:right w:w="10" w:type="dxa"/>
        </w:tblCellMar>
        <w:tblLook w:val="04A0" w:firstRow="1" w:lastRow="0" w:firstColumn="1" w:lastColumn="0" w:noHBand="0" w:noVBand="1"/>
      </w:tblPr>
      <w:tblGrid>
        <w:gridCol w:w="2776"/>
        <w:gridCol w:w="5044"/>
        <w:gridCol w:w="1546"/>
      </w:tblGrid>
      <w:tr w:rsidR="00E1603C" w:rsidRPr="00E1603C" w14:paraId="50930459" w14:textId="77777777" w:rsidTr="00945268">
        <w:tc>
          <w:tcPr>
            <w:tcW w:w="2776" w:type="dxa"/>
            <w:tcBorders>
              <w:top w:val="single" w:sz="2" w:space="0" w:color="000000"/>
              <w:left w:val="single" w:sz="2" w:space="0" w:color="000000"/>
              <w:bottom w:val="single" w:sz="2" w:space="0" w:color="000000"/>
              <w:right w:val="single" w:sz="2" w:space="0" w:color="000000"/>
            </w:tcBorders>
            <w:hideMark/>
          </w:tcPr>
          <w:p w14:paraId="4E4AB2CE" w14:textId="77777777" w:rsidR="00E1603C" w:rsidRPr="00E1603C" w:rsidRDefault="00E1603C" w:rsidP="00945268">
            <w:pPr>
              <w:pStyle w:val="aff2"/>
              <w:ind w:firstLine="0"/>
              <w:jc w:val="center"/>
              <w:rPr>
                <w:szCs w:val="24"/>
              </w:rPr>
            </w:pPr>
            <w:r w:rsidRPr="00E1603C">
              <w:rPr>
                <w:szCs w:val="24"/>
              </w:rPr>
              <w:t>Квалификационные уровни</w:t>
            </w:r>
          </w:p>
        </w:tc>
        <w:tc>
          <w:tcPr>
            <w:tcW w:w="5044" w:type="dxa"/>
            <w:tcBorders>
              <w:top w:val="single" w:sz="2" w:space="0" w:color="000000"/>
              <w:left w:val="nil"/>
              <w:bottom w:val="single" w:sz="2" w:space="0" w:color="000000"/>
              <w:right w:val="single" w:sz="2" w:space="0" w:color="000000"/>
            </w:tcBorders>
            <w:hideMark/>
          </w:tcPr>
          <w:p w14:paraId="22BA6659" w14:textId="77777777" w:rsidR="00E1603C" w:rsidRPr="00E1603C" w:rsidRDefault="00E1603C" w:rsidP="00945268">
            <w:pPr>
              <w:pStyle w:val="aff2"/>
              <w:ind w:firstLine="0"/>
              <w:jc w:val="center"/>
              <w:rPr>
                <w:szCs w:val="24"/>
              </w:rPr>
            </w:pPr>
            <w:r w:rsidRPr="00E1603C">
              <w:rPr>
                <w:szCs w:val="24"/>
              </w:rPr>
              <w:t>Должности, отнесенные к квалификационным уровням</w:t>
            </w:r>
          </w:p>
        </w:tc>
        <w:tc>
          <w:tcPr>
            <w:tcW w:w="1546" w:type="dxa"/>
            <w:tcBorders>
              <w:top w:val="single" w:sz="2" w:space="0" w:color="000000"/>
              <w:left w:val="nil"/>
              <w:bottom w:val="single" w:sz="2" w:space="0" w:color="000000"/>
              <w:right w:val="single" w:sz="2" w:space="0" w:color="000000"/>
            </w:tcBorders>
            <w:hideMark/>
          </w:tcPr>
          <w:p w14:paraId="63F5322E" w14:textId="77777777" w:rsidR="00E1603C" w:rsidRPr="00E1603C" w:rsidRDefault="00E1603C" w:rsidP="00945268">
            <w:pPr>
              <w:pStyle w:val="aff2"/>
              <w:ind w:firstLine="0"/>
              <w:jc w:val="center"/>
              <w:rPr>
                <w:szCs w:val="24"/>
              </w:rPr>
            </w:pPr>
            <w:r w:rsidRPr="00E1603C">
              <w:rPr>
                <w:szCs w:val="24"/>
              </w:rPr>
              <w:t>Должностные оклады, рублей</w:t>
            </w:r>
          </w:p>
        </w:tc>
      </w:tr>
      <w:tr w:rsidR="00E1603C" w:rsidRPr="00E1603C" w14:paraId="2F0D02B6" w14:textId="77777777" w:rsidTr="00945268">
        <w:tc>
          <w:tcPr>
            <w:tcW w:w="2776" w:type="dxa"/>
            <w:tcBorders>
              <w:top w:val="nil"/>
              <w:left w:val="single" w:sz="2" w:space="0" w:color="000000"/>
              <w:bottom w:val="single" w:sz="2" w:space="0" w:color="000000"/>
              <w:right w:val="single" w:sz="2" w:space="0" w:color="000000"/>
            </w:tcBorders>
            <w:hideMark/>
          </w:tcPr>
          <w:p w14:paraId="331AAAEA" w14:textId="77777777" w:rsidR="00E1603C" w:rsidRPr="00E1603C" w:rsidRDefault="00E1603C" w:rsidP="00945268">
            <w:pPr>
              <w:pStyle w:val="af5"/>
              <w:rPr>
                <w:rFonts w:ascii="Times New Roman" w:hAnsi="Times New Roman" w:cs="Times New Roman"/>
              </w:rPr>
            </w:pPr>
            <w:r w:rsidRPr="00E1603C">
              <w:rPr>
                <w:rFonts w:ascii="Times New Roman" w:hAnsi="Times New Roman" w:cs="Times New Roman"/>
              </w:rPr>
              <w:t>2 квалификационный уровень</w:t>
            </w:r>
          </w:p>
        </w:tc>
        <w:tc>
          <w:tcPr>
            <w:tcW w:w="5044" w:type="dxa"/>
            <w:tcBorders>
              <w:top w:val="nil"/>
              <w:left w:val="nil"/>
              <w:bottom w:val="single" w:sz="2" w:space="0" w:color="000000"/>
              <w:right w:val="single" w:sz="2" w:space="0" w:color="000000"/>
            </w:tcBorders>
            <w:hideMark/>
          </w:tcPr>
          <w:p w14:paraId="211BB205" w14:textId="77777777" w:rsidR="00E1603C" w:rsidRPr="00E1603C" w:rsidRDefault="00E1603C" w:rsidP="00945268">
            <w:pPr>
              <w:pStyle w:val="af5"/>
              <w:rPr>
                <w:rFonts w:ascii="Times New Roman" w:hAnsi="Times New Roman" w:cs="Times New Roman"/>
              </w:rPr>
            </w:pPr>
            <w:r w:rsidRPr="00E1603C">
              <w:rPr>
                <w:rFonts w:ascii="Times New Roman" w:hAnsi="Times New Roman" w:cs="Times New Roman"/>
              </w:rPr>
              <w:t>Начальник единой дежурно-диспетчерской службы - начальник пункта управления</w:t>
            </w:r>
          </w:p>
        </w:tc>
        <w:tc>
          <w:tcPr>
            <w:tcW w:w="1546" w:type="dxa"/>
            <w:tcBorders>
              <w:top w:val="nil"/>
              <w:left w:val="nil"/>
              <w:bottom w:val="single" w:sz="2" w:space="0" w:color="000000"/>
              <w:right w:val="single" w:sz="2" w:space="0" w:color="000000"/>
            </w:tcBorders>
            <w:hideMark/>
          </w:tcPr>
          <w:p w14:paraId="3E892995" w14:textId="77777777" w:rsidR="00E1603C" w:rsidRPr="00E1603C" w:rsidRDefault="00E1603C" w:rsidP="00945268">
            <w:pPr>
              <w:pStyle w:val="aff2"/>
              <w:ind w:firstLine="0"/>
              <w:jc w:val="center"/>
              <w:rPr>
                <w:szCs w:val="24"/>
              </w:rPr>
            </w:pPr>
            <w:r w:rsidRPr="00E1603C">
              <w:rPr>
                <w:szCs w:val="24"/>
              </w:rPr>
              <w:t>7390</w:t>
            </w:r>
          </w:p>
        </w:tc>
      </w:tr>
      <w:tr w:rsidR="00E1603C" w:rsidRPr="00E1603C" w14:paraId="494C042B" w14:textId="77777777" w:rsidTr="00945268">
        <w:tc>
          <w:tcPr>
            <w:tcW w:w="2776" w:type="dxa"/>
            <w:tcBorders>
              <w:top w:val="nil"/>
              <w:left w:val="single" w:sz="2" w:space="0" w:color="000000"/>
              <w:bottom w:val="single" w:sz="2" w:space="0" w:color="000000"/>
              <w:right w:val="single" w:sz="2" w:space="0" w:color="000000"/>
            </w:tcBorders>
          </w:tcPr>
          <w:p w14:paraId="212DC1D5" w14:textId="77777777" w:rsidR="00E1603C" w:rsidRPr="00E1603C" w:rsidRDefault="00E1603C" w:rsidP="00945268">
            <w:pPr>
              <w:pStyle w:val="aff2"/>
              <w:rPr>
                <w:szCs w:val="24"/>
              </w:rPr>
            </w:pPr>
          </w:p>
        </w:tc>
        <w:tc>
          <w:tcPr>
            <w:tcW w:w="5044" w:type="dxa"/>
            <w:tcBorders>
              <w:top w:val="nil"/>
              <w:left w:val="nil"/>
              <w:bottom w:val="single" w:sz="2" w:space="0" w:color="000000"/>
              <w:right w:val="single" w:sz="2" w:space="0" w:color="000000"/>
            </w:tcBorders>
            <w:hideMark/>
          </w:tcPr>
          <w:p w14:paraId="7371C751" w14:textId="77777777" w:rsidR="00E1603C" w:rsidRPr="00E1603C" w:rsidRDefault="00E1603C" w:rsidP="00945268">
            <w:pPr>
              <w:pStyle w:val="af5"/>
              <w:rPr>
                <w:rFonts w:ascii="Times New Roman" w:hAnsi="Times New Roman" w:cs="Times New Roman"/>
              </w:rPr>
            </w:pPr>
            <w:r w:rsidRPr="00E1603C">
              <w:rPr>
                <w:rFonts w:ascii="Times New Roman" w:hAnsi="Times New Roman" w:cs="Times New Roman"/>
              </w:rPr>
              <w:t>Повышающий коэффициент - до 1,95</w:t>
            </w:r>
          </w:p>
        </w:tc>
        <w:tc>
          <w:tcPr>
            <w:tcW w:w="1546" w:type="dxa"/>
            <w:tcBorders>
              <w:top w:val="nil"/>
              <w:left w:val="nil"/>
              <w:bottom w:val="single" w:sz="2" w:space="0" w:color="000000"/>
              <w:right w:val="single" w:sz="2" w:space="0" w:color="000000"/>
            </w:tcBorders>
          </w:tcPr>
          <w:p w14:paraId="6EF85E71" w14:textId="77777777" w:rsidR="00E1603C" w:rsidRPr="00E1603C" w:rsidRDefault="00E1603C" w:rsidP="00945268">
            <w:pPr>
              <w:pStyle w:val="aff2"/>
              <w:rPr>
                <w:szCs w:val="24"/>
              </w:rPr>
            </w:pPr>
          </w:p>
        </w:tc>
      </w:tr>
    </w:tbl>
    <w:p w14:paraId="44266988" w14:textId="77777777" w:rsidR="00E1603C" w:rsidRPr="00E1603C" w:rsidRDefault="00E1603C" w:rsidP="00E1603C">
      <w:pPr>
        <w:pStyle w:val="aff2"/>
        <w:rPr>
          <w:szCs w:val="24"/>
        </w:rPr>
      </w:pPr>
      <w:bookmarkStart w:id="13" w:name="anchor232"/>
      <w:bookmarkEnd w:id="13"/>
      <w:r w:rsidRPr="00E1603C">
        <w:rPr>
          <w:szCs w:val="24"/>
        </w:rPr>
        <w:t>2.3.3. ПКГ третьего уровня</w:t>
      </w:r>
    </w:p>
    <w:p w14:paraId="10AB4FEA" w14:textId="77777777" w:rsidR="00E1603C" w:rsidRPr="00E1603C" w:rsidRDefault="00E1603C" w:rsidP="00E1603C">
      <w:pPr>
        <w:pStyle w:val="aff2"/>
        <w:rPr>
          <w:szCs w:val="24"/>
        </w:rPr>
      </w:pPr>
    </w:p>
    <w:tbl>
      <w:tblPr>
        <w:tblW w:w="9508" w:type="dxa"/>
        <w:tblLayout w:type="fixed"/>
        <w:tblCellMar>
          <w:left w:w="10" w:type="dxa"/>
          <w:right w:w="10" w:type="dxa"/>
        </w:tblCellMar>
        <w:tblLook w:val="04A0" w:firstRow="1" w:lastRow="0" w:firstColumn="1" w:lastColumn="0" w:noHBand="0" w:noVBand="1"/>
      </w:tblPr>
      <w:tblGrid>
        <w:gridCol w:w="2776"/>
        <w:gridCol w:w="5044"/>
        <w:gridCol w:w="1688"/>
      </w:tblGrid>
      <w:tr w:rsidR="00E1603C" w:rsidRPr="00E1603C" w14:paraId="1A5FD4B1" w14:textId="77777777" w:rsidTr="00945268">
        <w:tc>
          <w:tcPr>
            <w:tcW w:w="2776" w:type="dxa"/>
            <w:tcBorders>
              <w:top w:val="single" w:sz="2" w:space="0" w:color="000000"/>
              <w:left w:val="single" w:sz="2" w:space="0" w:color="000000"/>
              <w:bottom w:val="single" w:sz="2" w:space="0" w:color="000000"/>
              <w:right w:val="single" w:sz="2" w:space="0" w:color="000000"/>
            </w:tcBorders>
            <w:hideMark/>
          </w:tcPr>
          <w:p w14:paraId="17257EC1" w14:textId="77777777" w:rsidR="00E1603C" w:rsidRPr="00E1603C" w:rsidRDefault="00E1603C" w:rsidP="00945268">
            <w:pPr>
              <w:pStyle w:val="aff2"/>
              <w:ind w:firstLine="0"/>
              <w:jc w:val="center"/>
              <w:rPr>
                <w:szCs w:val="24"/>
              </w:rPr>
            </w:pPr>
            <w:r w:rsidRPr="00E1603C">
              <w:rPr>
                <w:szCs w:val="24"/>
              </w:rPr>
              <w:t>Квалификационные уровни</w:t>
            </w:r>
          </w:p>
        </w:tc>
        <w:tc>
          <w:tcPr>
            <w:tcW w:w="5044" w:type="dxa"/>
            <w:tcBorders>
              <w:top w:val="single" w:sz="2" w:space="0" w:color="000000"/>
              <w:left w:val="nil"/>
              <w:bottom w:val="single" w:sz="2" w:space="0" w:color="000000"/>
              <w:right w:val="single" w:sz="2" w:space="0" w:color="000000"/>
            </w:tcBorders>
            <w:hideMark/>
          </w:tcPr>
          <w:p w14:paraId="147C752D" w14:textId="77777777" w:rsidR="00E1603C" w:rsidRPr="00E1603C" w:rsidRDefault="00E1603C" w:rsidP="00945268">
            <w:pPr>
              <w:pStyle w:val="aff2"/>
              <w:ind w:firstLine="0"/>
              <w:jc w:val="center"/>
              <w:rPr>
                <w:szCs w:val="24"/>
              </w:rPr>
            </w:pPr>
            <w:r w:rsidRPr="00E1603C">
              <w:rPr>
                <w:szCs w:val="24"/>
              </w:rPr>
              <w:t>Должности, отнесенные к квалификационным уровням</w:t>
            </w:r>
          </w:p>
        </w:tc>
        <w:tc>
          <w:tcPr>
            <w:tcW w:w="1688" w:type="dxa"/>
            <w:tcBorders>
              <w:top w:val="single" w:sz="2" w:space="0" w:color="000000"/>
              <w:left w:val="nil"/>
              <w:bottom w:val="single" w:sz="2" w:space="0" w:color="000000"/>
              <w:right w:val="single" w:sz="2" w:space="0" w:color="000000"/>
            </w:tcBorders>
            <w:hideMark/>
          </w:tcPr>
          <w:p w14:paraId="05A808A2" w14:textId="77777777" w:rsidR="00E1603C" w:rsidRPr="00E1603C" w:rsidRDefault="00E1603C" w:rsidP="00945268">
            <w:pPr>
              <w:pStyle w:val="aff2"/>
              <w:ind w:firstLine="0"/>
              <w:jc w:val="center"/>
              <w:rPr>
                <w:szCs w:val="24"/>
              </w:rPr>
            </w:pPr>
            <w:r w:rsidRPr="00E1603C">
              <w:rPr>
                <w:szCs w:val="24"/>
              </w:rPr>
              <w:t>Должностные оклады, рублей</w:t>
            </w:r>
          </w:p>
        </w:tc>
      </w:tr>
      <w:tr w:rsidR="00E1603C" w:rsidRPr="00E1603C" w14:paraId="5AD2C444" w14:textId="77777777" w:rsidTr="00945268">
        <w:tc>
          <w:tcPr>
            <w:tcW w:w="2776" w:type="dxa"/>
            <w:tcBorders>
              <w:top w:val="nil"/>
              <w:left w:val="single" w:sz="2" w:space="0" w:color="000000"/>
              <w:bottom w:val="single" w:sz="2" w:space="0" w:color="000000"/>
              <w:right w:val="single" w:sz="2" w:space="0" w:color="000000"/>
            </w:tcBorders>
            <w:hideMark/>
          </w:tcPr>
          <w:p w14:paraId="696F59B9" w14:textId="77777777" w:rsidR="00E1603C" w:rsidRPr="00E1603C" w:rsidRDefault="00E1603C" w:rsidP="00945268">
            <w:pPr>
              <w:pStyle w:val="af5"/>
              <w:rPr>
                <w:rFonts w:ascii="Times New Roman" w:hAnsi="Times New Roman" w:cs="Times New Roman"/>
              </w:rPr>
            </w:pPr>
            <w:r w:rsidRPr="00E1603C">
              <w:rPr>
                <w:rFonts w:ascii="Times New Roman" w:hAnsi="Times New Roman" w:cs="Times New Roman"/>
              </w:rPr>
              <w:t>1 квалификационный уровень</w:t>
            </w:r>
          </w:p>
        </w:tc>
        <w:tc>
          <w:tcPr>
            <w:tcW w:w="5044" w:type="dxa"/>
            <w:tcBorders>
              <w:top w:val="nil"/>
              <w:left w:val="nil"/>
              <w:bottom w:val="single" w:sz="2" w:space="0" w:color="000000"/>
              <w:right w:val="single" w:sz="2" w:space="0" w:color="000000"/>
            </w:tcBorders>
            <w:hideMark/>
          </w:tcPr>
          <w:p w14:paraId="6FD1FCB9" w14:textId="77777777" w:rsidR="00E1603C" w:rsidRPr="00E1603C" w:rsidRDefault="00E1603C" w:rsidP="00945268">
            <w:pPr>
              <w:pStyle w:val="af5"/>
              <w:rPr>
                <w:rFonts w:ascii="Times New Roman" w:hAnsi="Times New Roman" w:cs="Times New Roman"/>
              </w:rPr>
            </w:pPr>
            <w:r w:rsidRPr="00E1603C">
              <w:rPr>
                <w:rFonts w:ascii="Times New Roman" w:hAnsi="Times New Roman" w:cs="Times New Roman"/>
              </w:rPr>
              <w:t>Оперативный дежурный единой дежурно-диспетчерской службы</w:t>
            </w:r>
          </w:p>
        </w:tc>
        <w:tc>
          <w:tcPr>
            <w:tcW w:w="1688" w:type="dxa"/>
            <w:tcBorders>
              <w:top w:val="nil"/>
              <w:left w:val="nil"/>
              <w:bottom w:val="single" w:sz="2" w:space="0" w:color="000000"/>
              <w:right w:val="single" w:sz="2" w:space="0" w:color="000000"/>
            </w:tcBorders>
            <w:hideMark/>
          </w:tcPr>
          <w:p w14:paraId="65D94256" w14:textId="77777777" w:rsidR="00E1603C" w:rsidRPr="00E1603C" w:rsidRDefault="00E1603C" w:rsidP="00945268">
            <w:pPr>
              <w:pStyle w:val="aff2"/>
              <w:ind w:firstLine="0"/>
              <w:jc w:val="center"/>
              <w:rPr>
                <w:szCs w:val="24"/>
              </w:rPr>
            </w:pPr>
            <w:r w:rsidRPr="00E1603C">
              <w:rPr>
                <w:szCs w:val="24"/>
              </w:rPr>
              <w:t>6731</w:t>
            </w:r>
          </w:p>
        </w:tc>
      </w:tr>
      <w:tr w:rsidR="00E1603C" w:rsidRPr="00E1603C" w14:paraId="01B94ACA" w14:textId="77777777" w:rsidTr="00945268">
        <w:tc>
          <w:tcPr>
            <w:tcW w:w="2776" w:type="dxa"/>
            <w:tcBorders>
              <w:top w:val="nil"/>
              <w:left w:val="single" w:sz="2" w:space="0" w:color="000000"/>
              <w:bottom w:val="single" w:sz="2" w:space="0" w:color="000000"/>
              <w:right w:val="single" w:sz="2" w:space="0" w:color="000000"/>
            </w:tcBorders>
          </w:tcPr>
          <w:p w14:paraId="62C05B8A" w14:textId="77777777" w:rsidR="00E1603C" w:rsidRPr="00E1603C" w:rsidRDefault="00E1603C" w:rsidP="00945268">
            <w:pPr>
              <w:pStyle w:val="aff2"/>
              <w:rPr>
                <w:szCs w:val="24"/>
              </w:rPr>
            </w:pPr>
          </w:p>
        </w:tc>
        <w:tc>
          <w:tcPr>
            <w:tcW w:w="5044" w:type="dxa"/>
            <w:tcBorders>
              <w:top w:val="nil"/>
              <w:left w:val="nil"/>
              <w:bottom w:val="single" w:sz="2" w:space="0" w:color="000000"/>
              <w:right w:val="single" w:sz="2" w:space="0" w:color="000000"/>
            </w:tcBorders>
            <w:hideMark/>
          </w:tcPr>
          <w:p w14:paraId="08849A1F" w14:textId="77777777" w:rsidR="00E1603C" w:rsidRPr="00E1603C" w:rsidRDefault="00E1603C" w:rsidP="00945268">
            <w:pPr>
              <w:pStyle w:val="af5"/>
              <w:rPr>
                <w:rFonts w:ascii="Times New Roman" w:hAnsi="Times New Roman" w:cs="Times New Roman"/>
              </w:rPr>
            </w:pPr>
            <w:r w:rsidRPr="00E1603C">
              <w:rPr>
                <w:rFonts w:ascii="Times New Roman" w:hAnsi="Times New Roman" w:cs="Times New Roman"/>
              </w:rPr>
              <w:t>Повышающий коэффициент - до 1,81</w:t>
            </w:r>
          </w:p>
        </w:tc>
        <w:tc>
          <w:tcPr>
            <w:tcW w:w="1688" w:type="dxa"/>
            <w:tcBorders>
              <w:top w:val="nil"/>
              <w:left w:val="nil"/>
              <w:bottom w:val="single" w:sz="2" w:space="0" w:color="000000"/>
              <w:right w:val="single" w:sz="2" w:space="0" w:color="000000"/>
            </w:tcBorders>
          </w:tcPr>
          <w:p w14:paraId="62195AB2" w14:textId="77777777" w:rsidR="00E1603C" w:rsidRPr="00E1603C" w:rsidRDefault="00E1603C" w:rsidP="00945268">
            <w:pPr>
              <w:pStyle w:val="aff2"/>
              <w:rPr>
                <w:szCs w:val="24"/>
              </w:rPr>
            </w:pPr>
          </w:p>
        </w:tc>
      </w:tr>
    </w:tbl>
    <w:p w14:paraId="3755147C" w14:textId="77777777" w:rsidR="00E1603C" w:rsidRPr="00E1603C" w:rsidRDefault="00E1603C" w:rsidP="00E1603C">
      <w:pPr>
        <w:pStyle w:val="10"/>
        <w:spacing w:after="0"/>
        <w:jc w:val="center"/>
        <w:rPr>
          <w:rFonts w:cs="Times New Roman"/>
          <w:b w:val="0"/>
          <w:bCs w:val="0"/>
          <w:sz w:val="24"/>
          <w:szCs w:val="24"/>
        </w:rPr>
      </w:pPr>
      <w:bookmarkStart w:id="14" w:name="anchor1003"/>
      <w:bookmarkEnd w:id="14"/>
      <w:r w:rsidRPr="00E1603C">
        <w:rPr>
          <w:rFonts w:cs="Times New Roman"/>
          <w:bCs w:val="0"/>
          <w:sz w:val="24"/>
          <w:szCs w:val="24"/>
        </w:rPr>
        <w:lastRenderedPageBreak/>
        <w:t>3. Порядок и условия установления выплат компенсационного характера</w:t>
      </w:r>
    </w:p>
    <w:p w14:paraId="55FFA699" w14:textId="77777777" w:rsidR="00E1603C" w:rsidRPr="00E1603C" w:rsidRDefault="00E1603C" w:rsidP="00E1603C">
      <w:pPr>
        <w:pStyle w:val="aff2"/>
        <w:rPr>
          <w:b/>
          <w:szCs w:val="24"/>
        </w:rPr>
      </w:pPr>
    </w:p>
    <w:p w14:paraId="4BA71559" w14:textId="77777777" w:rsidR="00E1603C" w:rsidRPr="00E1603C" w:rsidRDefault="00E1603C" w:rsidP="00E1603C">
      <w:pPr>
        <w:pStyle w:val="aff2"/>
        <w:rPr>
          <w:szCs w:val="24"/>
        </w:rPr>
      </w:pPr>
      <w:bookmarkStart w:id="15" w:name="anchor31"/>
      <w:bookmarkEnd w:id="15"/>
      <w:r w:rsidRPr="00E1603C">
        <w:rPr>
          <w:szCs w:val="24"/>
        </w:rPr>
        <w:t>3.1. Работникам единой дежурно-диспетчерской службы устанавливаются следующие виды выплат компенсационного характера:</w:t>
      </w:r>
    </w:p>
    <w:p w14:paraId="63EAC209" w14:textId="77777777" w:rsidR="00E1603C" w:rsidRPr="00E1603C" w:rsidRDefault="00E1603C" w:rsidP="00E1603C">
      <w:pPr>
        <w:pStyle w:val="aff2"/>
        <w:rPr>
          <w:szCs w:val="24"/>
        </w:rPr>
      </w:pPr>
      <w:r w:rsidRPr="00E1603C">
        <w:rPr>
          <w:szCs w:val="24"/>
        </w:rPr>
        <w:t>за работу в условиях, отклоняющихся от нормальных (при совмещении профессий (должностей), сверхурочной работе, работе в ночное время, при расширении зон обслуживания, при увеличении объема работы или исполнении обязанностей временно отсутствующего работника без освобождения от работы, определенной трудовым договором, за работу в выходные и нерабочие праздничные дни), и при выполнении работ в других условиях, отклоняющихся от нормальных.</w:t>
      </w:r>
    </w:p>
    <w:p w14:paraId="4022B0C8" w14:textId="77777777" w:rsidR="00E1603C" w:rsidRPr="00E1603C" w:rsidRDefault="00E1603C" w:rsidP="00E1603C">
      <w:pPr>
        <w:pStyle w:val="aff2"/>
        <w:rPr>
          <w:szCs w:val="24"/>
        </w:rPr>
      </w:pPr>
      <w:bookmarkStart w:id="16" w:name="anchor32"/>
      <w:bookmarkEnd w:id="16"/>
      <w:r w:rsidRPr="00E1603C">
        <w:rPr>
          <w:szCs w:val="24"/>
        </w:rPr>
        <w:t>3.2. Размер доплаты за совмещение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которой она устанавливается, определяются по соглашению сторон трудового договора с учетом содержания и (или) объема дополнительной работы, а также с учетом поступившего финансирования.</w:t>
      </w:r>
    </w:p>
    <w:p w14:paraId="0DE4B683" w14:textId="77777777" w:rsidR="00E1603C" w:rsidRPr="00E1603C" w:rsidRDefault="00E1603C" w:rsidP="00E1603C">
      <w:pPr>
        <w:pStyle w:val="aff2"/>
        <w:rPr>
          <w:szCs w:val="24"/>
        </w:rPr>
      </w:pPr>
      <w:bookmarkStart w:id="17" w:name="anchor33"/>
      <w:bookmarkEnd w:id="17"/>
      <w:r w:rsidRPr="00E1603C">
        <w:rPr>
          <w:szCs w:val="24"/>
        </w:rPr>
        <w:t>3.3. Работникам единой дежурно-диспетчерской службы за работу в условиях, отклоняющихся от нормальных (при выполнении работ различной квалификации, совмещении профессий (должностей), сверхурочной работе, в ночное время и при выполнении работ в других условиях, отклоняющихся от нормальных), устанавливаются выплаты компенсационного характера в размере от 20 до 50 процентов должностного оклада.</w:t>
      </w:r>
    </w:p>
    <w:p w14:paraId="1A3A6881" w14:textId="77777777" w:rsidR="00E1603C" w:rsidRPr="00E1603C" w:rsidRDefault="00E1603C" w:rsidP="00E1603C">
      <w:pPr>
        <w:pStyle w:val="aff2"/>
        <w:rPr>
          <w:szCs w:val="24"/>
        </w:rPr>
      </w:pPr>
      <w:bookmarkStart w:id="18" w:name="anchor34"/>
      <w:bookmarkStart w:id="19" w:name="anchor35"/>
      <w:bookmarkEnd w:id="18"/>
      <w:bookmarkEnd w:id="19"/>
      <w:r w:rsidRPr="00E1603C">
        <w:rPr>
          <w:szCs w:val="24"/>
        </w:rPr>
        <w:t xml:space="preserve">3.4. Порядок, условия и размеры выплат компенсационного характера устанавливаются приказом директора МАУ «Центр хозяйственного обеспечения» Урмарского муниципального округа Чувашской Республики в соответствии с </w:t>
      </w:r>
      <w:hyperlink r:id="rId15" w:history="1">
        <w:r w:rsidRPr="00E1603C">
          <w:rPr>
            <w:rStyle w:val="ae"/>
            <w:color w:val="auto"/>
            <w:szCs w:val="24"/>
            <w:u w:val="none"/>
          </w:rPr>
          <w:t>трудовым законодательством</w:t>
        </w:r>
      </w:hyperlink>
      <w:r w:rsidRPr="00E1603C">
        <w:rPr>
          <w:szCs w:val="24"/>
        </w:rPr>
        <w:t xml:space="preserve"> за счет и в пределах лимитов бюджетных обязательств, выделенных на оплату труда в соответствующем году.</w:t>
      </w:r>
    </w:p>
    <w:p w14:paraId="4DC7D715" w14:textId="77777777" w:rsidR="00E1603C" w:rsidRPr="00E1603C" w:rsidRDefault="00E1603C" w:rsidP="00E1603C">
      <w:pPr>
        <w:pStyle w:val="aff2"/>
        <w:rPr>
          <w:szCs w:val="24"/>
        </w:rPr>
      </w:pPr>
      <w:r w:rsidRPr="00E1603C">
        <w:rPr>
          <w:szCs w:val="24"/>
        </w:rPr>
        <w:t>Размеры и условия осуществления выплат компенсационного характера конкретизируется в трудовых договорах с работниками единой дежурно-диспетчерской службы.</w:t>
      </w:r>
    </w:p>
    <w:p w14:paraId="55319657" w14:textId="77777777" w:rsidR="00E1603C" w:rsidRPr="00E1603C" w:rsidRDefault="00E1603C" w:rsidP="00E1603C">
      <w:pPr>
        <w:pStyle w:val="10"/>
        <w:spacing w:after="0"/>
        <w:jc w:val="center"/>
        <w:rPr>
          <w:rFonts w:cs="Times New Roman"/>
          <w:b w:val="0"/>
          <w:bCs w:val="0"/>
          <w:sz w:val="24"/>
          <w:szCs w:val="24"/>
        </w:rPr>
      </w:pPr>
      <w:bookmarkStart w:id="20" w:name="anchor1004"/>
      <w:bookmarkEnd w:id="20"/>
      <w:r w:rsidRPr="00E1603C">
        <w:rPr>
          <w:rFonts w:cs="Times New Roman"/>
          <w:bCs w:val="0"/>
          <w:sz w:val="24"/>
          <w:szCs w:val="24"/>
        </w:rPr>
        <w:t>4. Выплаты стимулирующего характера</w:t>
      </w:r>
    </w:p>
    <w:p w14:paraId="6A61778C" w14:textId="77777777" w:rsidR="00E1603C" w:rsidRPr="00E1603C" w:rsidRDefault="00E1603C" w:rsidP="00E1603C">
      <w:pPr>
        <w:pStyle w:val="aff2"/>
        <w:jc w:val="center"/>
        <w:rPr>
          <w:b/>
          <w:szCs w:val="24"/>
        </w:rPr>
      </w:pPr>
      <w:bookmarkStart w:id="21" w:name="anchor41"/>
      <w:bookmarkEnd w:id="21"/>
    </w:p>
    <w:p w14:paraId="38341DF0" w14:textId="77777777" w:rsidR="00E1603C" w:rsidRPr="00E1603C" w:rsidRDefault="00E1603C" w:rsidP="00E1603C">
      <w:pPr>
        <w:pStyle w:val="aff2"/>
        <w:rPr>
          <w:szCs w:val="24"/>
        </w:rPr>
      </w:pPr>
      <w:r w:rsidRPr="00E1603C">
        <w:rPr>
          <w:szCs w:val="24"/>
        </w:rPr>
        <w:t>4.1. К видам выплат стимулирующего характера относятся:</w:t>
      </w:r>
    </w:p>
    <w:p w14:paraId="426D3F21" w14:textId="77777777" w:rsidR="00E1603C" w:rsidRPr="00E1603C" w:rsidRDefault="00E1603C" w:rsidP="00E1603C">
      <w:pPr>
        <w:pStyle w:val="aff2"/>
        <w:ind w:firstLine="0"/>
        <w:rPr>
          <w:szCs w:val="24"/>
        </w:rPr>
      </w:pPr>
      <w:r w:rsidRPr="00E1603C">
        <w:rPr>
          <w:szCs w:val="24"/>
        </w:rPr>
        <w:t>выплаты за стаж непрерывной работы, выслугу лет;</w:t>
      </w:r>
    </w:p>
    <w:p w14:paraId="741B9EA4" w14:textId="77777777" w:rsidR="00E1603C" w:rsidRPr="00E1603C" w:rsidRDefault="00E1603C" w:rsidP="00E1603C">
      <w:pPr>
        <w:pStyle w:val="aff2"/>
        <w:ind w:firstLine="0"/>
        <w:rPr>
          <w:szCs w:val="24"/>
        </w:rPr>
      </w:pPr>
      <w:r w:rsidRPr="00E1603C">
        <w:rPr>
          <w:szCs w:val="24"/>
        </w:rPr>
        <w:t>премиальные выплаты по итогам работы.</w:t>
      </w:r>
    </w:p>
    <w:p w14:paraId="62A1E89F" w14:textId="77777777" w:rsidR="00E1603C" w:rsidRPr="00E1603C" w:rsidRDefault="00E1603C" w:rsidP="00E1603C">
      <w:pPr>
        <w:pStyle w:val="aff2"/>
        <w:rPr>
          <w:szCs w:val="24"/>
        </w:rPr>
      </w:pPr>
      <w:bookmarkStart w:id="22" w:name="anchor42"/>
      <w:bookmarkEnd w:id="22"/>
      <w:r w:rsidRPr="00E1603C">
        <w:rPr>
          <w:szCs w:val="24"/>
        </w:rPr>
        <w:t>4.2. Выплаты стимулирующего характера установлены в процентном отношении к минимальному окладу по соответствующим ПКГ без учета повышающих коэффициентов в виде надбавок, доплат.</w:t>
      </w:r>
    </w:p>
    <w:p w14:paraId="7865FD17" w14:textId="77777777" w:rsidR="00E1603C" w:rsidRPr="00E1603C" w:rsidRDefault="00E1603C" w:rsidP="00E1603C">
      <w:pPr>
        <w:pStyle w:val="aff2"/>
        <w:rPr>
          <w:szCs w:val="24"/>
        </w:rPr>
      </w:pPr>
      <w:bookmarkStart w:id="23" w:name="anchor43"/>
      <w:bookmarkEnd w:id="23"/>
      <w:r w:rsidRPr="00E1603C">
        <w:rPr>
          <w:szCs w:val="24"/>
        </w:rPr>
        <w:t>4.3. Выплаты за выслугу лет.</w:t>
      </w:r>
    </w:p>
    <w:p w14:paraId="7BAB59AE" w14:textId="77777777" w:rsidR="00E1603C" w:rsidRPr="00E1603C" w:rsidRDefault="00E1603C" w:rsidP="00E1603C">
      <w:pPr>
        <w:pStyle w:val="aff2"/>
        <w:rPr>
          <w:szCs w:val="24"/>
        </w:rPr>
      </w:pPr>
      <w:r w:rsidRPr="00E1603C">
        <w:rPr>
          <w:szCs w:val="24"/>
        </w:rPr>
        <w:t>Ежемесячная процентная надбавка за выслугу лет выплачивается к должностным окладам заработной платы работников единой дежурно-диспетчерской службы в следующих размерах при выслуге лет:</w:t>
      </w:r>
    </w:p>
    <w:p w14:paraId="779C7200" w14:textId="77777777" w:rsidR="00E1603C" w:rsidRPr="00E1603C" w:rsidRDefault="00E1603C" w:rsidP="00E1603C">
      <w:pPr>
        <w:pStyle w:val="aff2"/>
        <w:rPr>
          <w:szCs w:val="24"/>
        </w:rPr>
      </w:pPr>
      <w:r w:rsidRPr="00E1603C">
        <w:rPr>
          <w:szCs w:val="24"/>
        </w:rPr>
        <w:t>свыше 1 года - 5 процентов оклада;</w:t>
      </w:r>
    </w:p>
    <w:p w14:paraId="47CE6BB3" w14:textId="77777777" w:rsidR="00E1603C" w:rsidRPr="00E1603C" w:rsidRDefault="00E1603C" w:rsidP="00E1603C">
      <w:pPr>
        <w:pStyle w:val="aff2"/>
        <w:rPr>
          <w:szCs w:val="24"/>
        </w:rPr>
      </w:pPr>
      <w:r w:rsidRPr="00E1603C">
        <w:rPr>
          <w:szCs w:val="24"/>
        </w:rPr>
        <w:t>свыше 3 лет - 10 процентов оклада;</w:t>
      </w:r>
    </w:p>
    <w:p w14:paraId="55069C0D" w14:textId="77777777" w:rsidR="00E1603C" w:rsidRPr="00E1603C" w:rsidRDefault="00E1603C" w:rsidP="00E1603C">
      <w:pPr>
        <w:pStyle w:val="aff2"/>
        <w:rPr>
          <w:szCs w:val="24"/>
        </w:rPr>
      </w:pPr>
      <w:r w:rsidRPr="00E1603C">
        <w:rPr>
          <w:szCs w:val="24"/>
        </w:rPr>
        <w:t>свыше 5 лет - 15 процентов оклада;</w:t>
      </w:r>
    </w:p>
    <w:p w14:paraId="799D7962" w14:textId="77777777" w:rsidR="00E1603C" w:rsidRPr="00E1603C" w:rsidRDefault="00E1603C" w:rsidP="00E1603C">
      <w:pPr>
        <w:pStyle w:val="aff2"/>
        <w:rPr>
          <w:szCs w:val="24"/>
        </w:rPr>
      </w:pPr>
      <w:r w:rsidRPr="00E1603C">
        <w:rPr>
          <w:szCs w:val="24"/>
        </w:rPr>
        <w:t>свыше 10 лет - 20 процентов оклада;</w:t>
      </w:r>
    </w:p>
    <w:p w14:paraId="29469C90" w14:textId="77777777" w:rsidR="00E1603C" w:rsidRPr="00E1603C" w:rsidRDefault="00E1603C" w:rsidP="00E1603C">
      <w:pPr>
        <w:pStyle w:val="aff2"/>
        <w:rPr>
          <w:szCs w:val="24"/>
        </w:rPr>
      </w:pPr>
      <w:r w:rsidRPr="00E1603C">
        <w:rPr>
          <w:szCs w:val="24"/>
        </w:rPr>
        <w:t>свыше 15 лет - 30 процентов оклада.</w:t>
      </w:r>
    </w:p>
    <w:p w14:paraId="14F112D0" w14:textId="77777777" w:rsidR="00E1603C" w:rsidRPr="00E1603C" w:rsidRDefault="00E1603C" w:rsidP="00E1603C">
      <w:pPr>
        <w:pStyle w:val="aff2"/>
        <w:rPr>
          <w:szCs w:val="24"/>
        </w:rPr>
      </w:pPr>
      <w:r w:rsidRPr="00E1603C">
        <w:rPr>
          <w:szCs w:val="24"/>
        </w:rPr>
        <w:t xml:space="preserve">Исчисление стажа непрерывной работы работников единой дежурно-диспетчерской службы, дающего право на получение надбавок и установление их размеров, осуществляется в порядке, предусмотренном </w:t>
      </w:r>
      <w:hyperlink r:id="rId16" w:anchor="anchor1100" w:history="1">
        <w:r w:rsidRPr="00E1603C">
          <w:rPr>
            <w:rStyle w:val="ae"/>
            <w:color w:val="auto"/>
            <w:szCs w:val="24"/>
            <w:u w:val="none"/>
          </w:rPr>
          <w:t>Приложением N 1</w:t>
        </w:r>
      </w:hyperlink>
      <w:r w:rsidRPr="00E1603C">
        <w:rPr>
          <w:szCs w:val="24"/>
        </w:rPr>
        <w:t xml:space="preserve"> к настоящему Положению.</w:t>
      </w:r>
    </w:p>
    <w:p w14:paraId="7F6B6883" w14:textId="77777777" w:rsidR="00E1603C" w:rsidRPr="00E1603C" w:rsidRDefault="00E1603C" w:rsidP="00E1603C">
      <w:pPr>
        <w:pStyle w:val="aff2"/>
        <w:rPr>
          <w:szCs w:val="24"/>
        </w:rPr>
      </w:pPr>
      <w:r w:rsidRPr="00E1603C">
        <w:rPr>
          <w:szCs w:val="24"/>
        </w:rPr>
        <w:t xml:space="preserve">Назначение процентной надбавки производится на основании приказа директора МАУ «Центр хозяйственного обеспечения» Урмарского муниципального округа Чувашской </w:t>
      </w:r>
      <w:r w:rsidRPr="00E1603C">
        <w:rPr>
          <w:szCs w:val="24"/>
        </w:rPr>
        <w:lastRenderedPageBreak/>
        <w:t>Республики по представлению комиссии, созданной по установлению стажа работы в МАУ «ЦХО» Урмарского муниципального округа Чувашской Республики.</w:t>
      </w:r>
    </w:p>
    <w:p w14:paraId="56955735" w14:textId="77777777" w:rsidR="00E1603C" w:rsidRPr="00E1603C" w:rsidRDefault="00E1603C" w:rsidP="00E1603C">
      <w:pPr>
        <w:pStyle w:val="aff2"/>
        <w:rPr>
          <w:szCs w:val="24"/>
        </w:rPr>
      </w:pPr>
      <w:bookmarkStart w:id="24" w:name="anchor44"/>
      <w:bookmarkEnd w:id="24"/>
      <w:r w:rsidRPr="00E1603C">
        <w:rPr>
          <w:szCs w:val="24"/>
        </w:rPr>
        <w:t>4.4. Премиальные выплаты по итогам работы.</w:t>
      </w:r>
    </w:p>
    <w:p w14:paraId="3A3F8291" w14:textId="77777777" w:rsidR="00E1603C" w:rsidRPr="00E1603C" w:rsidRDefault="00E1603C" w:rsidP="00E1603C">
      <w:pPr>
        <w:pStyle w:val="aff2"/>
        <w:rPr>
          <w:szCs w:val="24"/>
        </w:rPr>
      </w:pPr>
      <w:r w:rsidRPr="00E1603C">
        <w:rPr>
          <w:szCs w:val="24"/>
        </w:rPr>
        <w:t>Выплата премии работникам единой дежурно-диспетчерской службы осуществляется по итогам работы за определенный период от размера оклада.</w:t>
      </w:r>
    </w:p>
    <w:p w14:paraId="3180C73F" w14:textId="77777777" w:rsidR="00E1603C" w:rsidRPr="00E1603C" w:rsidRDefault="00E1603C" w:rsidP="00E1603C">
      <w:pPr>
        <w:pStyle w:val="aff2"/>
        <w:rPr>
          <w:szCs w:val="24"/>
        </w:rPr>
      </w:pPr>
      <w:r w:rsidRPr="00E1603C">
        <w:rPr>
          <w:szCs w:val="24"/>
        </w:rPr>
        <w:t>Порядок и условия премирования устанавливаются настоящим Положением, в пределах бюджетных ассигнований на оплату труда работникам единой дежурно-диспетчерской службы.</w:t>
      </w:r>
    </w:p>
    <w:p w14:paraId="34689C2C" w14:textId="77777777" w:rsidR="00E1603C" w:rsidRPr="00E1603C" w:rsidRDefault="00E1603C" w:rsidP="00E1603C">
      <w:pPr>
        <w:pStyle w:val="aff2"/>
        <w:rPr>
          <w:szCs w:val="24"/>
        </w:rPr>
      </w:pPr>
      <w:r w:rsidRPr="00E1603C">
        <w:rPr>
          <w:szCs w:val="24"/>
        </w:rPr>
        <w:t>Конкретные размеры премий работников определяются в соответствии с личным вкладом каждого работника в выполнение задач, стоящих перед единой дежурно-диспетчерской службой, в пределах средств, предусматриваемых на эти цели фондом оплаты труда, и максимальными размерами не ограничиваются.</w:t>
      </w:r>
    </w:p>
    <w:p w14:paraId="2C3C071F" w14:textId="77777777" w:rsidR="00E1603C" w:rsidRPr="00E1603C" w:rsidRDefault="00E1603C" w:rsidP="00E1603C">
      <w:pPr>
        <w:pStyle w:val="aff2"/>
        <w:rPr>
          <w:szCs w:val="24"/>
        </w:rPr>
      </w:pPr>
      <w:r w:rsidRPr="00E1603C">
        <w:rPr>
          <w:szCs w:val="24"/>
        </w:rPr>
        <w:t>При определении размера премии по итогам работы учитываются:</w:t>
      </w:r>
    </w:p>
    <w:p w14:paraId="15EA0083" w14:textId="77777777" w:rsidR="00E1603C" w:rsidRPr="00E1603C" w:rsidRDefault="00E1603C" w:rsidP="00E1603C">
      <w:pPr>
        <w:pStyle w:val="aff2"/>
        <w:rPr>
          <w:szCs w:val="24"/>
        </w:rPr>
      </w:pPr>
      <w:r w:rsidRPr="00E1603C">
        <w:rPr>
          <w:szCs w:val="24"/>
        </w:rPr>
        <w:t>успешное и добросовестное исполнение работниками своих обязанностей в соответствующем периоде;</w:t>
      </w:r>
    </w:p>
    <w:p w14:paraId="4D2269AC" w14:textId="77777777" w:rsidR="00E1603C" w:rsidRPr="00E1603C" w:rsidRDefault="00E1603C" w:rsidP="00E1603C">
      <w:pPr>
        <w:pStyle w:val="aff2"/>
        <w:rPr>
          <w:szCs w:val="24"/>
        </w:rPr>
      </w:pPr>
      <w:r w:rsidRPr="00E1603C">
        <w:rPr>
          <w:szCs w:val="24"/>
        </w:rPr>
        <w:t>инициатива, творчество и применение в работе современных форм и методов организации труда;</w:t>
      </w:r>
    </w:p>
    <w:p w14:paraId="3C3CBB49" w14:textId="77777777" w:rsidR="00E1603C" w:rsidRPr="00E1603C" w:rsidRDefault="00E1603C" w:rsidP="00E1603C">
      <w:pPr>
        <w:pStyle w:val="aff2"/>
        <w:rPr>
          <w:szCs w:val="24"/>
        </w:rPr>
      </w:pPr>
      <w:r w:rsidRPr="00E1603C">
        <w:rPr>
          <w:szCs w:val="24"/>
        </w:rPr>
        <w:t>выполнение порученной работы, связанной с обеспечением рабочего процесса;</w:t>
      </w:r>
    </w:p>
    <w:p w14:paraId="00E9A428" w14:textId="77777777" w:rsidR="00E1603C" w:rsidRPr="00E1603C" w:rsidRDefault="00E1603C" w:rsidP="00E1603C">
      <w:pPr>
        <w:pStyle w:val="aff2"/>
        <w:rPr>
          <w:szCs w:val="24"/>
        </w:rPr>
      </w:pPr>
      <w:r w:rsidRPr="00E1603C">
        <w:rPr>
          <w:szCs w:val="24"/>
        </w:rPr>
        <w:t>участие в выполнении особо важных работ и мероприятий;</w:t>
      </w:r>
    </w:p>
    <w:p w14:paraId="1E4B54B2" w14:textId="77777777" w:rsidR="00E1603C" w:rsidRPr="00E1603C" w:rsidRDefault="00E1603C" w:rsidP="00E1603C">
      <w:pPr>
        <w:pStyle w:val="aff2"/>
        <w:rPr>
          <w:szCs w:val="24"/>
        </w:rPr>
      </w:pPr>
      <w:r w:rsidRPr="00E1603C">
        <w:rPr>
          <w:szCs w:val="24"/>
        </w:rPr>
        <w:t>интенсивность и напряженность работы;</w:t>
      </w:r>
    </w:p>
    <w:p w14:paraId="4AFCF30D" w14:textId="77777777" w:rsidR="00E1603C" w:rsidRPr="00E1603C" w:rsidRDefault="00E1603C" w:rsidP="00E1603C">
      <w:pPr>
        <w:pStyle w:val="aff2"/>
        <w:rPr>
          <w:szCs w:val="24"/>
        </w:rPr>
      </w:pPr>
      <w:r w:rsidRPr="00E1603C">
        <w:rPr>
          <w:szCs w:val="24"/>
        </w:rPr>
        <w:t>особый режим работы, связанной с обеспечением безаварийной, безотказной и бесперебойной работы инженерных и хозяйственно-эксплуатационных систем жизнеобеспечения пункта управления единой дежурно-диспетчерской службы.</w:t>
      </w:r>
    </w:p>
    <w:p w14:paraId="65051C84" w14:textId="77777777" w:rsidR="00E1603C" w:rsidRPr="00E1603C" w:rsidRDefault="00E1603C" w:rsidP="00E1603C">
      <w:pPr>
        <w:pStyle w:val="aff2"/>
        <w:rPr>
          <w:szCs w:val="24"/>
        </w:rPr>
      </w:pPr>
      <w:r w:rsidRPr="00E1603C">
        <w:rPr>
          <w:szCs w:val="24"/>
        </w:rPr>
        <w:t>Премия не выплачивается либо ее размер может быть снижен на 10 процентов должностного оклада в случаях:</w:t>
      </w:r>
    </w:p>
    <w:p w14:paraId="1023CD92" w14:textId="77777777" w:rsidR="00E1603C" w:rsidRPr="00E1603C" w:rsidRDefault="00E1603C" w:rsidP="00E1603C">
      <w:pPr>
        <w:pStyle w:val="aff2"/>
        <w:rPr>
          <w:szCs w:val="24"/>
        </w:rPr>
      </w:pPr>
      <w:r w:rsidRPr="00E1603C">
        <w:rPr>
          <w:szCs w:val="24"/>
        </w:rPr>
        <w:t>применения к работнику мер дисциплинарного взыскания (замечания, выговор);</w:t>
      </w:r>
    </w:p>
    <w:p w14:paraId="489216CE" w14:textId="77777777" w:rsidR="00E1603C" w:rsidRPr="00E1603C" w:rsidRDefault="00E1603C" w:rsidP="00E1603C">
      <w:pPr>
        <w:pStyle w:val="aff2"/>
        <w:rPr>
          <w:szCs w:val="24"/>
        </w:rPr>
      </w:pPr>
      <w:r w:rsidRPr="00E1603C">
        <w:rPr>
          <w:szCs w:val="24"/>
        </w:rPr>
        <w:t>нарушения трудовой или производственной дисциплины;</w:t>
      </w:r>
    </w:p>
    <w:p w14:paraId="2781C297" w14:textId="77777777" w:rsidR="00E1603C" w:rsidRPr="00E1603C" w:rsidRDefault="00E1603C" w:rsidP="00E1603C">
      <w:pPr>
        <w:pStyle w:val="aff2"/>
        <w:rPr>
          <w:szCs w:val="24"/>
        </w:rPr>
      </w:pPr>
      <w:r w:rsidRPr="00E1603C">
        <w:rPr>
          <w:szCs w:val="24"/>
        </w:rPr>
        <w:t>нарушения техники безопасности и противопожарной защиты, грубого нарушения требований охраны труда, производственной санитарии;</w:t>
      </w:r>
    </w:p>
    <w:p w14:paraId="3812E7F5" w14:textId="77777777" w:rsidR="00E1603C" w:rsidRPr="00E1603C" w:rsidRDefault="00E1603C" w:rsidP="00E1603C">
      <w:pPr>
        <w:pStyle w:val="aff2"/>
        <w:rPr>
          <w:szCs w:val="24"/>
        </w:rPr>
      </w:pPr>
      <w:r w:rsidRPr="00E1603C">
        <w:rPr>
          <w:szCs w:val="24"/>
        </w:rPr>
        <w:t>невыполнения приказов и распоряжений руководства и других организационно-распределительных документов;</w:t>
      </w:r>
    </w:p>
    <w:p w14:paraId="48597852" w14:textId="77777777" w:rsidR="00E1603C" w:rsidRPr="00E1603C" w:rsidRDefault="00E1603C" w:rsidP="00E1603C">
      <w:pPr>
        <w:pStyle w:val="aff2"/>
        <w:rPr>
          <w:szCs w:val="24"/>
        </w:rPr>
      </w:pPr>
      <w:r w:rsidRPr="00E1603C">
        <w:rPr>
          <w:szCs w:val="24"/>
        </w:rPr>
        <w:t>прогула, появления на работе в нетрезвом состоянии, распития спиртных напитков в рабочее время;</w:t>
      </w:r>
    </w:p>
    <w:p w14:paraId="2B69C538" w14:textId="77777777" w:rsidR="00E1603C" w:rsidRPr="00E1603C" w:rsidRDefault="00E1603C" w:rsidP="00E1603C">
      <w:pPr>
        <w:pStyle w:val="aff2"/>
        <w:rPr>
          <w:szCs w:val="24"/>
        </w:rPr>
      </w:pPr>
      <w:r w:rsidRPr="00E1603C">
        <w:rPr>
          <w:szCs w:val="24"/>
        </w:rPr>
        <w:t>утраты, повреждения и причинения ущерба имущества организации или иного причинения ущерба виновными действиями работника.</w:t>
      </w:r>
    </w:p>
    <w:p w14:paraId="46C11B2C" w14:textId="77777777" w:rsidR="00E1603C" w:rsidRPr="00E1603C" w:rsidRDefault="00E1603C" w:rsidP="00E1603C">
      <w:pPr>
        <w:pStyle w:val="10"/>
        <w:spacing w:after="0"/>
        <w:jc w:val="center"/>
        <w:rPr>
          <w:rFonts w:cs="Times New Roman"/>
          <w:b w:val="0"/>
          <w:bCs w:val="0"/>
          <w:sz w:val="24"/>
          <w:szCs w:val="24"/>
        </w:rPr>
      </w:pPr>
      <w:bookmarkStart w:id="25" w:name="anchor1005"/>
      <w:bookmarkEnd w:id="25"/>
      <w:r w:rsidRPr="00E1603C">
        <w:rPr>
          <w:rFonts w:cs="Times New Roman"/>
          <w:bCs w:val="0"/>
          <w:sz w:val="24"/>
          <w:szCs w:val="24"/>
        </w:rPr>
        <w:t>5. Порядок формирования фонда оплаты труда</w:t>
      </w:r>
    </w:p>
    <w:p w14:paraId="793C3F8C" w14:textId="77777777" w:rsidR="00E1603C" w:rsidRPr="00E1603C" w:rsidRDefault="00E1603C" w:rsidP="00E1603C">
      <w:pPr>
        <w:pStyle w:val="aff2"/>
        <w:rPr>
          <w:b/>
          <w:szCs w:val="24"/>
        </w:rPr>
      </w:pPr>
    </w:p>
    <w:p w14:paraId="175ED287" w14:textId="77777777" w:rsidR="00E1603C" w:rsidRPr="00E1603C" w:rsidRDefault="00E1603C" w:rsidP="00E1603C">
      <w:pPr>
        <w:pStyle w:val="aff2"/>
        <w:rPr>
          <w:szCs w:val="24"/>
        </w:rPr>
      </w:pPr>
      <w:bookmarkStart w:id="26" w:name="anchor51"/>
      <w:bookmarkEnd w:id="26"/>
      <w:r w:rsidRPr="00E1603C">
        <w:rPr>
          <w:szCs w:val="24"/>
        </w:rPr>
        <w:t>5.1. Фонд оплаты труда формируется на календарный год исходя из объема лимитов бюджетных обязательств бюджета Урмарского муниципального округа Чувашской Республики.</w:t>
      </w:r>
    </w:p>
    <w:p w14:paraId="2BBF317A" w14:textId="77777777" w:rsidR="00E1603C" w:rsidRPr="00E1603C" w:rsidRDefault="00E1603C" w:rsidP="00E1603C">
      <w:pPr>
        <w:pStyle w:val="aff2"/>
        <w:rPr>
          <w:szCs w:val="24"/>
        </w:rPr>
      </w:pPr>
      <w:r w:rsidRPr="00E1603C">
        <w:rPr>
          <w:szCs w:val="24"/>
        </w:rPr>
        <w:t>Фонд оплаты труда единой дежурно-диспетчерской службы формируется на календарный год исходя из объема бюджетных ассигнований на обеспечение выполнения функций единой дежурно-диспетчерской службы и соответствующих лимитов бюджетных обязательств в части оплаты труда работников единой дежурно-диспетчерской службы.</w:t>
      </w:r>
    </w:p>
    <w:p w14:paraId="60D9E425" w14:textId="77777777" w:rsidR="00E1603C" w:rsidRPr="00E1603C" w:rsidRDefault="00E1603C" w:rsidP="00E1603C">
      <w:pPr>
        <w:pStyle w:val="aff2"/>
        <w:rPr>
          <w:szCs w:val="24"/>
        </w:rPr>
      </w:pPr>
      <w:bookmarkStart w:id="27" w:name="anchor52"/>
      <w:bookmarkEnd w:id="27"/>
      <w:r w:rsidRPr="00E1603C">
        <w:rPr>
          <w:szCs w:val="24"/>
        </w:rPr>
        <w:t>5.2. Штатное расписание единой дежурно-диспетчерской службы включает в себя все должности работников единой дежурно-диспетчерской службы, утверждаются директором МАУ «ЦХО» Урмарского муниципального округа и согласовывается с главой Урмарского муниципального округа Чувашской Республики.</w:t>
      </w:r>
    </w:p>
    <w:p w14:paraId="22123C94" w14:textId="77777777" w:rsidR="00E1603C" w:rsidRPr="00E1603C" w:rsidRDefault="00E1603C" w:rsidP="00E1603C">
      <w:pPr>
        <w:pStyle w:val="aff2"/>
        <w:rPr>
          <w:szCs w:val="24"/>
        </w:rPr>
      </w:pPr>
      <w:r w:rsidRPr="00E1603C">
        <w:rPr>
          <w:szCs w:val="24"/>
        </w:rPr>
        <w:t>Численный состав работников единой дежурно-диспетчерской службы должен быть достаточным для гарантированного выполнения функций, установленных задач и объемов работ.</w:t>
      </w:r>
    </w:p>
    <w:p w14:paraId="30AACB24" w14:textId="77777777" w:rsidR="00E1603C" w:rsidRPr="00E1603C" w:rsidRDefault="00E1603C" w:rsidP="00E1603C">
      <w:pPr>
        <w:pStyle w:val="aff2"/>
        <w:rPr>
          <w:szCs w:val="24"/>
        </w:rPr>
      </w:pPr>
      <w:r w:rsidRPr="00E1603C">
        <w:rPr>
          <w:szCs w:val="24"/>
        </w:rPr>
        <w:t xml:space="preserve">Для выполнения работ, связанных с временным расширением объема оказываемых учреждением услуг, МАУ «ЦХО» Урмарского муниципального округа Чувашской </w:t>
      </w:r>
      <w:r w:rsidRPr="00E1603C">
        <w:rPr>
          <w:szCs w:val="24"/>
        </w:rPr>
        <w:lastRenderedPageBreak/>
        <w:t>Республики вправе привлекать помимо работников единой дежурно-диспетчерской службы, предусмотренных штатным расписанием, других работников на условиях срочного трудового договора.</w:t>
      </w:r>
    </w:p>
    <w:p w14:paraId="233FE199" w14:textId="77777777" w:rsidR="00E1603C" w:rsidRPr="00E1603C" w:rsidRDefault="00E1603C" w:rsidP="00E1603C">
      <w:pPr>
        <w:pStyle w:val="aff2"/>
        <w:rPr>
          <w:szCs w:val="24"/>
        </w:rPr>
      </w:pPr>
      <w:bookmarkStart w:id="28" w:name="anchor53"/>
      <w:bookmarkEnd w:id="28"/>
      <w:r w:rsidRPr="00E1603C">
        <w:rPr>
          <w:szCs w:val="24"/>
        </w:rPr>
        <w:t>5.3. Объем средств, направляемых на оплату труда работников единой дежурно-диспетчерской службы, не подлежит уменьшению, за исключением случаев реорганизации, ликвидации и сокращения объемов предоставляемых услуг.</w:t>
      </w:r>
    </w:p>
    <w:p w14:paraId="64BE62ED" w14:textId="77777777" w:rsidR="00E1603C" w:rsidRPr="00E1603C" w:rsidRDefault="00E1603C" w:rsidP="00E1603C">
      <w:pPr>
        <w:pStyle w:val="aff2"/>
        <w:rPr>
          <w:szCs w:val="24"/>
        </w:rPr>
      </w:pPr>
      <w:bookmarkStart w:id="29" w:name="anchor54"/>
      <w:bookmarkEnd w:id="29"/>
      <w:r w:rsidRPr="00E1603C">
        <w:rPr>
          <w:szCs w:val="24"/>
        </w:rPr>
        <w:t>5.4. Экономия средств по фонду оплаты труда, образовавшаяся в ходе исполнения сметы доходов и расходов, а также в результате проведения мероприятий по оптимизации штатного расписания, направляется на стимулирующие доплаты и надбавки, оказание отдельных видов единовременной материальной помощи.</w:t>
      </w:r>
    </w:p>
    <w:p w14:paraId="76E60EB6" w14:textId="77777777" w:rsidR="00E1603C" w:rsidRPr="00E1603C" w:rsidRDefault="00E1603C" w:rsidP="00E1603C">
      <w:pPr>
        <w:pStyle w:val="aff2"/>
        <w:rPr>
          <w:szCs w:val="24"/>
        </w:rPr>
      </w:pPr>
      <w:bookmarkStart w:id="30" w:name="anchor55"/>
      <w:bookmarkEnd w:id="30"/>
      <w:r w:rsidRPr="00E1603C">
        <w:rPr>
          <w:szCs w:val="24"/>
        </w:rPr>
        <w:t>5.5. Фонд оплаты труда работников единой дежурно-диспетчерской службы подлежит перерасчету в случаях:</w:t>
      </w:r>
    </w:p>
    <w:p w14:paraId="72CF5C8B" w14:textId="77777777" w:rsidR="00E1603C" w:rsidRPr="00E1603C" w:rsidRDefault="00E1603C" w:rsidP="00E1603C">
      <w:pPr>
        <w:pStyle w:val="aff2"/>
        <w:rPr>
          <w:szCs w:val="24"/>
        </w:rPr>
      </w:pPr>
      <w:r w:rsidRPr="00E1603C">
        <w:rPr>
          <w:szCs w:val="24"/>
        </w:rPr>
        <w:t>увеличения (индексации) оплаты труда;</w:t>
      </w:r>
    </w:p>
    <w:p w14:paraId="181E273A" w14:textId="77777777" w:rsidR="00E1603C" w:rsidRPr="00E1603C" w:rsidRDefault="00E1603C" w:rsidP="00E1603C">
      <w:pPr>
        <w:pStyle w:val="aff2"/>
        <w:rPr>
          <w:szCs w:val="24"/>
        </w:rPr>
      </w:pPr>
      <w:r w:rsidRPr="00E1603C">
        <w:rPr>
          <w:szCs w:val="24"/>
        </w:rPr>
        <w:t>изменения штатов (штатных расписаний);</w:t>
      </w:r>
    </w:p>
    <w:p w14:paraId="57D390BE" w14:textId="77777777" w:rsidR="00E1603C" w:rsidRPr="00E1603C" w:rsidRDefault="00E1603C" w:rsidP="00E1603C">
      <w:pPr>
        <w:pStyle w:val="aff2"/>
        <w:rPr>
          <w:szCs w:val="24"/>
        </w:rPr>
      </w:pPr>
      <w:r w:rsidRPr="00E1603C">
        <w:rPr>
          <w:szCs w:val="24"/>
        </w:rPr>
        <w:t>существенных изменений условий оплаты труда.</w:t>
      </w:r>
    </w:p>
    <w:p w14:paraId="6A64BD76" w14:textId="77777777" w:rsidR="00E1603C" w:rsidRPr="00E1603C" w:rsidRDefault="00E1603C" w:rsidP="00E1603C">
      <w:pPr>
        <w:pStyle w:val="aff2"/>
        <w:rPr>
          <w:szCs w:val="24"/>
        </w:rPr>
      </w:pPr>
    </w:p>
    <w:p w14:paraId="35C53C0C" w14:textId="77777777" w:rsidR="00E1603C" w:rsidRPr="00E1603C" w:rsidRDefault="00E1603C" w:rsidP="00E1603C">
      <w:pPr>
        <w:spacing w:after="0" w:line="240" w:lineRule="auto"/>
        <w:rPr>
          <w:rFonts w:ascii="Times New Roman" w:hAnsi="Times New Roman" w:cs="Times New Roman"/>
          <w:sz w:val="24"/>
          <w:szCs w:val="24"/>
        </w:rPr>
      </w:pPr>
      <w:bookmarkStart w:id="31" w:name="anchor1100"/>
      <w:bookmarkEnd w:id="31"/>
    </w:p>
    <w:p w14:paraId="6A9D6C94" w14:textId="77777777" w:rsidR="00E1603C" w:rsidRPr="00E1603C" w:rsidRDefault="00E1603C" w:rsidP="00E1603C">
      <w:pPr>
        <w:spacing w:after="0" w:line="240" w:lineRule="auto"/>
        <w:rPr>
          <w:rFonts w:ascii="Times New Roman" w:hAnsi="Times New Roman" w:cs="Times New Roman"/>
          <w:sz w:val="24"/>
          <w:szCs w:val="24"/>
        </w:rPr>
      </w:pPr>
    </w:p>
    <w:p w14:paraId="345B49E6" w14:textId="77777777" w:rsidR="00E1603C" w:rsidRPr="00E1603C" w:rsidRDefault="00E1603C" w:rsidP="00E1603C">
      <w:pPr>
        <w:spacing w:after="0" w:line="240" w:lineRule="auto"/>
        <w:rPr>
          <w:rFonts w:ascii="Times New Roman" w:hAnsi="Times New Roman" w:cs="Times New Roman"/>
          <w:sz w:val="24"/>
          <w:szCs w:val="24"/>
        </w:rPr>
      </w:pPr>
    </w:p>
    <w:p w14:paraId="2D2ED81E" w14:textId="77777777" w:rsidR="00E1603C" w:rsidRPr="00E1603C" w:rsidRDefault="00E1603C" w:rsidP="00E1603C">
      <w:pPr>
        <w:spacing w:after="0" w:line="240" w:lineRule="auto"/>
        <w:rPr>
          <w:rFonts w:ascii="Times New Roman" w:hAnsi="Times New Roman" w:cs="Times New Roman"/>
          <w:sz w:val="24"/>
          <w:szCs w:val="24"/>
        </w:rPr>
      </w:pPr>
    </w:p>
    <w:p w14:paraId="7925CF63" w14:textId="77777777" w:rsidR="00E1603C" w:rsidRPr="00E1603C" w:rsidRDefault="00E1603C" w:rsidP="00E1603C">
      <w:pPr>
        <w:spacing w:after="0" w:line="240" w:lineRule="auto"/>
        <w:rPr>
          <w:rFonts w:ascii="Times New Roman" w:hAnsi="Times New Roman" w:cs="Times New Roman"/>
          <w:sz w:val="24"/>
          <w:szCs w:val="24"/>
        </w:rPr>
      </w:pPr>
    </w:p>
    <w:p w14:paraId="3A91F6A9" w14:textId="77777777" w:rsidR="00E1603C" w:rsidRPr="00E1603C" w:rsidRDefault="00E1603C" w:rsidP="00E1603C">
      <w:pPr>
        <w:spacing w:after="0" w:line="240" w:lineRule="auto"/>
        <w:rPr>
          <w:rFonts w:ascii="Times New Roman" w:hAnsi="Times New Roman" w:cs="Times New Roman"/>
          <w:sz w:val="24"/>
          <w:szCs w:val="24"/>
        </w:rPr>
      </w:pPr>
    </w:p>
    <w:p w14:paraId="0CB0883D" w14:textId="77777777" w:rsidR="00E1603C" w:rsidRPr="00E1603C" w:rsidRDefault="00E1603C" w:rsidP="00E1603C">
      <w:pPr>
        <w:spacing w:after="0" w:line="240" w:lineRule="auto"/>
        <w:rPr>
          <w:rFonts w:ascii="Times New Roman" w:hAnsi="Times New Roman" w:cs="Times New Roman"/>
          <w:sz w:val="24"/>
          <w:szCs w:val="24"/>
        </w:rPr>
      </w:pPr>
    </w:p>
    <w:p w14:paraId="6B6753A4" w14:textId="77777777" w:rsidR="00E1603C" w:rsidRPr="00E1603C" w:rsidRDefault="00E1603C" w:rsidP="00E1603C">
      <w:pPr>
        <w:spacing w:after="0" w:line="240" w:lineRule="auto"/>
        <w:rPr>
          <w:rFonts w:ascii="Times New Roman" w:hAnsi="Times New Roman" w:cs="Times New Roman"/>
          <w:sz w:val="24"/>
          <w:szCs w:val="24"/>
        </w:rPr>
      </w:pPr>
    </w:p>
    <w:p w14:paraId="76009F5B" w14:textId="77777777" w:rsidR="00E1603C" w:rsidRPr="00E1603C" w:rsidRDefault="00E1603C" w:rsidP="00E1603C">
      <w:pPr>
        <w:spacing w:after="0" w:line="240" w:lineRule="auto"/>
        <w:rPr>
          <w:rFonts w:ascii="Times New Roman" w:hAnsi="Times New Roman" w:cs="Times New Roman"/>
          <w:sz w:val="24"/>
          <w:szCs w:val="24"/>
        </w:rPr>
      </w:pPr>
    </w:p>
    <w:p w14:paraId="10EE4BBD" w14:textId="77777777" w:rsidR="00E1603C" w:rsidRPr="00E1603C" w:rsidRDefault="00E1603C" w:rsidP="00E1603C">
      <w:pPr>
        <w:spacing w:after="0" w:line="240" w:lineRule="auto"/>
        <w:rPr>
          <w:rFonts w:ascii="Times New Roman" w:hAnsi="Times New Roman" w:cs="Times New Roman"/>
          <w:sz w:val="24"/>
          <w:szCs w:val="24"/>
        </w:rPr>
      </w:pPr>
    </w:p>
    <w:p w14:paraId="20DC57DF" w14:textId="77777777" w:rsidR="00E1603C" w:rsidRPr="00E1603C" w:rsidRDefault="00E1603C" w:rsidP="00E1603C">
      <w:pPr>
        <w:spacing w:after="0" w:line="240" w:lineRule="auto"/>
        <w:rPr>
          <w:rFonts w:ascii="Times New Roman" w:hAnsi="Times New Roman" w:cs="Times New Roman"/>
          <w:sz w:val="24"/>
          <w:szCs w:val="24"/>
        </w:rPr>
      </w:pPr>
    </w:p>
    <w:p w14:paraId="4023C10E" w14:textId="77777777" w:rsidR="00E1603C" w:rsidRPr="00E1603C" w:rsidRDefault="00E1603C" w:rsidP="00E1603C">
      <w:pPr>
        <w:spacing w:after="0" w:line="240" w:lineRule="auto"/>
        <w:rPr>
          <w:rFonts w:ascii="Times New Roman" w:hAnsi="Times New Roman" w:cs="Times New Roman"/>
          <w:sz w:val="24"/>
          <w:szCs w:val="24"/>
        </w:rPr>
      </w:pPr>
    </w:p>
    <w:p w14:paraId="36B21505" w14:textId="77777777" w:rsidR="00E1603C" w:rsidRPr="00E1603C" w:rsidRDefault="00E1603C" w:rsidP="00E1603C">
      <w:pPr>
        <w:spacing w:after="0" w:line="240" w:lineRule="auto"/>
        <w:rPr>
          <w:rFonts w:ascii="Times New Roman" w:hAnsi="Times New Roman" w:cs="Times New Roman"/>
          <w:sz w:val="24"/>
          <w:szCs w:val="24"/>
        </w:rPr>
      </w:pPr>
    </w:p>
    <w:p w14:paraId="68DD3FF9" w14:textId="77777777" w:rsidR="00E1603C" w:rsidRPr="00E1603C" w:rsidRDefault="00E1603C" w:rsidP="00E1603C">
      <w:pPr>
        <w:spacing w:after="0" w:line="240" w:lineRule="auto"/>
        <w:rPr>
          <w:rFonts w:ascii="Times New Roman" w:hAnsi="Times New Roman" w:cs="Times New Roman"/>
          <w:sz w:val="24"/>
          <w:szCs w:val="24"/>
        </w:rPr>
      </w:pPr>
    </w:p>
    <w:p w14:paraId="0AEC2786" w14:textId="77777777" w:rsidR="00E1603C" w:rsidRPr="00E1603C" w:rsidRDefault="00E1603C" w:rsidP="00E1603C">
      <w:pPr>
        <w:spacing w:after="0" w:line="240" w:lineRule="auto"/>
        <w:rPr>
          <w:rFonts w:ascii="Times New Roman" w:hAnsi="Times New Roman" w:cs="Times New Roman"/>
          <w:sz w:val="24"/>
          <w:szCs w:val="24"/>
        </w:rPr>
      </w:pPr>
    </w:p>
    <w:p w14:paraId="20B50105" w14:textId="77777777" w:rsidR="00E1603C" w:rsidRPr="00E1603C" w:rsidRDefault="00E1603C" w:rsidP="00E1603C">
      <w:pPr>
        <w:spacing w:after="0" w:line="240" w:lineRule="auto"/>
        <w:jc w:val="right"/>
        <w:rPr>
          <w:rFonts w:ascii="Times New Roman" w:hAnsi="Times New Roman" w:cs="Times New Roman"/>
          <w:sz w:val="24"/>
          <w:szCs w:val="24"/>
        </w:rPr>
      </w:pPr>
    </w:p>
    <w:p w14:paraId="5AF4DF47" w14:textId="77777777" w:rsidR="00E1603C" w:rsidRPr="00E1603C" w:rsidRDefault="00E1603C" w:rsidP="00E1603C">
      <w:pPr>
        <w:spacing w:after="0" w:line="240" w:lineRule="auto"/>
        <w:jc w:val="right"/>
        <w:rPr>
          <w:rFonts w:ascii="Times New Roman" w:hAnsi="Times New Roman" w:cs="Times New Roman"/>
          <w:sz w:val="24"/>
          <w:szCs w:val="24"/>
        </w:rPr>
      </w:pPr>
    </w:p>
    <w:p w14:paraId="7F26850D" w14:textId="77777777" w:rsidR="00E1603C" w:rsidRPr="00E1603C" w:rsidRDefault="00E1603C" w:rsidP="00E1603C">
      <w:pPr>
        <w:spacing w:after="0" w:line="240" w:lineRule="auto"/>
        <w:jc w:val="right"/>
        <w:rPr>
          <w:rFonts w:ascii="Times New Roman" w:hAnsi="Times New Roman" w:cs="Times New Roman"/>
          <w:sz w:val="24"/>
          <w:szCs w:val="24"/>
        </w:rPr>
      </w:pPr>
    </w:p>
    <w:p w14:paraId="740EDA2C" w14:textId="77777777" w:rsidR="00E1603C" w:rsidRPr="00E1603C" w:rsidRDefault="00E1603C" w:rsidP="00E1603C">
      <w:pPr>
        <w:spacing w:after="0" w:line="240" w:lineRule="auto"/>
        <w:jc w:val="right"/>
        <w:rPr>
          <w:rFonts w:ascii="Times New Roman" w:hAnsi="Times New Roman" w:cs="Times New Roman"/>
          <w:sz w:val="24"/>
          <w:szCs w:val="24"/>
        </w:rPr>
      </w:pPr>
    </w:p>
    <w:p w14:paraId="14F6156E" w14:textId="77777777" w:rsidR="00E1603C" w:rsidRPr="00E1603C" w:rsidRDefault="00E1603C" w:rsidP="00E1603C">
      <w:pPr>
        <w:spacing w:after="0" w:line="240" w:lineRule="auto"/>
        <w:jc w:val="right"/>
        <w:rPr>
          <w:rFonts w:ascii="Times New Roman" w:hAnsi="Times New Roman" w:cs="Times New Roman"/>
          <w:sz w:val="24"/>
          <w:szCs w:val="24"/>
        </w:rPr>
      </w:pPr>
    </w:p>
    <w:p w14:paraId="162738D9" w14:textId="77777777" w:rsidR="00E1603C" w:rsidRPr="00E1603C" w:rsidRDefault="00E1603C" w:rsidP="00E1603C">
      <w:pPr>
        <w:spacing w:after="0" w:line="240" w:lineRule="auto"/>
        <w:jc w:val="right"/>
        <w:rPr>
          <w:rFonts w:ascii="Times New Roman" w:hAnsi="Times New Roman" w:cs="Times New Roman"/>
          <w:sz w:val="24"/>
          <w:szCs w:val="24"/>
        </w:rPr>
      </w:pPr>
    </w:p>
    <w:p w14:paraId="5215B714" w14:textId="77777777" w:rsidR="00E1603C" w:rsidRPr="00E1603C" w:rsidRDefault="00E1603C" w:rsidP="00E1603C">
      <w:pPr>
        <w:spacing w:after="0" w:line="240" w:lineRule="auto"/>
        <w:jc w:val="right"/>
        <w:rPr>
          <w:rFonts w:ascii="Times New Roman" w:hAnsi="Times New Roman" w:cs="Times New Roman"/>
          <w:sz w:val="24"/>
          <w:szCs w:val="24"/>
        </w:rPr>
      </w:pPr>
    </w:p>
    <w:p w14:paraId="4DB1E72C" w14:textId="77777777" w:rsidR="00E1603C" w:rsidRPr="00E1603C" w:rsidRDefault="00E1603C" w:rsidP="00E1603C">
      <w:pPr>
        <w:spacing w:after="0" w:line="240" w:lineRule="auto"/>
        <w:jc w:val="right"/>
        <w:rPr>
          <w:rFonts w:ascii="Times New Roman" w:hAnsi="Times New Roman" w:cs="Times New Roman"/>
          <w:sz w:val="24"/>
          <w:szCs w:val="24"/>
        </w:rPr>
      </w:pPr>
    </w:p>
    <w:p w14:paraId="03982F36" w14:textId="77777777" w:rsidR="00E1603C" w:rsidRPr="00E1603C" w:rsidRDefault="00E1603C" w:rsidP="00E1603C">
      <w:pPr>
        <w:spacing w:after="0" w:line="240" w:lineRule="auto"/>
        <w:jc w:val="right"/>
        <w:rPr>
          <w:rFonts w:ascii="Times New Roman" w:hAnsi="Times New Roman" w:cs="Times New Roman"/>
          <w:sz w:val="24"/>
          <w:szCs w:val="24"/>
        </w:rPr>
      </w:pPr>
    </w:p>
    <w:p w14:paraId="440D261E" w14:textId="77777777" w:rsidR="00E1603C" w:rsidRPr="00E1603C" w:rsidRDefault="00E1603C" w:rsidP="00E1603C">
      <w:pPr>
        <w:spacing w:after="0" w:line="240" w:lineRule="auto"/>
        <w:jc w:val="right"/>
        <w:rPr>
          <w:rFonts w:ascii="Times New Roman" w:hAnsi="Times New Roman" w:cs="Times New Roman"/>
          <w:sz w:val="24"/>
          <w:szCs w:val="24"/>
        </w:rPr>
      </w:pPr>
    </w:p>
    <w:p w14:paraId="011ABE65" w14:textId="77777777" w:rsidR="00E1603C" w:rsidRPr="00E1603C" w:rsidRDefault="00E1603C" w:rsidP="00E1603C">
      <w:pPr>
        <w:spacing w:after="0" w:line="240" w:lineRule="auto"/>
        <w:jc w:val="right"/>
        <w:rPr>
          <w:rFonts w:ascii="Times New Roman" w:hAnsi="Times New Roman" w:cs="Times New Roman"/>
          <w:sz w:val="24"/>
          <w:szCs w:val="24"/>
        </w:rPr>
      </w:pPr>
    </w:p>
    <w:p w14:paraId="73D1B3F2" w14:textId="77777777" w:rsidR="00E1603C" w:rsidRPr="00E1603C" w:rsidRDefault="00E1603C" w:rsidP="00E1603C">
      <w:pPr>
        <w:spacing w:after="0" w:line="240" w:lineRule="auto"/>
        <w:jc w:val="right"/>
        <w:rPr>
          <w:rFonts w:ascii="Times New Roman" w:hAnsi="Times New Roman" w:cs="Times New Roman"/>
          <w:sz w:val="24"/>
          <w:szCs w:val="24"/>
        </w:rPr>
      </w:pPr>
    </w:p>
    <w:p w14:paraId="1AC1854D" w14:textId="77777777" w:rsidR="00E1603C" w:rsidRPr="00E1603C" w:rsidRDefault="00E1603C" w:rsidP="00E1603C">
      <w:pPr>
        <w:spacing w:after="0" w:line="240" w:lineRule="auto"/>
        <w:jc w:val="right"/>
        <w:rPr>
          <w:rFonts w:ascii="Times New Roman" w:hAnsi="Times New Roman" w:cs="Times New Roman"/>
          <w:sz w:val="24"/>
          <w:szCs w:val="24"/>
        </w:rPr>
      </w:pPr>
    </w:p>
    <w:p w14:paraId="2B6C9D4D" w14:textId="77777777" w:rsidR="00E1603C" w:rsidRPr="00E1603C" w:rsidRDefault="00E1603C" w:rsidP="00E1603C">
      <w:pPr>
        <w:spacing w:after="0" w:line="240" w:lineRule="auto"/>
        <w:jc w:val="right"/>
        <w:rPr>
          <w:rFonts w:ascii="Times New Roman" w:hAnsi="Times New Roman" w:cs="Times New Roman"/>
          <w:sz w:val="24"/>
          <w:szCs w:val="24"/>
        </w:rPr>
      </w:pPr>
    </w:p>
    <w:p w14:paraId="78E247A9" w14:textId="77777777" w:rsidR="00E1603C" w:rsidRPr="00E1603C" w:rsidRDefault="00E1603C" w:rsidP="00E1603C">
      <w:pPr>
        <w:spacing w:after="0" w:line="240" w:lineRule="auto"/>
        <w:jc w:val="right"/>
        <w:rPr>
          <w:rFonts w:ascii="Times New Roman" w:hAnsi="Times New Roman" w:cs="Times New Roman"/>
          <w:sz w:val="24"/>
          <w:szCs w:val="24"/>
        </w:rPr>
      </w:pPr>
    </w:p>
    <w:p w14:paraId="16E46E69" w14:textId="77777777" w:rsidR="00E1603C" w:rsidRPr="00E1603C" w:rsidRDefault="00E1603C" w:rsidP="00E1603C">
      <w:pPr>
        <w:spacing w:after="0" w:line="240" w:lineRule="auto"/>
        <w:jc w:val="right"/>
        <w:rPr>
          <w:rFonts w:ascii="Times New Roman" w:hAnsi="Times New Roman" w:cs="Times New Roman"/>
          <w:sz w:val="24"/>
          <w:szCs w:val="24"/>
        </w:rPr>
      </w:pPr>
    </w:p>
    <w:p w14:paraId="60BC5151" w14:textId="77777777" w:rsidR="00E1603C" w:rsidRPr="00E1603C" w:rsidRDefault="00E1603C" w:rsidP="00E1603C">
      <w:pPr>
        <w:spacing w:after="0" w:line="240" w:lineRule="auto"/>
        <w:jc w:val="right"/>
        <w:rPr>
          <w:rFonts w:ascii="Times New Roman" w:hAnsi="Times New Roman" w:cs="Times New Roman"/>
          <w:sz w:val="24"/>
          <w:szCs w:val="24"/>
        </w:rPr>
      </w:pPr>
    </w:p>
    <w:p w14:paraId="144A59E7" w14:textId="77777777" w:rsidR="00E1603C" w:rsidRPr="00E1603C" w:rsidRDefault="00E1603C" w:rsidP="00E1603C">
      <w:pPr>
        <w:spacing w:after="0" w:line="240" w:lineRule="auto"/>
        <w:jc w:val="right"/>
        <w:rPr>
          <w:rFonts w:ascii="Times New Roman" w:hAnsi="Times New Roman" w:cs="Times New Roman"/>
          <w:sz w:val="24"/>
          <w:szCs w:val="24"/>
        </w:rPr>
      </w:pPr>
    </w:p>
    <w:p w14:paraId="3C0DCF5A" w14:textId="77777777" w:rsidR="00E1603C" w:rsidRPr="00E1603C" w:rsidRDefault="00E1603C" w:rsidP="00E1603C">
      <w:pPr>
        <w:spacing w:after="0" w:line="240" w:lineRule="auto"/>
        <w:jc w:val="right"/>
        <w:rPr>
          <w:rFonts w:ascii="Times New Roman" w:hAnsi="Times New Roman" w:cs="Times New Roman"/>
          <w:sz w:val="24"/>
          <w:szCs w:val="24"/>
        </w:rPr>
      </w:pPr>
    </w:p>
    <w:p w14:paraId="27437162" w14:textId="77777777" w:rsidR="00E1603C" w:rsidRPr="00E1603C" w:rsidRDefault="00E1603C" w:rsidP="00E1603C">
      <w:pPr>
        <w:spacing w:after="0" w:line="240" w:lineRule="auto"/>
        <w:jc w:val="right"/>
        <w:rPr>
          <w:rFonts w:ascii="Times New Roman" w:hAnsi="Times New Roman" w:cs="Times New Roman"/>
          <w:sz w:val="24"/>
          <w:szCs w:val="24"/>
        </w:rPr>
      </w:pPr>
    </w:p>
    <w:p w14:paraId="72E477A0" w14:textId="77777777" w:rsidR="00E1603C" w:rsidRPr="00E1603C" w:rsidRDefault="00E1603C" w:rsidP="00E1603C">
      <w:pPr>
        <w:spacing w:after="0" w:line="240" w:lineRule="auto"/>
        <w:jc w:val="right"/>
        <w:rPr>
          <w:rFonts w:ascii="Times New Roman" w:hAnsi="Times New Roman" w:cs="Times New Roman"/>
          <w:sz w:val="24"/>
          <w:szCs w:val="24"/>
        </w:rPr>
      </w:pPr>
    </w:p>
    <w:p w14:paraId="736546EA" w14:textId="61617578" w:rsidR="00E1603C" w:rsidRPr="00E1603C" w:rsidRDefault="00E1603C" w:rsidP="00E1603C">
      <w:pPr>
        <w:spacing w:after="0" w:line="240" w:lineRule="auto"/>
        <w:jc w:val="right"/>
        <w:rPr>
          <w:rFonts w:ascii="Times New Roman" w:hAnsi="Times New Roman" w:cs="Times New Roman"/>
          <w:sz w:val="24"/>
          <w:szCs w:val="24"/>
        </w:rPr>
      </w:pPr>
      <w:r w:rsidRPr="00E1603C">
        <w:rPr>
          <w:rFonts w:ascii="Times New Roman" w:hAnsi="Times New Roman" w:cs="Times New Roman"/>
          <w:sz w:val="24"/>
          <w:szCs w:val="24"/>
        </w:rPr>
        <w:t xml:space="preserve">                   </w:t>
      </w:r>
    </w:p>
    <w:p w14:paraId="6F004440" w14:textId="77777777" w:rsidR="00E1603C" w:rsidRPr="00E1603C" w:rsidRDefault="00E1603C" w:rsidP="00E1603C">
      <w:pPr>
        <w:spacing w:after="0" w:line="240" w:lineRule="auto"/>
        <w:jc w:val="right"/>
        <w:rPr>
          <w:rFonts w:ascii="Times New Roman" w:hAnsi="Times New Roman" w:cs="Times New Roman"/>
          <w:sz w:val="24"/>
          <w:szCs w:val="24"/>
        </w:rPr>
      </w:pPr>
      <w:r w:rsidRPr="00E1603C">
        <w:rPr>
          <w:rFonts w:ascii="Times New Roman" w:hAnsi="Times New Roman" w:cs="Times New Roman"/>
          <w:sz w:val="24"/>
          <w:szCs w:val="24"/>
        </w:rPr>
        <w:t xml:space="preserve">                                                                           </w:t>
      </w:r>
    </w:p>
    <w:p w14:paraId="7A5DA279" w14:textId="77777777" w:rsidR="00E1603C" w:rsidRPr="00E1603C" w:rsidRDefault="00E1603C" w:rsidP="00E1603C">
      <w:pPr>
        <w:spacing w:after="0" w:line="240" w:lineRule="auto"/>
        <w:jc w:val="center"/>
        <w:rPr>
          <w:rFonts w:ascii="Times New Roman" w:hAnsi="Times New Roman" w:cs="Times New Roman"/>
          <w:sz w:val="24"/>
          <w:szCs w:val="24"/>
        </w:rPr>
      </w:pPr>
      <w:r w:rsidRPr="00E1603C">
        <w:rPr>
          <w:rFonts w:ascii="Times New Roman" w:hAnsi="Times New Roman" w:cs="Times New Roman"/>
          <w:sz w:val="24"/>
          <w:szCs w:val="24"/>
        </w:rPr>
        <w:lastRenderedPageBreak/>
        <w:t xml:space="preserve">                                                                                Приложение </w:t>
      </w:r>
    </w:p>
    <w:p w14:paraId="3BAA2BA6" w14:textId="21D01F4C" w:rsidR="00E1603C" w:rsidRPr="00E1603C" w:rsidRDefault="00E1603C" w:rsidP="00E1603C">
      <w:pPr>
        <w:spacing w:after="0" w:line="240" w:lineRule="auto"/>
        <w:jc w:val="center"/>
        <w:rPr>
          <w:rFonts w:ascii="Times New Roman" w:hAnsi="Times New Roman" w:cs="Times New Roman"/>
          <w:sz w:val="24"/>
          <w:szCs w:val="24"/>
        </w:rPr>
      </w:pPr>
      <w:r w:rsidRPr="00E1603C">
        <w:rPr>
          <w:rFonts w:ascii="Times New Roman" w:hAnsi="Times New Roman" w:cs="Times New Roman"/>
          <w:sz w:val="24"/>
          <w:szCs w:val="24"/>
        </w:rPr>
        <w:t xml:space="preserve">                                                                                   к </w:t>
      </w:r>
      <w:hyperlink r:id="rId17" w:anchor="anchor1000" w:history="1">
        <w:r w:rsidRPr="00E1603C">
          <w:rPr>
            <w:rStyle w:val="ae"/>
            <w:rFonts w:ascii="Times New Roman" w:hAnsi="Times New Roman" w:cs="Times New Roman"/>
            <w:color w:val="auto"/>
            <w:sz w:val="24"/>
            <w:szCs w:val="24"/>
            <w:u w:val="none"/>
          </w:rPr>
          <w:t>Положению</w:t>
        </w:r>
      </w:hyperlink>
      <w:r w:rsidRPr="00E1603C">
        <w:rPr>
          <w:rFonts w:ascii="Times New Roman" w:hAnsi="Times New Roman" w:cs="Times New Roman"/>
          <w:sz w:val="24"/>
          <w:szCs w:val="24"/>
        </w:rPr>
        <w:t xml:space="preserve"> об оплате труда </w:t>
      </w:r>
    </w:p>
    <w:p w14:paraId="28731592" w14:textId="770CE449" w:rsidR="00E1603C" w:rsidRPr="00E1603C" w:rsidRDefault="00E1603C" w:rsidP="00E1603C">
      <w:pPr>
        <w:spacing w:after="0" w:line="240" w:lineRule="auto"/>
        <w:ind w:firstLine="708"/>
        <w:jc w:val="center"/>
        <w:rPr>
          <w:rFonts w:ascii="Times New Roman" w:hAnsi="Times New Roman" w:cs="Times New Roman"/>
          <w:sz w:val="24"/>
          <w:szCs w:val="24"/>
        </w:rPr>
      </w:pPr>
      <w:r w:rsidRPr="00E1603C">
        <w:rPr>
          <w:rFonts w:ascii="Times New Roman" w:hAnsi="Times New Roman" w:cs="Times New Roman"/>
          <w:sz w:val="24"/>
          <w:szCs w:val="24"/>
        </w:rPr>
        <w:t xml:space="preserve">                                                                           работников ЕДДС МАУ «ЦХО» </w:t>
      </w:r>
    </w:p>
    <w:p w14:paraId="30B4BC23" w14:textId="77777777" w:rsidR="00E1603C" w:rsidRPr="00E1603C" w:rsidRDefault="00E1603C" w:rsidP="00E1603C">
      <w:pPr>
        <w:spacing w:after="0" w:line="240" w:lineRule="auto"/>
        <w:ind w:firstLine="708"/>
        <w:jc w:val="right"/>
        <w:rPr>
          <w:rFonts w:ascii="Times New Roman" w:hAnsi="Times New Roman" w:cs="Times New Roman"/>
          <w:sz w:val="24"/>
          <w:szCs w:val="24"/>
        </w:rPr>
      </w:pPr>
      <w:r w:rsidRPr="00E1603C">
        <w:rPr>
          <w:rFonts w:ascii="Times New Roman" w:hAnsi="Times New Roman" w:cs="Times New Roman"/>
          <w:sz w:val="24"/>
          <w:szCs w:val="24"/>
        </w:rPr>
        <w:t xml:space="preserve"> Урмарского муниципального округа </w:t>
      </w:r>
    </w:p>
    <w:p w14:paraId="771C8D9D" w14:textId="26921566" w:rsidR="00E1603C" w:rsidRPr="00E1603C" w:rsidRDefault="00E1603C" w:rsidP="00E1603C">
      <w:pPr>
        <w:spacing w:after="0" w:line="240" w:lineRule="auto"/>
        <w:ind w:firstLine="708"/>
        <w:jc w:val="center"/>
        <w:rPr>
          <w:rFonts w:ascii="Times New Roman" w:hAnsi="Times New Roman" w:cs="Times New Roman"/>
          <w:sz w:val="24"/>
          <w:szCs w:val="24"/>
        </w:rPr>
      </w:pPr>
      <w:r w:rsidRPr="00E1603C">
        <w:rPr>
          <w:rFonts w:ascii="Times New Roman" w:hAnsi="Times New Roman" w:cs="Times New Roman"/>
          <w:sz w:val="24"/>
          <w:szCs w:val="24"/>
        </w:rPr>
        <w:t xml:space="preserve">                                                               Чувашской Республики.</w:t>
      </w:r>
    </w:p>
    <w:p w14:paraId="1D71BEAB" w14:textId="77777777" w:rsidR="00E1603C" w:rsidRPr="00E1603C" w:rsidRDefault="00E1603C" w:rsidP="00E1603C">
      <w:pPr>
        <w:pStyle w:val="aff2"/>
        <w:jc w:val="right"/>
        <w:rPr>
          <w:szCs w:val="24"/>
        </w:rPr>
      </w:pPr>
    </w:p>
    <w:p w14:paraId="5F8AB5DB" w14:textId="77777777" w:rsidR="00E1603C" w:rsidRPr="00E1603C" w:rsidRDefault="00E1603C" w:rsidP="00E1603C">
      <w:pPr>
        <w:pStyle w:val="aff2"/>
        <w:jc w:val="right"/>
        <w:rPr>
          <w:szCs w:val="24"/>
        </w:rPr>
      </w:pPr>
    </w:p>
    <w:p w14:paraId="2FAC58B3" w14:textId="676F6B46" w:rsidR="00E1603C" w:rsidRPr="00E1603C" w:rsidRDefault="00E1603C" w:rsidP="00E1603C">
      <w:pPr>
        <w:pStyle w:val="10"/>
        <w:spacing w:before="0" w:after="0"/>
        <w:jc w:val="center"/>
        <w:rPr>
          <w:rFonts w:cs="Times New Roman"/>
          <w:b w:val="0"/>
          <w:bCs w:val="0"/>
          <w:sz w:val="24"/>
          <w:szCs w:val="24"/>
        </w:rPr>
      </w:pPr>
      <w:r w:rsidRPr="00E1603C">
        <w:rPr>
          <w:rFonts w:cs="Times New Roman"/>
          <w:bCs w:val="0"/>
          <w:sz w:val="24"/>
          <w:szCs w:val="24"/>
        </w:rPr>
        <w:t xml:space="preserve">Порядок исчисления стажа работы работников ЕДДС МАУ «Центр </w:t>
      </w:r>
      <w:proofErr w:type="spellStart"/>
      <w:r w:rsidRPr="00E1603C">
        <w:rPr>
          <w:rFonts w:cs="Times New Roman"/>
          <w:bCs w:val="0"/>
          <w:sz w:val="24"/>
          <w:szCs w:val="24"/>
        </w:rPr>
        <w:t>хозяйст</w:t>
      </w:r>
      <w:proofErr w:type="spellEnd"/>
      <w:r w:rsidRPr="00E1603C">
        <w:rPr>
          <w:rFonts w:cs="Times New Roman"/>
          <w:bCs w:val="0"/>
          <w:sz w:val="24"/>
          <w:szCs w:val="24"/>
        </w:rPr>
        <w:t>-   венного обеспечения» Урмарского муниципального округа Чувашской Республики дающего право на выплату ежемесячной процентной надбавки</w:t>
      </w:r>
    </w:p>
    <w:p w14:paraId="01D395CF" w14:textId="77777777" w:rsidR="00E1603C" w:rsidRPr="00E1603C" w:rsidRDefault="00E1603C" w:rsidP="00E1603C">
      <w:pPr>
        <w:pStyle w:val="10"/>
        <w:spacing w:before="0" w:after="0"/>
        <w:jc w:val="center"/>
        <w:rPr>
          <w:rFonts w:cs="Times New Roman"/>
          <w:b w:val="0"/>
          <w:bCs w:val="0"/>
          <w:sz w:val="24"/>
          <w:szCs w:val="24"/>
        </w:rPr>
      </w:pPr>
      <w:r w:rsidRPr="00E1603C">
        <w:rPr>
          <w:rFonts w:cs="Times New Roman"/>
          <w:bCs w:val="0"/>
          <w:sz w:val="24"/>
          <w:szCs w:val="24"/>
        </w:rPr>
        <w:t>за выслугу лет</w:t>
      </w:r>
    </w:p>
    <w:p w14:paraId="2D26E451" w14:textId="77777777" w:rsidR="00E1603C" w:rsidRPr="00E1603C" w:rsidRDefault="00E1603C" w:rsidP="00E1603C">
      <w:pPr>
        <w:pStyle w:val="aff2"/>
        <w:jc w:val="center"/>
        <w:rPr>
          <w:szCs w:val="24"/>
        </w:rPr>
      </w:pPr>
    </w:p>
    <w:p w14:paraId="4811C128" w14:textId="77777777" w:rsidR="00E1603C" w:rsidRPr="00E1603C" w:rsidRDefault="00E1603C" w:rsidP="00E1603C">
      <w:pPr>
        <w:pStyle w:val="aff2"/>
        <w:rPr>
          <w:szCs w:val="24"/>
        </w:rPr>
      </w:pPr>
      <w:bookmarkStart w:id="32" w:name="anchor1101"/>
      <w:bookmarkEnd w:id="32"/>
      <w:r w:rsidRPr="00E1603C">
        <w:rPr>
          <w:szCs w:val="24"/>
        </w:rPr>
        <w:t>1. Право на получение процентной надбавки за выслугу лет имеют все работники единой дежурно-диспетчерской службы, в том числе принятые на работу по совместительству.</w:t>
      </w:r>
    </w:p>
    <w:p w14:paraId="6C2C022E" w14:textId="77777777" w:rsidR="00E1603C" w:rsidRPr="00E1603C" w:rsidRDefault="00E1603C" w:rsidP="00E1603C">
      <w:pPr>
        <w:pStyle w:val="aff2"/>
        <w:rPr>
          <w:szCs w:val="24"/>
        </w:rPr>
      </w:pPr>
      <w:bookmarkStart w:id="33" w:name="anchor1102"/>
      <w:bookmarkEnd w:id="33"/>
      <w:r w:rsidRPr="00E1603C">
        <w:rPr>
          <w:szCs w:val="24"/>
        </w:rPr>
        <w:t>2. Процентная надбавка за выслугу лет не выплачивается работникам, занятым на временных и сезонных работах.</w:t>
      </w:r>
    </w:p>
    <w:p w14:paraId="6F5C9911" w14:textId="77777777" w:rsidR="00E1603C" w:rsidRPr="00E1603C" w:rsidRDefault="00E1603C" w:rsidP="00E1603C">
      <w:pPr>
        <w:pStyle w:val="aff2"/>
        <w:rPr>
          <w:szCs w:val="24"/>
        </w:rPr>
      </w:pPr>
      <w:bookmarkStart w:id="34" w:name="anchor1103"/>
      <w:bookmarkEnd w:id="34"/>
      <w:r w:rsidRPr="00E1603C">
        <w:rPr>
          <w:szCs w:val="24"/>
        </w:rPr>
        <w:t>3. В стаж работы, за который выплачивается процентная надбавка, включается все время работы (службы) в воинских частях, учреждениях, организациях МЧС России (ГКЧС России), в противопожарной службе (пожарной охране, противопожарных и аварийно-спасательных службах МВД России), в органах внутренних дел, а также в подразделениях пожарной охраны других министерств и иных федеральных органов исполнительной власти.</w:t>
      </w:r>
    </w:p>
    <w:p w14:paraId="4E6912D7" w14:textId="77777777" w:rsidR="00E1603C" w:rsidRPr="00E1603C" w:rsidRDefault="00E1603C" w:rsidP="00E1603C">
      <w:pPr>
        <w:pStyle w:val="aff2"/>
        <w:rPr>
          <w:szCs w:val="24"/>
        </w:rPr>
      </w:pPr>
      <w:bookmarkStart w:id="35" w:name="anchor1104"/>
      <w:bookmarkEnd w:id="35"/>
      <w:r w:rsidRPr="00E1603C">
        <w:rPr>
          <w:szCs w:val="24"/>
        </w:rPr>
        <w:t xml:space="preserve">4. В стаж работы, дающий работникам единой дежурно-диспетчерской службы право на получение процентной надбавки, установленный </w:t>
      </w:r>
      <w:hyperlink r:id="rId18" w:anchor="anchor1103" w:history="1">
        <w:r w:rsidRPr="00E1603C">
          <w:rPr>
            <w:rStyle w:val="ae"/>
            <w:color w:val="auto"/>
            <w:szCs w:val="24"/>
            <w:u w:val="none"/>
          </w:rPr>
          <w:t>пунктом 3</w:t>
        </w:r>
      </w:hyperlink>
      <w:r w:rsidRPr="00E1603C">
        <w:rPr>
          <w:szCs w:val="24"/>
        </w:rPr>
        <w:t xml:space="preserve"> настоящего Порядка, включается также время работы на выборных должностях, стаж государственной гражданской службы в федеральных государственных органах, государственных органов субъектов Российской Федерации и муниципальной службы в органах местного самоуправления.</w:t>
      </w:r>
    </w:p>
    <w:p w14:paraId="3004B113" w14:textId="77777777" w:rsidR="00E1603C" w:rsidRPr="00E1603C" w:rsidRDefault="00E1603C" w:rsidP="00E1603C">
      <w:pPr>
        <w:pStyle w:val="aff2"/>
        <w:rPr>
          <w:szCs w:val="24"/>
        </w:rPr>
      </w:pPr>
      <w:bookmarkStart w:id="36" w:name="anchor1105"/>
      <w:bookmarkEnd w:id="36"/>
      <w:r w:rsidRPr="00E1603C">
        <w:rPr>
          <w:szCs w:val="24"/>
        </w:rPr>
        <w:t xml:space="preserve">5. В стаж работы, исчисленный в соответствии с </w:t>
      </w:r>
      <w:hyperlink r:id="rId19" w:anchor="anchor1103" w:history="1">
        <w:r w:rsidRPr="00E1603C">
          <w:rPr>
            <w:rStyle w:val="ae"/>
            <w:color w:val="auto"/>
            <w:szCs w:val="24"/>
            <w:u w:val="none"/>
          </w:rPr>
          <w:t>пунктами 3</w:t>
        </w:r>
      </w:hyperlink>
      <w:r w:rsidRPr="00E1603C">
        <w:rPr>
          <w:szCs w:val="24"/>
        </w:rPr>
        <w:t xml:space="preserve">, </w:t>
      </w:r>
      <w:hyperlink r:id="rId20" w:anchor="anchor1104" w:history="1">
        <w:r w:rsidRPr="00E1603C">
          <w:rPr>
            <w:rStyle w:val="ae"/>
            <w:color w:val="auto"/>
            <w:szCs w:val="24"/>
            <w:u w:val="none"/>
          </w:rPr>
          <w:t>4</w:t>
        </w:r>
      </w:hyperlink>
      <w:r w:rsidRPr="00E1603C">
        <w:rPr>
          <w:szCs w:val="24"/>
        </w:rPr>
        <w:t xml:space="preserve"> настоящего Порядка, включаются периоды иной деятельности, а именно:</w:t>
      </w:r>
    </w:p>
    <w:p w14:paraId="3F0A001E" w14:textId="77777777" w:rsidR="00E1603C" w:rsidRPr="00E1603C" w:rsidRDefault="00E1603C" w:rsidP="00E1603C">
      <w:pPr>
        <w:pStyle w:val="aff2"/>
        <w:rPr>
          <w:szCs w:val="24"/>
        </w:rPr>
      </w:pPr>
      <w:bookmarkStart w:id="37" w:name="anchor1151"/>
      <w:bookmarkEnd w:id="37"/>
      <w:r w:rsidRPr="00E1603C">
        <w:rPr>
          <w:szCs w:val="24"/>
        </w:rPr>
        <w:t>1) Военная служба по контакту в Вооруженных Силах Российской Федерации и других войсках и воинских формированиях.</w:t>
      </w:r>
    </w:p>
    <w:p w14:paraId="7DB34D0C" w14:textId="77777777" w:rsidR="00E1603C" w:rsidRPr="00E1603C" w:rsidRDefault="00E1603C" w:rsidP="00E1603C">
      <w:pPr>
        <w:pStyle w:val="aff2"/>
        <w:rPr>
          <w:szCs w:val="24"/>
        </w:rPr>
      </w:pPr>
      <w:bookmarkStart w:id="38" w:name="anchor1152"/>
      <w:bookmarkEnd w:id="38"/>
      <w:r w:rsidRPr="00E1603C">
        <w:rPr>
          <w:szCs w:val="24"/>
        </w:rPr>
        <w:t>2) Военная служба в вооруженных силах государств - бывших республик СССР до окончания переходного периода (до 31 декабря 1994 г.) и в случаях заключения и ратификации в установленном порядке соответствующих двусторонних межгосударственных договоров (до 31 декабря 1999 г.).</w:t>
      </w:r>
    </w:p>
    <w:p w14:paraId="629FB081" w14:textId="77777777" w:rsidR="00E1603C" w:rsidRPr="00E1603C" w:rsidRDefault="00E1603C" w:rsidP="00E1603C">
      <w:pPr>
        <w:pStyle w:val="aff2"/>
        <w:rPr>
          <w:szCs w:val="24"/>
        </w:rPr>
      </w:pPr>
      <w:bookmarkStart w:id="39" w:name="anchor1153"/>
      <w:bookmarkEnd w:id="39"/>
      <w:r w:rsidRPr="00E1603C">
        <w:rPr>
          <w:szCs w:val="24"/>
        </w:rPr>
        <w:t>3) Служба в качестве рядового и начальствующего состава в органах внутренних дел Российской Федерации и бывшего СССР.</w:t>
      </w:r>
    </w:p>
    <w:p w14:paraId="23433B7A" w14:textId="77777777" w:rsidR="00E1603C" w:rsidRPr="00E1603C" w:rsidRDefault="00E1603C" w:rsidP="00E1603C">
      <w:pPr>
        <w:pStyle w:val="aff2"/>
        <w:rPr>
          <w:szCs w:val="24"/>
        </w:rPr>
      </w:pPr>
      <w:bookmarkStart w:id="40" w:name="anchor1154"/>
      <w:bookmarkEnd w:id="40"/>
      <w:r w:rsidRPr="00E1603C">
        <w:rPr>
          <w:szCs w:val="24"/>
        </w:rPr>
        <w:t>4) Военная служба военнослужащих-женщин и служба женщин в качестве рядового и начальствующего состава органов внутренних дел, уволенных в связи с беременностью или рождением ребенка, а также период, в течение которого им после увольнения выплачивалось пособие по беременности и родам, и время по уходу за ребенком до достижения им возраста трех лет.</w:t>
      </w:r>
    </w:p>
    <w:p w14:paraId="654D7F66" w14:textId="77777777" w:rsidR="00E1603C" w:rsidRPr="00E1603C" w:rsidRDefault="00E1603C" w:rsidP="00E1603C">
      <w:pPr>
        <w:pStyle w:val="aff2"/>
        <w:rPr>
          <w:szCs w:val="24"/>
        </w:rPr>
      </w:pPr>
      <w:bookmarkStart w:id="41" w:name="anchor1155"/>
      <w:bookmarkEnd w:id="41"/>
      <w:r w:rsidRPr="00E1603C">
        <w:rPr>
          <w:szCs w:val="24"/>
        </w:rPr>
        <w:t>5) Военная служба по призыву в Вооруженных Силах Российской Федерации - из расчета один день военной службы за два дня работы.</w:t>
      </w:r>
    </w:p>
    <w:p w14:paraId="691D6237" w14:textId="77777777" w:rsidR="00E1603C" w:rsidRPr="00E1603C" w:rsidRDefault="00E1603C" w:rsidP="00E1603C">
      <w:pPr>
        <w:pStyle w:val="aff2"/>
        <w:rPr>
          <w:szCs w:val="24"/>
        </w:rPr>
      </w:pPr>
      <w:bookmarkStart w:id="42" w:name="anchor1156"/>
      <w:bookmarkEnd w:id="42"/>
      <w:r w:rsidRPr="00E1603C">
        <w:rPr>
          <w:szCs w:val="24"/>
        </w:rPr>
        <w:t>6) Военная служба по контракту в Вооруженных Силах Российской Федерации - из расчета один день военной службы за один день работы.</w:t>
      </w:r>
    </w:p>
    <w:p w14:paraId="274DC2FB" w14:textId="77777777" w:rsidR="00E1603C" w:rsidRPr="00E1603C" w:rsidRDefault="00E1603C" w:rsidP="00E1603C">
      <w:pPr>
        <w:pStyle w:val="aff2"/>
        <w:rPr>
          <w:szCs w:val="24"/>
        </w:rPr>
      </w:pPr>
      <w:bookmarkStart w:id="43" w:name="anchor1157"/>
      <w:bookmarkEnd w:id="43"/>
      <w:r w:rsidRPr="00E1603C">
        <w:rPr>
          <w:szCs w:val="24"/>
        </w:rPr>
        <w:t xml:space="preserve">7) В случаях, предусмотренных </w:t>
      </w:r>
      <w:hyperlink r:id="rId21" w:anchor="anchor1105" w:history="1">
        <w:r w:rsidRPr="00E1603C">
          <w:rPr>
            <w:rStyle w:val="ae"/>
            <w:color w:val="auto"/>
            <w:szCs w:val="24"/>
            <w:u w:val="none"/>
          </w:rPr>
          <w:t>пунктом 5</w:t>
        </w:r>
      </w:hyperlink>
      <w:r w:rsidRPr="00E1603C">
        <w:rPr>
          <w:szCs w:val="24"/>
        </w:rPr>
        <w:t xml:space="preserve"> настоящего Порядка, днем увольнения с военной службы считается день исключения из списков личного состава воинской части, подразделения органа внутренних дел, а днем поступления на работу в организацию - день, указанный в приказе о приеме работника на работу в эту организацию.</w:t>
      </w:r>
    </w:p>
    <w:p w14:paraId="6D3DD958" w14:textId="77777777" w:rsidR="00E1603C" w:rsidRPr="00E1603C" w:rsidRDefault="00E1603C" w:rsidP="00E1603C">
      <w:pPr>
        <w:pStyle w:val="aff2"/>
        <w:rPr>
          <w:szCs w:val="24"/>
        </w:rPr>
      </w:pPr>
      <w:r w:rsidRPr="00E1603C">
        <w:rPr>
          <w:szCs w:val="24"/>
        </w:rPr>
        <w:t xml:space="preserve">Действительная военная служба офицеров, прапорщиков, мичманов и военнослужащих сверхсрочной службы для исчисления стажа работы приравнивается к </w:t>
      </w:r>
      <w:r w:rsidRPr="00E1603C">
        <w:rPr>
          <w:szCs w:val="24"/>
        </w:rPr>
        <w:lastRenderedPageBreak/>
        <w:t>военной службе по контракту, а действительная срочная военная служба сержантов, старшин, солдат, матросов, призывающихся на военную службу, а также период обучения курсантов в военных профессиональных образовательных организациях, военных образовательных организациях высшего образования до заключения контракта - к военной службе по призыву.</w:t>
      </w:r>
    </w:p>
    <w:p w14:paraId="78C7EDB7" w14:textId="77777777" w:rsidR="00E1603C" w:rsidRPr="00E1603C" w:rsidRDefault="00E1603C" w:rsidP="00E1603C">
      <w:pPr>
        <w:pStyle w:val="aff2"/>
        <w:rPr>
          <w:szCs w:val="24"/>
        </w:rPr>
      </w:pPr>
      <w:bookmarkStart w:id="44" w:name="anchor1106"/>
      <w:bookmarkEnd w:id="44"/>
      <w:r w:rsidRPr="00E1603C">
        <w:rPr>
          <w:szCs w:val="24"/>
        </w:rPr>
        <w:t>6. В стаж работы, дающий право работникам единой дежурно-диспетчерской службы на получение процентной надбавки, в порядке исключения могут быть засчитаны иные периоды работы (службы), опыт и знания по которой необходимы для выполнения должностных обязанностей по замещаемой должности.</w:t>
      </w:r>
    </w:p>
    <w:p w14:paraId="28F78349" w14:textId="77777777" w:rsidR="00E1603C" w:rsidRPr="00E1603C" w:rsidRDefault="00E1603C" w:rsidP="00E1603C">
      <w:pPr>
        <w:pStyle w:val="aff2"/>
        <w:rPr>
          <w:szCs w:val="24"/>
        </w:rPr>
      </w:pPr>
      <w:r w:rsidRPr="00E1603C">
        <w:rPr>
          <w:szCs w:val="24"/>
        </w:rPr>
        <w:t>Положительное решение по данному вопросу может быть принято в случае, если сумма фактически выплачиваемой процентной надбавки не превышает суммы средств, предусмотренных в фонде оплаты труда на эти цели.</w:t>
      </w:r>
    </w:p>
    <w:p w14:paraId="3A746076" w14:textId="77777777" w:rsidR="00E1603C" w:rsidRPr="00E1603C" w:rsidRDefault="00E1603C" w:rsidP="00E1603C">
      <w:pPr>
        <w:pStyle w:val="aff2"/>
        <w:rPr>
          <w:szCs w:val="24"/>
        </w:rPr>
      </w:pPr>
      <w:r w:rsidRPr="00E1603C">
        <w:rPr>
          <w:szCs w:val="24"/>
        </w:rPr>
        <w:t>Решения о зачете в стаж работы иных периодов принимаются комиссией по установлению стажа, созданной в МАУ «ЦХО» Урмарском муниципального округе Чувашской Республики.</w:t>
      </w:r>
    </w:p>
    <w:p w14:paraId="1DA559A6" w14:textId="77777777" w:rsidR="00E1603C" w:rsidRPr="00E1603C" w:rsidRDefault="00E1603C" w:rsidP="00E1603C">
      <w:pPr>
        <w:pStyle w:val="aff2"/>
        <w:rPr>
          <w:szCs w:val="24"/>
        </w:rPr>
      </w:pPr>
      <w:r w:rsidRPr="00E1603C">
        <w:rPr>
          <w:szCs w:val="24"/>
        </w:rPr>
        <w:t>В тех случаях, когда размер процентной надбавки за выслугу лет (в процентах), исчисленный в соответствии с настоящим Порядком, окажется ниже размера процентной надбавки за непрерывную работу, исчисленного по ранее действовавшему нормативному правовому акту, работнику за время его работы в данной организации размер указанной надбавки сохраняется в ранее установленных размерах (в процентах) до наступления права у работника на процентную надбавку в большем размере.</w:t>
      </w:r>
    </w:p>
    <w:p w14:paraId="6B6CF36B" w14:textId="77777777" w:rsidR="00E1603C" w:rsidRPr="00E1603C" w:rsidRDefault="00E1603C" w:rsidP="00E1603C">
      <w:pPr>
        <w:pStyle w:val="aff2"/>
        <w:rPr>
          <w:szCs w:val="24"/>
        </w:rPr>
      </w:pPr>
      <w:r w:rsidRPr="00E1603C">
        <w:rPr>
          <w:szCs w:val="24"/>
        </w:rPr>
        <w:t>В случаях, когда стаж работы, исчисленный работникам в соответствии с настоящим Порядком, дает право на получение процентной надбавки в большем размере, перерасчет по ранее выплаченным суммам не производится.</w:t>
      </w:r>
    </w:p>
    <w:p w14:paraId="4DC33FF7" w14:textId="77777777" w:rsidR="00E1603C" w:rsidRPr="00E1603C" w:rsidRDefault="00E1603C" w:rsidP="00E1603C">
      <w:pPr>
        <w:pStyle w:val="aff2"/>
        <w:rPr>
          <w:szCs w:val="24"/>
        </w:rPr>
      </w:pPr>
      <w:bookmarkStart w:id="45" w:name="anchor1107"/>
      <w:bookmarkEnd w:id="45"/>
      <w:r w:rsidRPr="00E1603C">
        <w:rPr>
          <w:szCs w:val="24"/>
        </w:rPr>
        <w:t>7. Стаж работы, дающий право на получение процентной надбавки, устанавливается комиссией по установлению стажа, создаваемой МАУ «ЦХО» Урмарского муниципального округа Чувашской Республики.</w:t>
      </w:r>
    </w:p>
    <w:p w14:paraId="5679B661" w14:textId="77777777" w:rsidR="00E1603C" w:rsidRPr="00E1603C" w:rsidRDefault="00E1603C" w:rsidP="00E1603C">
      <w:pPr>
        <w:pStyle w:val="aff2"/>
        <w:rPr>
          <w:szCs w:val="24"/>
        </w:rPr>
      </w:pPr>
      <w:bookmarkStart w:id="46" w:name="anchor1108"/>
      <w:bookmarkEnd w:id="46"/>
      <w:r w:rsidRPr="00E1603C">
        <w:rPr>
          <w:szCs w:val="24"/>
        </w:rPr>
        <w:t>8. Основным документом для определения стажа работы является трудовая книжка, а для уволенных с военной службы в запас или отставку - военный билет или другой документ, подтверждающий стаж работы (службы).</w:t>
      </w:r>
    </w:p>
    <w:p w14:paraId="1656844D" w14:textId="77777777" w:rsidR="00E1603C" w:rsidRPr="00E1603C" w:rsidRDefault="00E1603C" w:rsidP="00E1603C">
      <w:pPr>
        <w:pStyle w:val="aff2"/>
        <w:rPr>
          <w:szCs w:val="24"/>
        </w:rPr>
      </w:pPr>
      <w:r w:rsidRPr="00E1603C">
        <w:rPr>
          <w:szCs w:val="24"/>
        </w:rPr>
        <w:t>В случаях, когда стаж работы не подтверждается записями в трудовой книжке, военном билете, он может быть подтвержден другими документами, в частности расчетными книжками, а также справками, надлежаще оформленными и скрепленными печатью.</w:t>
      </w:r>
    </w:p>
    <w:p w14:paraId="101E4861" w14:textId="77777777" w:rsidR="00E1603C" w:rsidRPr="00E1603C" w:rsidRDefault="00E1603C" w:rsidP="00E1603C">
      <w:pPr>
        <w:pStyle w:val="aff2"/>
        <w:rPr>
          <w:szCs w:val="24"/>
        </w:rPr>
      </w:pPr>
      <w:r w:rsidRPr="00E1603C">
        <w:rPr>
          <w:szCs w:val="24"/>
        </w:rPr>
        <w:t>Указанные справки выдаются на основании документов по учету личного состава и других документов, подтверждающих стаж.</w:t>
      </w:r>
    </w:p>
    <w:p w14:paraId="74CB72DF" w14:textId="77777777" w:rsidR="00E1603C" w:rsidRPr="00E1603C" w:rsidRDefault="00E1603C" w:rsidP="00E1603C">
      <w:pPr>
        <w:pStyle w:val="aff2"/>
        <w:rPr>
          <w:szCs w:val="24"/>
        </w:rPr>
      </w:pPr>
      <w:r w:rsidRPr="00E1603C">
        <w:rPr>
          <w:szCs w:val="24"/>
        </w:rPr>
        <w:t>Подтверждение стажа работы, дающего право на получение процентной надбавки, свидетельскими показаниями не допускается.</w:t>
      </w:r>
    </w:p>
    <w:p w14:paraId="3C02D9B6" w14:textId="77777777" w:rsidR="00E1603C" w:rsidRPr="00E1603C" w:rsidRDefault="00E1603C" w:rsidP="00E1603C">
      <w:pPr>
        <w:pStyle w:val="aff2"/>
        <w:rPr>
          <w:szCs w:val="24"/>
        </w:rPr>
      </w:pPr>
    </w:p>
    <w:p w14:paraId="5466E8F7" w14:textId="77777777" w:rsidR="00E1603C" w:rsidRPr="00E1603C" w:rsidRDefault="00E1603C" w:rsidP="00E1603C">
      <w:pPr>
        <w:tabs>
          <w:tab w:val="left" w:pos="4820"/>
        </w:tabs>
        <w:autoSpaceDE w:val="0"/>
        <w:autoSpaceDN w:val="0"/>
        <w:adjustRightInd w:val="0"/>
        <w:spacing w:after="0" w:line="240" w:lineRule="auto"/>
        <w:ind w:right="4959" w:hanging="6"/>
        <w:jc w:val="both"/>
        <w:rPr>
          <w:rFonts w:ascii="Times New Roman" w:hAnsi="Times New Roman" w:cs="Times New Roman"/>
          <w:b/>
          <w:sz w:val="24"/>
          <w:szCs w:val="24"/>
        </w:rPr>
      </w:pPr>
    </w:p>
    <w:p w14:paraId="3143BC1D" w14:textId="77777777" w:rsidR="001D5878" w:rsidRPr="00E1603C" w:rsidRDefault="001D5878" w:rsidP="00E1603C">
      <w:pPr>
        <w:spacing w:after="0" w:line="240" w:lineRule="auto"/>
        <w:ind w:right="4820"/>
        <w:jc w:val="both"/>
        <w:rPr>
          <w:rFonts w:ascii="Times New Roman" w:eastAsiaTheme="minorEastAsia" w:hAnsi="Times New Roman" w:cs="Times New Roman"/>
          <w:bCs/>
          <w:sz w:val="24"/>
          <w:szCs w:val="24"/>
        </w:rPr>
      </w:pPr>
    </w:p>
    <w:sectPr w:rsidR="001D5878" w:rsidRPr="00E1603C"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17E27" w14:textId="77777777" w:rsidR="00957DCF" w:rsidRDefault="00957DCF" w:rsidP="00C65999">
      <w:pPr>
        <w:spacing w:after="0" w:line="240" w:lineRule="auto"/>
      </w:pPr>
      <w:r>
        <w:separator/>
      </w:r>
    </w:p>
  </w:endnote>
  <w:endnote w:type="continuationSeparator" w:id="0">
    <w:p w14:paraId="1E896FD2" w14:textId="77777777" w:rsidR="00957DCF" w:rsidRDefault="00957DC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5"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altName w:val="Nirmala UI"/>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29BA2" w14:textId="77777777" w:rsidR="00957DCF" w:rsidRDefault="00957DCF" w:rsidP="00C65999">
      <w:pPr>
        <w:spacing w:after="0" w:line="240" w:lineRule="auto"/>
      </w:pPr>
      <w:r>
        <w:separator/>
      </w:r>
    </w:p>
  </w:footnote>
  <w:footnote w:type="continuationSeparator" w:id="0">
    <w:p w14:paraId="398ECC15" w14:textId="77777777" w:rsidR="00957DCF" w:rsidRDefault="00957DCF"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2"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4" w15:restartNumberingAfterBreak="0">
    <w:nsid w:val="608D21FC"/>
    <w:multiLevelType w:val="singleLevel"/>
    <w:tmpl w:val="608D21FC"/>
    <w:lvl w:ilvl="0">
      <w:start w:val="1"/>
      <w:numFmt w:val="decimal"/>
      <w:suff w:val="space"/>
      <w:lvlText w:val="%1."/>
      <w:lvlJc w:val="left"/>
      <w:pPr>
        <w:ind w:left="0" w:firstLine="0"/>
      </w:pPr>
    </w:lvl>
  </w:abstractNum>
  <w:abstractNum w:abstractNumId="35"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6"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8"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3"/>
  </w:num>
  <w:num w:numId="3" w16cid:durableId="613289477">
    <w:abstractNumId w:val="31"/>
  </w:num>
  <w:num w:numId="4" w16cid:durableId="746421979">
    <w:abstractNumId w:val="15"/>
  </w:num>
  <w:num w:numId="5" w16cid:durableId="698818700">
    <w:abstractNumId w:val="29"/>
  </w:num>
  <w:num w:numId="6" w16cid:durableId="240719744">
    <w:abstractNumId w:val="20"/>
  </w:num>
  <w:num w:numId="7" w16cid:durableId="299192064">
    <w:abstractNumId w:val="5"/>
  </w:num>
  <w:num w:numId="8" w16cid:durableId="1051080631">
    <w:abstractNumId w:val="21"/>
  </w:num>
  <w:num w:numId="9" w16cid:durableId="14988104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5"/>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7"/>
  </w:num>
  <w:num w:numId="17" w16cid:durableId="1627469419">
    <w:abstractNumId w:val="34"/>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3"/>
  </w:num>
  <w:num w:numId="23" w16cid:durableId="173888121">
    <w:abstractNumId w:val="1"/>
  </w:num>
  <w:num w:numId="24" w16cid:durableId="444813826">
    <w:abstractNumId w:val="35"/>
  </w:num>
  <w:num w:numId="25" w16cid:durableId="163328877">
    <w:abstractNumId w:val="18"/>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7"/>
  </w:num>
  <w:num w:numId="29" w16cid:durableId="4122417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6"/>
  </w:num>
  <w:num w:numId="32" w16cid:durableId="18057288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8"/>
  </w:num>
  <w:num w:numId="36" w16cid:durableId="2120106719">
    <w:abstractNumId w:val="36"/>
  </w:num>
  <w:num w:numId="37" w16cid:durableId="1421439985">
    <w:abstractNumId w:val="16"/>
  </w:num>
  <w:num w:numId="38" w16cid:durableId="1152217310">
    <w:abstractNumId w:val="13"/>
  </w:num>
  <w:num w:numId="39" w16cid:durableId="515073628">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16B"/>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6E2C"/>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5EE"/>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1DE"/>
    <w:rsid w:val="004E7A00"/>
    <w:rsid w:val="004F01EA"/>
    <w:rsid w:val="004F0A59"/>
    <w:rsid w:val="004F0EFB"/>
    <w:rsid w:val="004F2204"/>
    <w:rsid w:val="004F3DDD"/>
    <w:rsid w:val="004F439A"/>
    <w:rsid w:val="004F4B72"/>
    <w:rsid w:val="004F6851"/>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5502"/>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181"/>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57DCF"/>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9FD"/>
    <w:rsid w:val="00D26E78"/>
    <w:rsid w:val="00D27204"/>
    <w:rsid w:val="00D3169F"/>
    <w:rsid w:val="00D322B5"/>
    <w:rsid w:val="00D323DD"/>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320"/>
    <w:rsid w:val="00D66CF8"/>
    <w:rsid w:val="00D7028A"/>
    <w:rsid w:val="00D711C0"/>
    <w:rsid w:val="00D7319E"/>
    <w:rsid w:val="00D746F2"/>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03C"/>
    <w:rsid w:val="00E16B4E"/>
    <w:rsid w:val="00E16D7B"/>
    <w:rsid w:val="00E16E61"/>
    <w:rsid w:val="00E174A4"/>
    <w:rsid w:val="00E17921"/>
    <w:rsid w:val="00E17F62"/>
    <w:rsid w:val="00E20041"/>
    <w:rsid w:val="00E21307"/>
    <w:rsid w:val="00E21602"/>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internet.garant.ru/document/redirect/10180093/0" TargetMode="External"/><Relationship Id="rId18" Type="http://schemas.openxmlformats.org/officeDocument/2006/relationships/hyperlink" Target="file:///O:\&#1045;&#1050;&#1040;&#1058;&#1045;&#1056;&#1048;&#1053;&#1040;%20&#1053;&#1048;&#1050;&#1054;&#1051;&#1040;&#1045;&#1042;&#1040;\&#1055;&#1086;&#1089;&#1090;&#1072;&#1085;&#1086;&#1074;&#1083;&#1077;&#1085;&#1080;&#1077;%20&#1045;&#1044;&#1044;&#1057;.odt" TargetMode="External"/><Relationship Id="rId3" Type="http://schemas.openxmlformats.org/officeDocument/2006/relationships/styles" Target="styles.xml"/><Relationship Id="rId21" Type="http://schemas.openxmlformats.org/officeDocument/2006/relationships/hyperlink" Target="file:///O:\&#1045;&#1050;&#1040;&#1058;&#1045;&#1056;&#1048;&#1053;&#1040;%20&#1053;&#1048;&#1050;&#1054;&#1051;&#1040;&#1045;&#1042;&#1040;\&#1055;&#1086;&#1089;&#1090;&#1072;&#1085;&#1086;&#1074;&#1083;&#1077;&#1085;&#1080;&#1077;%20&#1045;&#1044;&#1044;&#1057;.odt" TargetMode="External"/><Relationship Id="rId7" Type="http://schemas.openxmlformats.org/officeDocument/2006/relationships/endnotes" Target="endnotes.xml"/><Relationship Id="rId12" Type="http://schemas.openxmlformats.org/officeDocument/2006/relationships/hyperlink" Target="http://internet.garant.ru/document/redirect/17629450/0" TargetMode="External"/><Relationship Id="rId17" Type="http://schemas.openxmlformats.org/officeDocument/2006/relationships/hyperlink" Target="file:///O:\&#1045;&#1050;&#1040;&#1058;&#1045;&#1056;&#1048;&#1053;&#1040;%20&#1053;&#1048;&#1050;&#1054;&#1051;&#1040;&#1045;&#1042;&#1040;\&#1055;&#1086;&#1089;&#1090;&#1072;&#1085;&#1086;&#1074;&#1083;&#1077;&#1085;&#1080;&#1077;%20&#1045;&#1044;&#1044;&#1057;.odt" TargetMode="External"/><Relationship Id="rId2" Type="http://schemas.openxmlformats.org/officeDocument/2006/relationships/numbering" Target="numbering.xml"/><Relationship Id="rId16" Type="http://schemas.openxmlformats.org/officeDocument/2006/relationships/hyperlink" Target="file:///O:\&#1045;&#1050;&#1040;&#1058;&#1045;&#1056;&#1048;&#1053;&#1040;%20&#1053;&#1048;&#1050;&#1054;&#1051;&#1040;&#1045;&#1042;&#1040;\&#1055;&#1086;&#1089;&#1090;&#1072;&#1085;&#1086;&#1074;&#1083;&#1077;&#1085;&#1080;&#1077;%20&#1045;&#1044;&#1044;&#1057;.odt" TargetMode="External"/><Relationship Id="rId20" Type="http://schemas.openxmlformats.org/officeDocument/2006/relationships/hyperlink" Target="file:///O:\&#1045;&#1050;&#1040;&#1058;&#1045;&#1056;&#1048;&#1053;&#1040;%20&#1053;&#1048;&#1050;&#1054;&#1051;&#1040;&#1045;&#1042;&#1040;\&#1055;&#1086;&#1089;&#1090;&#1072;&#1085;&#1086;&#1074;&#1083;&#1077;&#1085;&#1080;&#1077;%20&#1045;&#1044;&#1044;&#1057;.od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2125268/0" TargetMode="External"/><Relationship Id="rId5" Type="http://schemas.openxmlformats.org/officeDocument/2006/relationships/webSettings" Target="webSettings.xml"/><Relationship Id="rId15" Type="http://schemas.openxmlformats.org/officeDocument/2006/relationships/hyperlink" Target="http://internet.garant.ru/document/redirect/12125268/5" TargetMode="External"/><Relationship Id="rId23" Type="http://schemas.openxmlformats.org/officeDocument/2006/relationships/theme" Target="theme/theme1.xml"/><Relationship Id="rId10" Type="http://schemas.openxmlformats.org/officeDocument/2006/relationships/hyperlink" Target="file:///O:\&#1045;&#1050;&#1040;&#1058;&#1045;&#1056;&#1048;&#1053;&#1040;%20&#1053;&#1048;&#1050;&#1054;&#1051;&#1040;&#1045;&#1042;&#1040;\&#1087;&#1088;&#1086;&#1077;&#1082;&#1090;%20&#1087;&#1086;&#1089;&#1090;&#1072;&#1085;&#1086;&#1074;&#1083;&#1077;&#1085;&#1080;&#1103;%20&#1086;&#1073;%20&#1086;&#1087;&#1083;%20&#1090;&#1088;&#1091;&#1076;&#1072;%20&#1080;&#1089;&#1087;&#1088;.docx" TargetMode="External"/><Relationship Id="rId19" Type="http://schemas.openxmlformats.org/officeDocument/2006/relationships/hyperlink" Target="file:///O:\&#1045;&#1050;&#1040;&#1058;&#1045;&#1056;&#1048;&#1053;&#1040;%20&#1053;&#1048;&#1050;&#1054;&#1051;&#1040;&#1045;&#1042;&#1040;\&#1055;&#1086;&#1089;&#1090;&#1072;&#1085;&#1086;&#1074;&#1083;&#1077;&#1085;&#1080;&#1077;%20&#1045;&#1044;&#1044;&#1057;.odt"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internet.garant.ru/document/redirect/12125268/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3377</Words>
  <Characters>19250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2026-05-20T10:16:00Z</cp:lastPrinted>
  <dcterms:created xsi:type="dcterms:W3CDTF">2026-05-20T10:40:00Z</dcterms:created>
  <dcterms:modified xsi:type="dcterms:W3CDTF">2026-05-20T10:40:00Z</dcterms:modified>
</cp:coreProperties>
</file>