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77D3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567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77D3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567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CF4C80" w:rsidRPr="00CF4C80" w:rsidRDefault="00CF4C80" w:rsidP="00CF4C8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CF4C80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CF4C80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06</w:t>
      </w:r>
      <w:r w:rsidRPr="00CF4C80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CF4C80">
        <w:rPr>
          <w:rFonts w:eastAsia="Courier New"/>
          <w:bCs/>
          <w:kern w:val="0"/>
          <w:sz w:val="28"/>
          <w:szCs w:val="28"/>
        </w:rPr>
        <w:t>09</w:t>
      </w:r>
      <w:r w:rsidRPr="00CF4C80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CF4C80">
        <w:rPr>
          <w:rFonts w:eastAsia="Courier New"/>
          <w:bCs/>
          <w:kern w:val="0"/>
          <w:sz w:val="28"/>
          <w:szCs w:val="28"/>
        </w:rPr>
        <w:t>3</w:t>
      </w:r>
      <w:r w:rsidRPr="00CF4C80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CF4C80">
        <w:rPr>
          <w:rFonts w:eastAsia="Courier New"/>
          <w:bCs/>
          <w:kern w:val="0"/>
          <w:sz w:val="28"/>
          <w:szCs w:val="28"/>
        </w:rPr>
        <w:t>№</w:t>
      </w:r>
      <w:r w:rsidRPr="00CF4C80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CF4C80">
        <w:rPr>
          <w:rFonts w:eastAsia="Courier New"/>
          <w:bCs/>
          <w:kern w:val="0"/>
          <w:sz w:val="28"/>
          <w:szCs w:val="28"/>
        </w:rPr>
        <w:t>843 «Об утверждении административного регламента</w:t>
      </w:r>
      <w:r w:rsidRPr="00CF4C80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CF4C80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:rsidR="00CF4C80" w:rsidRDefault="00CF4C80" w:rsidP="00CF4C80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CF4C80" w:rsidRPr="00CF4C80" w:rsidRDefault="00CF4C80" w:rsidP="00CF4C80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CF4C80" w:rsidRPr="00CF4C80" w:rsidRDefault="00CF4C80" w:rsidP="00CF4C80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CF4C80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CF4C80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CF4C80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CF4C80">
        <w:rPr>
          <w:kern w:val="0"/>
          <w:sz w:val="28"/>
          <w:szCs w:val="28"/>
        </w:rPr>
        <w:t xml:space="preserve">», </w:t>
      </w:r>
      <w:r w:rsidRPr="00CF4C80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CF4C80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CF4C80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CF4C80">
        <w:rPr>
          <w:bCs/>
          <w:kern w:val="0"/>
          <w:sz w:val="28"/>
          <w:szCs w:val="28"/>
        </w:rPr>
        <w:t xml:space="preserve">предоставлении услуги, указанной в части </w:t>
      </w:r>
      <w:r w:rsidRPr="00CF4C80">
        <w:rPr>
          <w:bCs/>
          <w:kern w:val="0"/>
          <w:sz w:val="28"/>
          <w:szCs w:val="28"/>
        </w:rPr>
        <w:lastRenderedPageBreak/>
        <w:t xml:space="preserve">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</w:t>
      </w:r>
      <w:r>
        <w:rPr>
          <w:bCs/>
          <w:kern w:val="0"/>
          <w:sz w:val="28"/>
          <w:szCs w:val="28"/>
        </w:rPr>
        <w:t xml:space="preserve"> </w:t>
      </w:r>
      <w:r w:rsidRPr="00CF4C80">
        <w:rPr>
          <w:bCs/>
          <w:kern w:val="0"/>
          <w:sz w:val="28"/>
          <w:szCs w:val="28"/>
        </w:rPr>
        <w:t xml:space="preserve">и муниципальных услуг», администрация Янтиковского муниципального округа </w:t>
      </w:r>
      <w:r w:rsidRPr="00CF4C80">
        <w:rPr>
          <w:b/>
          <w:bCs/>
          <w:kern w:val="0"/>
          <w:sz w:val="28"/>
          <w:szCs w:val="28"/>
        </w:rPr>
        <w:t>п о с т а н о в л я е т</w:t>
      </w:r>
      <w:r w:rsidRPr="00CF4C80">
        <w:rPr>
          <w:bCs/>
          <w:kern w:val="0"/>
          <w:sz w:val="28"/>
          <w:szCs w:val="28"/>
        </w:rPr>
        <w:t>:</w:t>
      </w:r>
    </w:p>
    <w:p w:rsidR="00CF4C80" w:rsidRPr="00CF4C80" w:rsidRDefault="00CF4C80" w:rsidP="00CF4C80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F4C80">
        <w:rPr>
          <w:bCs/>
          <w:spacing w:val="-4"/>
          <w:kern w:val="0"/>
          <w:sz w:val="28"/>
          <w:szCs w:val="28"/>
        </w:rPr>
        <w:t>1. Внести в административный регламент администрации Янтиковского муниципального округа Чувашской Республики по предоставлению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утвержденный постановлением администрации Янтиковского муниципального округа от 06.09.2023 № 843 следующие изменения:</w:t>
      </w:r>
    </w:p>
    <w:p w:rsidR="00CF4C80" w:rsidRPr="00CF4C80" w:rsidRDefault="00CF4C80" w:rsidP="00CF4C80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F4C80">
        <w:rPr>
          <w:bCs/>
          <w:spacing w:val="-4"/>
          <w:kern w:val="0"/>
          <w:sz w:val="28"/>
          <w:szCs w:val="28"/>
        </w:rPr>
        <w:t xml:space="preserve">в п. 2.14.5 административного регламента слова «(при наличии технической возможности)» исключить. </w:t>
      </w:r>
    </w:p>
    <w:p w:rsidR="00CF4C80" w:rsidRPr="00CF4C80" w:rsidRDefault="00CF4C80" w:rsidP="00CF4C80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CF4C80">
        <w:rPr>
          <w:bCs/>
          <w:spacing w:val="-4"/>
          <w:kern w:val="0"/>
          <w:sz w:val="28"/>
          <w:szCs w:val="28"/>
        </w:rPr>
        <w:t xml:space="preserve">2. </w:t>
      </w:r>
      <w:r w:rsidRPr="00CF4C80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F4C80" w:rsidRPr="00CF4C80" w:rsidRDefault="00CF4C80" w:rsidP="00CF4C80">
      <w:pPr>
        <w:suppressAutoHyphens w:val="0"/>
        <w:spacing w:line="240" w:lineRule="auto"/>
        <w:ind w:left="709" w:firstLine="0"/>
        <w:jc w:val="left"/>
        <w:rPr>
          <w:bCs/>
          <w:spacing w:val="-4"/>
          <w:kern w:val="0"/>
          <w:sz w:val="28"/>
          <w:szCs w:val="28"/>
        </w:rPr>
      </w:pPr>
    </w:p>
    <w:bookmarkEnd w:id="1"/>
    <w:p w:rsidR="00CF4C80" w:rsidRPr="00CF4C80" w:rsidRDefault="00CF4C80" w:rsidP="00CF4C80">
      <w:pPr>
        <w:suppressAutoHyphens w:val="0"/>
        <w:spacing w:line="240" w:lineRule="auto"/>
        <w:ind w:left="709" w:firstLine="0"/>
        <w:contextualSpacing/>
        <w:jc w:val="left"/>
        <w:rPr>
          <w:bCs/>
          <w:spacing w:val="-4"/>
          <w:kern w:val="0"/>
          <w:sz w:val="28"/>
          <w:szCs w:val="28"/>
        </w:rPr>
      </w:pPr>
    </w:p>
    <w:p w:rsidR="00CF4C80" w:rsidRPr="00CF4C80" w:rsidRDefault="00CF4C80" w:rsidP="00CF4C80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CF4C80">
        <w:rPr>
          <w:kern w:val="0"/>
          <w:sz w:val="28"/>
          <w:szCs w:val="28"/>
          <w:lang w:eastAsia="ru-RU"/>
        </w:rPr>
        <w:t>Глава Янтиковского</w:t>
      </w:r>
    </w:p>
    <w:p w:rsidR="00CF4C80" w:rsidRPr="00CF4C80" w:rsidRDefault="00CF4C80" w:rsidP="00CF4C80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CF4C80">
        <w:rPr>
          <w:kern w:val="0"/>
          <w:sz w:val="28"/>
          <w:szCs w:val="28"/>
          <w:lang w:eastAsia="ru-RU"/>
        </w:rPr>
        <w:t>м</w:t>
      </w:r>
      <w:r>
        <w:rPr>
          <w:kern w:val="0"/>
          <w:sz w:val="28"/>
          <w:szCs w:val="28"/>
          <w:lang w:eastAsia="ru-RU"/>
        </w:rPr>
        <w:t xml:space="preserve">униципального округа        </w:t>
      </w:r>
      <w:r w:rsidRPr="00CF4C80">
        <w:rPr>
          <w:kern w:val="0"/>
          <w:sz w:val="28"/>
          <w:szCs w:val="28"/>
          <w:lang w:eastAsia="ru-RU"/>
        </w:rPr>
        <w:t xml:space="preserve">              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Pr="00CF4C80">
        <w:rPr>
          <w:kern w:val="0"/>
          <w:sz w:val="28"/>
          <w:szCs w:val="28"/>
          <w:lang w:eastAsia="ru-RU"/>
        </w:rPr>
        <w:t xml:space="preserve">                              О.А. Ломоносов</w:t>
      </w:r>
    </w:p>
    <w:p w:rsidR="00F37411" w:rsidRDefault="00F37411" w:rsidP="00CF4C80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77D3B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4C80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1AEE7-88A2-4ACB-8569-F287FF69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2025-08-29T12:52:00Z</dcterms:modified>
</cp:coreProperties>
</file>