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3B7" w:rsidRPr="00FF069F" w:rsidRDefault="00BA1983" w:rsidP="009E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A1983" w:rsidRPr="00BA1983" w:rsidRDefault="00BA1983" w:rsidP="00BA198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A19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37"/>
        <w:gridCol w:w="1360"/>
        <w:gridCol w:w="3951"/>
      </w:tblGrid>
      <w:tr w:rsidR="00BA1983" w:rsidRPr="00BA1983" w:rsidTr="003003FC">
        <w:trPr>
          <w:cantSplit/>
          <w:trHeight w:val="1975"/>
        </w:trPr>
        <w:tc>
          <w:tcPr>
            <w:tcW w:w="3937" w:type="dxa"/>
          </w:tcPr>
          <w:p w:rsidR="00BA1983" w:rsidRPr="00BA1983" w:rsidRDefault="00BA1983" w:rsidP="00BA1983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BA1983" w:rsidRPr="00BA1983" w:rsidRDefault="00BA1983" w:rsidP="00BA1983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BA1983" w:rsidRPr="00BA1983" w:rsidRDefault="00BA1983" w:rsidP="00BA1983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BA1983" w:rsidRPr="00BA1983" w:rsidRDefault="00BA1983" w:rsidP="00BA1983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BA1983" w:rsidRPr="00BA1983" w:rsidRDefault="00BA1983" w:rsidP="00B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A1983" w:rsidRPr="00BA1983" w:rsidRDefault="00BA1983" w:rsidP="00BA198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BA1983" w:rsidRPr="00BA1983" w:rsidRDefault="00BA1983" w:rsidP="00BA1983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A1983" w:rsidRPr="00BA1983" w:rsidRDefault="00BA1983" w:rsidP="00B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A1983" w:rsidRPr="00BA1983" w:rsidRDefault="00BA1983" w:rsidP="00BA1983">
            <w:pPr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             </w:t>
            </w:r>
            <w:r w:rsidR="002F304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18.04.</w:t>
            </w:r>
            <w:r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2024  </w:t>
            </w:r>
            <w:r w:rsidR="002F304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627</w:t>
            </w:r>
            <w:r w:rsidR="00FD536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</w:t>
            </w:r>
          </w:p>
          <w:p w:rsidR="00BA1983" w:rsidRPr="00BA1983" w:rsidRDefault="00BA1983" w:rsidP="00B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BA1983" w:rsidRPr="00BA1983" w:rsidRDefault="00BA1983" w:rsidP="00B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60" w:type="dxa"/>
          </w:tcPr>
          <w:p w:rsidR="00BA1983" w:rsidRPr="00BA1983" w:rsidRDefault="00BA1983" w:rsidP="00BA1983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4579C43" wp14:editId="0012725D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0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51" w:type="dxa"/>
          </w:tcPr>
          <w:p w:rsidR="00BA1983" w:rsidRPr="00BA1983" w:rsidRDefault="00BA1983" w:rsidP="00BA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BA1983" w:rsidRPr="00BA1983" w:rsidRDefault="00BA1983" w:rsidP="00BA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BA1983" w:rsidRPr="00BA1983" w:rsidRDefault="00BA1983" w:rsidP="00B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BA1983" w:rsidRPr="00BA1983" w:rsidRDefault="00BA1983" w:rsidP="00B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BA1983" w:rsidRPr="00BA1983" w:rsidRDefault="00BA1983" w:rsidP="00BA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BA1983" w:rsidRPr="00BA1983" w:rsidRDefault="00BA1983" w:rsidP="00BA1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BA1983" w:rsidRPr="00BA1983" w:rsidRDefault="00BA1983" w:rsidP="00B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BA1983" w:rsidRPr="00BA1983" w:rsidRDefault="002F3040" w:rsidP="00BA1983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18.04.</w:t>
            </w:r>
            <w:r w:rsidR="00BA1983"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2024   №</w:t>
            </w:r>
            <w:r w:rsidR="00FD536E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627</w:t>
            </w:r>
            <w:r w:rsidR="00BA1983"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BA1983" w:rsidRPr="00BA1983" w:rsidRDefault="00BA1983" w:rsidP="00BA1983">
            <w:pPr>
              <w:tabs>
                <w:tab w:val="left" w:pos="1815"/>
                <w:tab w:val="center" w:pos="1885"/>
              </w:tabs>
              <w:autoSpaceDE w:val="0"/>
              <w:autoSpaceDN w:val="0"/>
              <w:adjustRightInd w:val="0"/>
              <w:spacing w:after="0" w:line="240" w:lineRule="auto"/>
              <w:ind w:right="-35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ab/>
            </w:r>
          </w:p>
          <w:p w:rsidR="00BA1983" w:rsidRPr="00BA1983" w:rsidRDefault="00BA1983" w:rsidP="00BA1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BA198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3"/>
      </w:tblGrid>
      <w:tr w:rsidR="00BA1983" w:rsidRPr="00BA1983" w:rsidTr="003003FC">
        <w:trPr>
          <w:trHeight w:val="34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A1983" w:rsidRPr="00BA1983" w:rsidRDefault="00BA1983" w:rsidP="00BA1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983" w:rsidRPr="00BA1983" w:rsidRDefault="00BA1983" w:rsidP="00BA198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983" w:rsidRPr="00BA1983" w:rsidRDefault="00BA1983" w:rsidP="00BA198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bookmarkStart w:id="0" w:name="_GoBack"/>
            <w:r w:rsidRPr="00BA1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Положение </w:t>
            </w:r>
            <w:bookmarkStart w:id="1" w:name="_Hlk125530295"/>
            <w:bookmarkStart w:id="2" w:name="_Hlk132120697"/>
            <w:r w:rsidRPr="00BA1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оплате труда работников  муниципального бюджетного учреждения дополнительного образования «Детская школа искусств» </w:t>
            </w:r>
            <w:bookmarkEnd w:id="1"/>
            <w:r w:rsidRPr="00BA1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Канашского </w:t>
            </w:r>
            <w:r w:rsidRPr="00BA198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BA1983">
              <w:rPr>
                <w:rFonts w:ascii="Times New Roman" w:hAnsi="Times New Roman" w:cs="Times New Roman"/>
                <w:b/>
                <w:sz w:val="24"/>
                <w:szCs w:val="24"/>
              </w:rPr>
              <w:t>Чувашской Республики</w:t>
            </w:r>
            <w:bookmarkEnd w:id="2"/>
            <w:r w:rsidRPr="00BA19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</w:p>
        </w:tc>
      </w:tr>
    </w:tbl>
    <w:p w:rsidR="00BA1983" w:rsidRPr="00BA1983" w:rsidRDefault="00BA1983" w:rsidP="00BA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83" w:rsidRPr="00BA1983" w:rsidRDefault="00BA1983" w:rsidP="00BA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9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983" w:rsidRPr="00BA1983" w:rsidRDefault="00BA1983" w:rsidP="00BA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1983">
        <w:rPr>
          <w:rFonts w:ascii="Times New Roman" w:hAnsi="Times New Roman" w:cs="Times New Roman"/>
          <w:sz w:val="24"/>
          <w:szCs w:val="24"/>
        </w:rPr>
        <w:t>Во исполнение постановления Кабинета Министров Чувашской Республики от 22.02.2024г. № 66 «О внесении изменений в постановление Кабинета Министров Чувашской Республики от 13.09.2013г. № 377 «Об утверждении Примерного положения об оплате труда работников государственных учреждений  Чувашской Республики, занятых в сфере образования и науки» (с изменениями, внесенными постановлениями Кабинета Министров Чувашской Республики от 23 октября 2014 г. № 360, от 22 апреля 2015</w:t>
      </w:r>
      <w:proofErr w:type="gramEnd"/>
      <w:r w:rsidRPr="00BA19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1983">
        <w:rPr>
          <w:rFonts w:ascii="Times New Roman" w:hAnsi="Times New Roman" w:cs="Times New Roman"/>
          <w:sz w:val="24"/>
          <w:szCs w:val="24"/>
        </w:rPr>
        <w:t>г. № 136, от 22 июля 2015 г. № 264, от 27 июля 2016 г. № 300, от 7 марта 2017 г. № 82, от 11 октября 2017 г. № 412, от 14 февраля 2018 г. № 48, от 27 июня 2018 г. № 233, от 14 августа 2019 г. № 330, от 27 ноября 2019 г. № 497, от 13 февраля 2020 г. № 52, от 30</w:t>
      </w:r>
      <w:proofErr w:type="gramEnd"/>
      <w:r w:rsidRPr="00BA1983">
        <w:rPr>
          <w:rFonts w:ascii="Times New Roman" w:hAnsi="Times New Roman" w:cs="Times New Roman"/>
          <w:sz w:val="24"/>
          <w:szCs w:val="24"/>
        </w:rPr>
        <w:t xml:space="preserve"> октября 2020 г. № 592, от 14 ноября 2022 г. № 586, от 16 февраля 2023 г. № 105, от 27 сентября 2023 г. № 614), </w:t>
      </w:r>
      <w:r w:rsidRPr="00BA198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Канашского муниципального округа      Чувашской Республики  </w:t>
      </w:r>
      <w:proofErr w:type="gramStart"/>
      <w:r w:rsidRPr="00BA1983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BA1983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</w:t>
      </w:r>
      <w:r w:rsidRPr="00BA1983">
        <w:rPr>
          <w:rFonts w:ascii="Times New Roman" w:hAnsi="Times New Roman" w:cs="Times New Roman"/>
          <w:sz w:val="24"/>
          <w:szCs w:val="24"/>
        </w:rPr>
        <w:t>:</w:t>
      </w:r>
    </w:p>
    <w:p w:rsidR="00BA1983" w:rsidRPr="00BA1983" w:rsidRDefault="00BA1983" w:rsidP="00BA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A1983" w:rsidRPr="00456B8E" w:rsidRDefault="00BA1983" w:rsidP="00BA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A1983">
        <w:rPr>
          <w:rFonts w:ascii="Times New Roman" w:eastAsia="Times New Roman" w:hAnsi="Times New Roman" w:cs="Times New Roman"/>
          <w:color w:val="000000"/>
          <w:sz w:val="24"/>
        </w:rPr>
        <w:t xml:space="preserve">1. Внести в </w:t>
      </w:r>
      <w:bookmarkStart w:id="3" w:name="_Hlk135227828"/>
      <w:r w:rsidRPr="00BA1983">
        <w:rPr>
          <w:rFonts w:ascii="Times New Roman" w:eastAsia="Times New Roman" w:hAnsi="Times New Roman" w:cs="Times New Roman"/>
          <w:color w:val="000000"/>
          <w:sz w:val="24"/>
        </w:rPr>
        <w:t xml:space="preserve">Положение </w:t>
      </w:r>
      <w:bookmarkStart w:id="4" w:name="_Hlk135227747"/>
      <w:r w:rsidRPr="00BA1983">
        <w:rPr>
          <w:rFonts w:ascii="Times New Roman" w:eastAsia="Times New Roman" w:hAnsi="Times New Roman" w:cs="Times New Roman"/>
          <w:color w:val="000000"/>
          <w:sz w:val="24"/>
        </w:rPr>
        <w:t xml:space="preserve">об оплате труда работников муниципального бюджетного учреждения дополнительного образования «Детская школа искусств» Канашского муниципального округа Чувашской Республики, утвержденное постановлением администрации Канашского муниципального округа Чувашской Республики </w:t>
      </w:r>
      <w:bookmarkEnd w:id="3"/>
      <w:bookmarkEnd w:id="4"/>
      <w:r w:rsidRPr="00BA1983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Pr="00456B8E">
        <w:rPr>
          <w:rFonts w:ascii="Times New Roman" w:eastAsia="Times New Roman" w:hAnsi="Times New Roman" w:cs="Times New Roman"/>
          <w:color w:val="000000" w:themeColor="text1"/>
          <w:sz w:val="24"/>
        </w:rPr>
        <w:t>27 февраля 2023 г. № 171, следующие изменения:</w:t>
      </w:r>
    </w:p>
    <w:p w:rsidR="006B79F7" w:rsidRDefault="00BA1983" w:rsidP="00BA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BA1983">
        <w:rPr>
          <w:rFonts w:ascii="Times New Roman" w:eastAsia="Times New Roman" w:hAnsi="Times New Roman" w:cs="Times New Roman"/>
          <w:color w:val="000000"/>
          <w:sz w:val="24"/>
        </w:rPr>
        <w:t>1)</w:t>
      </w:r>
      <w:r w:rsidR="006B79F7">
        <w:rPr>
          <w:rFonts w:ascii="Times New Roman" w:eastAsia="Times New Roman" w:hAnsi="Times New Roman" w:cs="Times New Roman"/>
          <w:color w:val="000000"/>
          <w:sz w:val="24"/>
        </w:rPr>
        <w:t xml:space="preserve"> в </w:t>
      </w:r>
      <w:r w:rsidRPr="00BA19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E6200">
        <w:rPr>
          <w:rFonts w:ascii="Times New Roman" w:eastAsia="Times New Roman" w:hAnsi="Times New Roman" w:cs="Times New Roman"/>
          <w:color w:val="000000"/>
          <w:sz w:val="24"/>
        </w:rPr>
        <w:t>разделе</w:t>
      </w:r>
      <w:r w:rsidRPr="00BA198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BA1983">
        <w:rPr>
          <w:rFonts w:ascii="Times New Roman" w:eastAsia="Times New Roman" w:hAnsi="Times New Roman" w:cs="Times New Roman"/>
          <w:color w:val="000000"/>
          <w:sz w:val="24"/>
          <w:lang w:val="en-US"/>
        </w:rPr>
        <w:t>II</w:t>
      </w:r>
      <w:r w:rsidR="006B79F7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6B79F7" w:rsidRDefault="006B79F7" w:rsidP="006B7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а) пункт 2.2. </w:t>
      </w:r>
      <w:r w:rsidRPr="00BA1983">
        <w:rPr>
          <w:rFonts w:ascii="Times New Roman" w:eastAsia="Times New Roman" w:hAnsi="Times New Roman" w:cs="Times New Roman"/>
          <w:color w:val="000000"/>
          <w:sz w:val="24"/>
        </w:rPr>
        <w:t>изложить в следующей редакции:</w:t>
      </w:r>
    </w:p>
    <w:p w:rsidR="006B79F7" w:rsidRDefault="006B79F7" w:rsidP="008D5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9F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bookmarkStart w:id="5" w:name="sub_22"/>
      <w:r w:rsidRPr="006B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</w:t>
      </w:r>
      <w:bookmarkEnd w:id="5"/>
      <w:r w:rsidRPr="006B79F7">
        <w:rPr>
          <w:rFonts w:ascii="Times New Roman" w:hAnsi="Times New Roman" w:cs="Times New Roman"/>
          <w:color w:val="000000" w:themeColor="text1"/>
          <w:sz w:val="24"/>
          <w:szCs w:val="24"/>
        </w:rPr>
        <w:t>Размеры минимальных окладов (ставок) педагогических работников и работников</w:t>
      </w:r>
      <w:r w:rsidR="00232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B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учебно-вспомогательного персонала Учреждения дополнительного образования устанавливаются по профессиональным квалификационным группам должностей работников </w:t>
      </w:r>
      <w:proofErr w:type="gramStart"/>
      <w:r w:rsidRPr="006B79F7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proofErr w:type="gramEnd"/>
      <w:r w:rsidRPr="006B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отнесения занимаемых ими должностей к </w:t>
      </w:r>
      <w:hyperlink r:id="rId6" w:history="1">
        <w:r w:rsidRPr="006B7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ПКГ</w:t>
        </w:r>
      </w:hyperlink>
      <w:r w:rsidRPr="006B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hyperlink r:id="rId7" w:history="1">
        <w:r w:rsidRPr="006B79F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6B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здравоохранения и социального развития Российской Федерации от 5 мая 2008 г. N 216н </w:t>
      </w:r>
      <w:r w:rsidR="00EA50D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6B79F7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профессиональных квалификационных групп должностей работников образования</w:t>
      </w:r>
      <w:r w:rsidR="00EA50D0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6B79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в 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Министерстве юстиции Российской Федерации 22 мая 2008 г., </w:t>
      </w:r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</w:t>
      </w:r>
      <w:proofErr w:type="gramEnd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 11731):</w:t>
      </w:r>
    </w:p>
    <w:p w:rsidR="008D57BA" w:rsidRPr="008826DC" w:rsidRDefault="008D57BA" w:rsidP="008D57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3584"/>
        <w:gridCol w:w="2835"/>
      </w:tblGrid>
      <w:tr w:rsidR="008D57BA" w:rsidRPr="008826DC" w:rsidTr="00F0001E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Рекомендуемый минимальный размер оклада (ставки), рублей</w:t>
            </w:r>
          </w:p>
        </w:tc>
      </w:tr>
      <w:tr w:rsidR="008D57BA" w:rsidRPr="008826DC" w:rsidTr="00F0001E">
        <w:tc>
          <w:tcPr>
            <w:tcW w:w="3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D57BA" w:rsidRPr="008826DC" w:rsidTr="00F0001E">
        <w:tc>
          <w:tcPr>
            <w:tcW w:w="322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B79F7" w:rsidRPr="008826DC" w:rsidRDefault="00384AAA" w:rsidP="008826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6B79F7" w:rsidRPr="008826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Профессиональная квалификационная группа</w:t>
              </w:r>
            </w:hyperlink>
            <w:r w:rsidR="006B79F7"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должностей работников учебно-вспомогательного персонала первого уровня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7328A" w:rsidRPr="008826DC" w:rsidRDefault="0037328A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B79F7" w:rsidRPr="008826DC" w:rsidRDefault="0037328A" w:rsidP="006B7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7342</w:t>
            </w:r>
            <w:r w:rsidR="006B79F7"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826DC" w:rsidTr="00F0001E">
        <w:trPr>
          <w:trHeight w:val="479"/>
        </w:trPr>
        <w:tc>
          <w:tcPr>
            <w:tcW w:w="322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B79F7" w:rsidRPr="008826DC" w:rsidRDefault="00384AAA" w:rsidP="008826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6B79F7" w:rsidRPr="008826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Профессиональная квалификационная группа</w:t>
              </w:r>
            </w:hyperlink>
            <w:r w:rsidR="006B79F7"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должностей работников учебно-вспомогательного персонала второго уровня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6B79F7" w:rsidRPr="008826DC" w:rsidRDefault="0037328A" w:rsidP="006B7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9053</w:t>
            </w:r>
            <w:r w:rsidR="006B79F7"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826DC" w:rsidTr="00F0001E">
        <w:trPr>
          <w:trHeight w:val="552"/>
        </w:trPr>
        <w:tc>
          <w:tcPr>
            <w:tcW w:w="32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826DC" w:rsidRDefault="006B79F7" w:rsidP="008826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37328A"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9053</w:t>
            </w: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826DC" w:rsidTr="00F0001E">
        <w:trPr>
          <w:trHeight w:val="384"/>
        </w:trPr>
        <w:tc>
          <w:tcPr>
            <w:tcW w:w="322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B79F7" w:rsidRPr="008826DC" w:rsidRDefault="00384AAA" w:rsidP="008826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6B79F7" w:rsidRPr="008826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Профессиональная квалификационная группа</w:t>
              </w:r>
            </w:hyperlink>
            <w:r w:rsidR="006B79F7"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должностей педагогических работников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6B79F7" w:rsidRPr="008826DC" w:rsidRDefault="0027287E" w:rsidP="006B79F7">
            <w:pPr>
              <w:spacing w:after="0" w:line="240" w:lineRule="auto"/>
              <w:ind w:hanging="1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9259</w:t>
            </w:r>
            <w:r w:rsidR="006B79F7"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8D57BA" w:rsidRPr="008826DC" w:rsidTr="00F0001E">
        <w:trPr>
          <w:trHeight w:val="419"/>
        </w:trPr>
        <w:tc>
          <w:tcPr>
            <w:tcW w:w="32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826DC" w:rsidRDefault="006B79F7" w:rsidP="008826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826DC" w:rsidRDefault="0027287E" w:rsidP="006B79F7">
            <w:pPr>
              <w:spacing w:after="0" w:line="240" w:lineRule="auto"/>
              <w:ind w:hanging="15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9259</w:t>
            </w:r>
            <w:r w:rsidR="006B79F7"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</w:tr>
      <w:tr w:rsidR="008D57BA" w:rsidRPr="008826DC" w:rsidTr="00F0001E">
        <w:trPr>
          <w:trHeight w:val="425"/>
        </w:trPr>
        <w:tc>
          <w:tcPr>
            <w:tcW w:w="32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826DC" w:rsidRDefault="006B79F7" w:rsidP="008826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6B79F7" w:rsidRPr="008826DC" w:rsidRDefault="0027287E" w:rsidP="006B79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9259</w:t>
            </w:r>
            <w:r w:rsidR="006B79F7"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826DC" w:rsidTr="00F0001E">
        <w:trPr>
          <w:trHeight w:val="468"/>
        </w:trPr>
        <w:tc>
          <w:tcPr>
            <w:tcW w:w="322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826DC" w:rsidRDefault="006B79F7" w:rsidP="008826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6B79F7" w:rsidRPr="008826DC" w:rsidRDefault="0027287E" w:rsidP="006B79F7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10162</w:t>
            </w:r>
            <w:r w:rsidR="006B79F7"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826DC" w:rsidTr="00F0001E">
        <w:trPr>
          <w:trHeight w:val="552"/>
        </w:trPr>
        <w:tc>
          <w:tcPr>
            <w:tcW w:w="322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79F7" w:rsidRPr="008826DC" w:rsidRDefault="00384AAA" w:rsidP="008826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6B79F7" w:rsidRPr="008826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Профессиональная квалификационная группа</w:t>
              </w:r>
            </w:hyperlink>
            <w:r w:rsidR="006B79F7"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должностей руководителей структурных подразделений</w:t>
            </w: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6B79F7" w:rsidRPr="008826DC" w:rsidRDefault="0027287E" w:rsidP="006B79F7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9960</w:t>
            </w:r>
            <w:r w:rsidR="006B79F7"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826DC" w:rsidTr="00F0001E">
        <w:trPr>
          <w:trHeight w:val="552"/>
        </w:trPr>
        <w:tc>
          <w:tcPr>
            <w:tcW w:w="32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</w:tcBorders>
          </w:tcPr>
          <w:p w:rsidR="006B79F7" w:rsidRPr="008826DC" w:rsidRDefault="0027287E" w:rsidP="006B79F7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10936</w:t>
            </w:r>
            <w:r w:rsidR="006B79F7"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826DC" w:rsidTr="00F0001E">
        <w:trPr>
          <w:trHeight w:val="552"/>
        </w:trPr>
        <w:tc>
          <w:tcPr>
            <w:tcW w:w="322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826DC" w:rsidRDefault="006B79F7" w:rsidP="006B79F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уровень: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79F7" w:rsidRPr="008826DC" w:rsidRDefault="0027287E" w:rsidP="006B79F7">
            <w:pPr>
              <w:spacing w:after="0" w:line="240" w:lineRule="auto"/>
              <w:ind w:hanging="1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11190</w:t>
            </w:r>
            <w:r w:rsidR="006B79F7" w:rsidRP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,00»;</w:t>
            </w:r>
          </w:p>
        </w:tc>
      </w:tr>
    </w:tbl>
    <w:p w:rsidR="00BA1983" w:rsidRPr="008D57BA" w:rsidRDefault="006B79F7" w:rsidP="00BA1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</w:t>
      </w:r>
      <w:r w:rsidR="006E6200" w:rsidRPr="008D5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D5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пункт 2.3. </w:t>
      </w:r>
      <w:r w:rsidR="00BA1983" w:rsidRPr="008D5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p w:rsidR="006B79F7" w:rsidRPr="008D57BA" w:rsidRDefault="006B79F7" w:rsidP="006B79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bookmarkStart w:id="6" w:name="sub_27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bookmarkEnd w:id="6"/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Рекомендуемые минимальные размеры окладов (ставок) работников государственных образовательных учреждений дополнительного профессионального образования и науки устанавливаются по профессиональным квалификационным группам должностей работников высшего образования и дополнительного профессионального образования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5 мая 2008 г. N 217н 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профессиональных квалификационных групп должностей работников высшего и</w:t>
      </w:r>
      <w:proofErr w:type="gramEnd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дополнительного профессионального образования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в Министерстве юстиции Российской Федерации 22 мая 2008 г., регистрационный N 11725), по профессиональным квалификационным группам должностей работников </w:t>
      </w:r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образования</w:t>
      </w:r>
      <w:proofErr w:type="gramEnd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5 мая 2008 г. N 216н 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профессиональных квалификационных групп должностей работников образования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в Министерстве юстиции Российской </w:t>
      </w:r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Федерации 22 мая 2008 г., регистрационный N 11731), по профессиональным квалификационным группам должностей работников сферы научных исследований и разработок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3 июля 2008 г. N 305н 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профессиональных квалификационных групп должностей работников сферы научных исследований и разработок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в Министерстве юстиции Российской</w:t>
      </w:r>
      <w:proofErr w:type="gramEnd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Федерации 18 июля 2008 г., регистрационный N 12001):</w:t>
      </w:r>
      <w:proofErr w:type="gramEnd"/>
    </w:p>
    <w:p w:rsidR="006B79F7" w:rsidRPr="008D57BA" w:rsidRDefault="006B79F7" w:rsidP="006B79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562"/>
        <w:gridCol w:w="2693"/>
      </w:tblGrid>
      <w:tr w:rsidR="008D57BA" w:rsidRPr="008D57BA" w:rsidTr="00F0001E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Рекомендуемый минимальный размер оклада (ставки),</w:t>
            </w:r>
          </w:p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</w:p>
        </w:tc>
      </w:tr>
      <w:tr w:rsidR="008D57BA" w:rsidRPr="008D57BA" w:rsidTr="00F0001E">
        <w:tc>
          <w:tcPr>
            <w:tcW w:w="338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Профессиональная квалификационная группа должностей педагогических 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работников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27287E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11145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27287E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12296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Профессиональная квалификационная группа должностей научно-технических работников второго уровня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27287E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9053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научных работников и руководителей структурных подразделений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10836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12808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14861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16042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10168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14138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15177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17524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33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79F7" w:rsidRPr="008D57BA" w:rsidRDefault="0037328A" w:rsidP="006B7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13394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,00»;</w:t>
            </w:r>
          </w:p>
        </w:tc>
      </w:tr>
    </w:tbl>
    <w:p w:rsidR="00FD536E" w:rsidRPr="008D57BA" w:rsidRDefault="006B79F7" w:rsidP="006B79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D5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пункт 2.5. изложить в следующей редакции:</w:t>
      </w:r>
    </w:p>
    <w:p w:rsidR="006B79F7" w:rsidRPr="008D57BA" w:rsidRDefault="006B79F7" w:rsidP="00453C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 </w:t>
      </w:r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Рекомендуемые минимальные размеры окладов (ставок) работников учреждений высшего образования устанавливаются по профессиональным квалификационным группам должностей работников высшего образования и дополнительного профессионального образования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5 мая 2008 г. N 217н 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Об утверждении профессиональных квалификационных групп должностей работников высшего и дополнительного профессионального образования</w:t>
      </w:r>
      <w:r w:rsidR="00EA50D0"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(зарегистрирован в</w:t>
      </w:r>
      <w:proofErr w:type="gramEnd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Министерстве юстиции Российской Федерации 22 мая 2008 г., регистрационный N 11725):</w:t>
      </w:r>
      <w:proofErr w:type="gramEnd"/>
    </w:p>
    <w:p w:rsidR="006B79F7" w:rsidRPr="008D57BA" w:rsidRDefault="006B79F7" w:rsidP="00453C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245"/>
      </w:tblGrid>
      <w:tr w:rsidR="008D57BA" w:rsidRPr="008D57BA" w:rsidTr="00F0001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квалификационные группы должностей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Рекомендуемый минимальный размер</w:t>
            </w:r>
          </w:p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оклада (ставки), рублей</w:t>
            </w:r>
          </w:p>
        </w:tc>
      </w:tr>
      <w:tr w:rsidR="008D57BA" w:rsidRPr="008D57BA" w:rsidTr="00F0001E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D57BA" w:rsidRPr="008D57BA" w:rsidTr="00F0001E">
        <w:tc>
          <w:tcPr>
            <w:tcW w:w="4536" w:type="dxa"/>
            <w:tcBorders>
              <w:top w:val="nil"/>
              <w:bottom w:val="nil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должностей работников административно-хозяйственного и учебно-вспомогательного персонала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12232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Профессиональная квалификационная группа должностей профессорско-преподавательского состава и руководителей структурных подразделений</w:t>
            </w:r>
          </w:p>
          <w:p w:rsidR="0037328A" w:rsidRPr="008D57BA" w:rsidRDefault="0037328A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37328A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13394</w:t>
            </w:r>
            <w:r w:rsidR="006B79F7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наличии учено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степени кандидата наук – 19496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наличии уче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степени доктора наук – 27628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зам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ещении должности доцента – 18627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замеще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 должности профессора – 21243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6B79F7" w:rsidP="0037328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замещении должности доцента и наличии учен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ой степени кандидата наук – 24727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замещении должности доцента и наличии уче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степени доктора наук – 32860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nil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замещении должности профессора и наличии учено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 степени кандидата наук – 27345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8D57BA" w:rsidRPr="008D57BA" w:rsidTr="00F0001E">
        <w:tc>
          <w:tcPr>
            <w:tcW w:w="453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B79F7" w:rsidRPr="008D57BA" w:rsidRDefault="006B79F7" w:rsidP="00453C7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 замещении должности профессора и наличии уче</w:t>
            </w:r>
            <w:r w:rsidR="0037328A"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степени доктора наук – 35478</w:t>
            </w:r>
            <w:r w:rsidRPr="008D57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</w:tbl>
    <w:p w:rsidR="006B79F7" w:rsidRPr="008D57BA" w:rsidRDefault="006B79F7" w:rsidP="00453C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79F7" w:rsidRPr="008D57BA" w:rsidRDefault="006B79F7" w:rsidP="00453C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Оклады заместителей руководителей структурных подразделений рекомендуется устанавливать на 5-10 процентов ниже окладов соответствующих руководителей.</w:t>
      </w:r>
    </w:p>
    <w:p w:rsidR="006B79F7" w:rsidRPr="008D57BA" w:rsidRDefault="006B79F7" w:rsidP="00453C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Для работников, осуществляющих преподавательскую деятельность, может применяться почасовая оплата труда.</w:t>
      </w:r>
    </w:p>
    <w:p w:rsidR="006B79F7" w:rsidRPr="008D57BA" w:rsidRDefault="006B79F7" w:rsidP="00453C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Вопросы почасовой оплаты труда работников учреждений регулируются нормативными правовыми актами Российской Федерации</w:t>
      </w:r>
      <w:proofErr w:type="gramStart"/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.»;</w:t>
      </w:r>
      <w:proofErr w:type="gramEnd"/>
    </w:p>
    <w:p w:rsidR="00453C7A" w:rsidRPr="008D57BA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</w:pPr>
      <w:r w:rsidRPr="008D57BA">
        <w:rPr>
          <w:rFonts w:ascii="Times New Roman" w:hAnsi="Times New Roman" w:cs="Times New Roman"/>
          <w:color w:val="000000" w:themeColor="text1"/>
          <w:sz w:val="24"/>
          <w:szCs w:val="24"/>
        </w:rPr>
        <w:t>г)</w:t>
      </w:r>
      <w:r w:rsidRPr="008D57B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 пункт 2.8. изложить в следующей редакции:</w:t>
      </w:r>
    </w:p>
    <w:p w:rsidR="00453C7A" w:rsidRPr="00BA1983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8D57BA">
        <w:rPr>
          <w:rFonts w:ascii="Times New Roman CYR" w:eastAsia="Times New Roman" w:hAnsi="Times New Roman CYR" w:cs="Times New Roman CYR"/>
          <w:color w:val="000000" w:themeColor="text1"/>
          <w:sz w:val="24"/>
          <w:szCs w:val="24"/>
          <w:lang w:eastAsia="ru-RU"/>
        </w:rPr>
        <w:t xml:space="preserve">«2.8. Коэффициент за квалификационную категорию устанавливается работникам учреждения с целью стимулирования их к качественному результату труда на основе повышения профессиональной квалификации и компетентности, инновационной </w:t>
      </w:r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деятельности со дня вынесения решения аттестационной комиссией.</w:t>
      </w:r>
    </w:p>
    <w:p w:rsidR="00453C7A" w:rsidRPr="00BA1983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Рекомендуемые размеры коэффициента:</w:t>
      </w:r>
    </w:p>
    <w:p w:rsidR="00453C7A" w:rsidRPr="00BA1983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0,30 - при наличии квалификационной категории «педагог-наставник», «педагог-методист»; </w:t>
      </w:r>
    </w:p>
    <w:p w:rsidR="00453C7A" w:rsidRPr="00BA1983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0,25 - при наличии высшей квалификационной категории;</w:t>
      </w:r>
    </w:p>
    <w:p w:rsidR="00453C7A" w:rsidRPr="00BA1983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0,15 - при наличии первой квалификационной категории.</w:t>
      </w:r>
    </w:p>
    <w:p w:rsidR="00453C7A" w:rsidRPr="00BA1983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Коэффициент за квалификационную категорию применяется при оплате труда педагогических работников за установленную учебную нагрузку при тарификации.</w:t>
      </w:r>
    </w:p>
    <w:p w:rsidR="00453C7A" w:rsidRPr="00453C7A" w:rsidRDefault="00453C7A" w:rsidP="00453C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Применение коэффициента за квалификационную категорию не учитывается при начислении иных стимулирующих и компенсационных выплат, устанавливаемых в процентном отношении к размеру оклада (ставки)</w:t>
      </w:r>
      <w:proofErr w:type="gramStart"/>
      <w:r w:rsidRPr="00BA1983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.»</w:t>
      </w:r>
      <w:proofErr w:type="gramEnd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BA1983" w:rsidRPr="00453C7A" w:rsidRDefault="00FD536E" w:rsidP="00D325AE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C7A">
        <w:rPr>
          <w:rFonts w:ascii="Times New Roman" w:hAnsi="Times New Roman" w:cs="Times New Roman"/>
          <w:sz w:val="24"/>
          <w:szCs w:val="24"/>
        </w:rPr>
        <w:t>2</w:t>
      </w:r>
      <w:r w:rsidR="00BA1983" w:rsidRPr="00453C7A">
        <w:rPr>
          <w:rFonts w:ascii="Times New Roman" w:hAnsi="Times New Roman" w:cs="Times New Roman"/>
          <w:sz w:val="24"/>
          <w:szCs w:val="24"/>
        </w:rPr>
        <w:t>)</w:t>
      </w:r>
      <w:r w:rsidR="006E6200" w:rsidRPr="00453C7A">
        <w:rPr>
          <w:rFonts w:ascii="Times New Roman" w:hAnsi="Times New Roman" w:cs="Times New Roman"/>
          <w:sz w:val="24"/>
          <w:szCs w:val="24"/>
        </w:rPr>
        <w:t xml:space="preserve"> </w:t>
      </w:r>
      <w:r w:rsidR="00D325AE" w:rsidRPr="00453C7A">
        <w:rPr>
          <w:rFonts w:ascii="Times New Roman" w:hAnsi="Times New Roman" w:cs="Times New Roman"/>
          <w:sz w:val="24"/>
          <w:szCs w:val="24"/>
        </w:rPr>
        <w:t xml:space="preserve">пункт 3.1. </w:t>
      </w:r>
      <w:r w:rsidR="00BA1983" w:rsidRPr="00453C7A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</w:t>
      </w:r>
      <w:r w:rsidR="00D325AE" w:rsidRPr="00453C7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A1983" w:rsidRPr="0045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A1983" w:rsidRPr="00453C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III</w:t>
      </w:r>
      <w:r w:rsidR="00BA1983" w:rsidRPr="00453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изложить в следующей редакции:</w:t>
      </w:r>
    </w:p>
    <w:p w:rsidR="00D325AE" w:rsidRPr="00453C7A" w:rsidRDefault="00D325AE" w:rsidP="00D32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C7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53C7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453C7A">
        <w:rPr>
          <w:rFonts w:ascii="Times New Roman" w:hAnsi="Times New Roman" w:cs="Times New Roman"/>
          <w:sz w:val="24"/>
          <w:szCs w:val="24"/>
        </w:rPr>
        <w:t xml:space="preserve">Размеры минимальных окладов (ставок) работников учреждений, занимающих должности служащих (за исключением работников, указанных в </w:t>
      </w:r>
      <w:hyperlink w:anchor="sub_1002" w:history="1">
        <w:r w:rsidRPr="00453C7A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II</w:t>
        </w:r>
      </w:hyperlink>
      <w:r w:rsidRPr="0045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Положения), устанавливаются по </w:t>
      </w:r>
      <w:hyperlink r:id="rId12" w:history="1">
        <w:r w:rsidRPr="00453C7A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профессиональным квалификационным группам</w:t>
        </w:r>
      </w:hyperlink>
      <w:r w:rsidRPr="00453C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3C7A">
        <w:rPr>
          <w:rFonts w:ascii="Times New Roman" w:hAnsi="Times New Roman" w:cs="Times New Roman"/>
          <w:sz w:val="24"/>
          <w:szCs w:val="24"/>
        </w:rPr>
        <w:t xml:space="preserve">должностей, </w:t>
      </w:r>
      <w:r w:rsidRPr="00EA5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утвержденным </w:t>
      </w:r>
      <w:hyperlink r:id="rId13" w:history="1">
        <w:r w:rsidRPr="00EA5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Pr="00453C7A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29 мая 2008 г. N 247н </w:t>
      </w:r>
      <w:r w:rsidR="00EA50D0">
        <w:rPr>
          <w:rFonts w:ascii="Times New Roman" w:hAnsi="Times New Roman" w:cs="Times New Roman"/>
          <w:sz w:val="24"/>
          <w:szCs w:val="24"/>
        </w:rPr>
        <w:t>«</w:t>
      </w:r>
      <w:r w:rsidRPr="00453C7A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 w:rsidR="00EA50D0">
        <w:rPr>
          <w:rFonts w:ascii="Times New Roman" w:hAnsi="Times New Roman" w:cs="Times New Roman"/>
          <w:sz w:val="24"/>
          <w:szCs w:val="24"/>
        </w:rPr>
        <w:t>»</w:t>
      </w:r>
      <w:r w:rsidRPr="00453C7A">
        <w:rPr>
          <w:rFonts w:ascii="Times New Roman" w:hAnsi="Times New Roman" w:cs="Times New Roman"/>
          <w:sz w:val="24"/>
          <w:szCs w:val="24"/>
        </w:rPr>
        <w:t xml:space="preserve"> (зарегистрирован в Министерстве юстиции Российской Федерации 18 июня 2008</w:t>
      </w:r>
      <w:proofErr w:type="gramEnd"/>
      <w:r w:rsidRPr="00453C7A">
        <w:rPr>
          <w:rFonts w:ascii="Times New Roman" w:hAnsi="Times New Roman" w:cs="Times New Roman"/>
          <w:sz w:val="24"/>
          <w:szCs w:val="24"/>
        </w:rPr>
        <w:t> г., регистрационный N 11858):</w:t>
      </w:r>
    </w:p>
    <w:p w:rsidR="00D325AE" w:rsidRPr="00D325AE" w:rsidRDefault="00D325AE" w:rsidP="00D325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704"/>
        <w:gridCol w:w="2693"/>
      </w:tblGrid>
      <w:tr w:rsidR="00D325AE" w:rsidRPr="00091B04" w:rsidTr="005D1AC0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310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Профессиональные квалификационные группы должностей</w:t>
            </w:r>
            <w:bookmarkEnd w:id="7"/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Рекомендуемый минимальный размер оклада (ставки),</w:t>
            </w:r>
          </w:p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325AE" w:rsidRPr="00091B04" w:rsidTr="005D1AC0">
        <w:tc>
          <w:tcPr>
            <w:tcW w:w="3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25AE" w:rsidRPr="00091B04" w:rsidTr="005D1AC0">
        <w:tc>
          <w:tcPr>
            <w:tcW w:w="3384" w:type="dxa"/>
            <w:tcBorders>
              <w:top w:val="nil"/>
              <w:bottom w:val="nil"/>
              <w:right w:val="single" w:sz="4" w:space="0" w:color="auto"/>
            </w:tcBorders>
          </w:tcPr>
          <w:p w:rsidR="00D325AE" w:rsidRPr="00091B04" w:rsidRDefault="00D325AE" w:rsidP="0088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3101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служащих первого уровня</w:t>
            </w:r>
            <w:bookmarkEnd w:id="8"/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7342,00</w:t>
            </w:r>
          </w:p>
        </w:tc>
      </w:tr>
      <w:tr w:rsidR="00D325AE" w:rsidRPr="00091B04" w:rsidTr="005D1AC0">
        <w:tc>
          <w:tcPr>
            <w:tcW w:w="3384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D325AE" w:rsidRPr="00091B04" w:rsidRDefault="00D325AE" w:rsidP="0088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3102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служащих второго уровня</w:t>
            </w:r>
            <w:bookmarkEnd w:id="9"/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9053,00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5AE" w:rsidRPr="00091B04" w:rsidRDefault="00D325AE" w:rsidP="0088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9053,00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5AE" w:rsidRPr="00091B04" w:rsidRDefault="00D325AE" w:rsidP="0088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9053,00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5AE" w:rsidRPr="00091B04" w:rsidRDefault="00D325AE" w:rsidP="008826D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sz w:val="24"/>
                <w:szCs w:val="24"/>
              </w:rPr>
            </w:pPr>
            <w:r w:rsidRPr="00091B04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1B04">
              <w:rPr>
                <w:sz w:val="24"/>
                <w:szCs w:val="24"/>
              </w:rPr>
              <w:t>9053,00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325AE" w:rsidRPr="00091B04" w:rsidRDefault="00D325AE" w:rsidP="008826D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9960,00</w:t>
            </w:r>
          </w:p>
        </w:tc>
      </w:tr>
      <w:tr w:rsidR="00D325AE" w:rsidRPr="00091B04" w:rsidTr="005D1AC0">
        <w:tc>
          <w:tcPr>
            <w:tcW w:w="3384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882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3103"/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 должностей служащих третьего уровня</w:t>
            </w:r>
            <w:bookmarkEnd w:id="10"/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8174</w:t>
            </w: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8992</w:t>
            </w: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9864,00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11847</w:t>
            </w: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325AE" w:rsidRPr="00091B04" w:rsidTr="005D1AC0">
        <w:tc>
          <w:tcPr>
            <w:tcW w:w="33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5 квалификационный уровень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325AE" w:rsidRPr="00091B04" w:rsidRDefault="00D325AE" w:rsidP="00D325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B04">
              <w:rPr>
                <w:rFonts w:ascii="Times New Roman" w:hAnsi="Times New Roman" w:cs="Times New Roman"/>
                <w:sz w:val="24"/>
                <w:szCs w:val="24"/>
              </w:rPr>
              <w:t>12109,00</w:t>
            </w:r>
          </w:p>
        </w:tc>
      </w:tr>
    </w:tbl>
    <w:p w:rsidR="00D325AE" w:rsidRPr="00453C7A" w:rsidRDefault="00D325AE" w:rsidP="00453C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C7A">
        <w:rPr>
          <w:rFonts w:ascii="Times New Roman" w:hAnsi="Times New Roman" w:cs="Times New Roman"/>
          <w:sz w:val="24"/>
          <w:szCs w:val="24"/>
        </w:rPr>
        <w:lastRenderedPageBreak/>
        <w:t>Оплата труда работников, занимающих должности служащих, производится исходя из установленных размеров окладов (ставок) с учетом повышений размеров окладов (ставок) за работу в учреждениях, указанных в пункте 6.2 настоящего Положения</w:t>
      </w:r>
      <w:proofErr w:type="gramStart"/>
      <w:r w:rsidRPr="00453C7A">
        <w:rPr>
          <w:rFonts w:ascii="Times New Roman" w:hAnsi="Times New Roman" w:cs="Times New Roman"/>
          <w:sz w:val="24"/>
          <w:szCs w:val="24"/>
        </w:rPr>
        <w:t>.</w:t>
      </w:r>
      <w:r w:rsidRPr="00453C7A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BA1983" w:rsidRPr="00453C7A" w:rsidRDefault="00725E61" w:rsidP="0045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C7A">
        <w:rPr>
          <w:rFonts w:ascii="Times New Roman" w:hAnsi="Times New Roman" w:cs="Times New Roman"/>
          <w:sz w:val="24"/>
          <w:szCs w:val="24"/>
        </w:rPr>
        <w:t>3</w:t>
      </w:r>
      <w:r w:rsidR="00BA1983" w:rsidRPr="00453C7A">
        <w:rPr>
          <w:rFonts w:ascii="Times New Roman" w:hAnsi="Times New Roman" w:cs="Times New Roman"/>
          <w:sz w:val="24"/>
          <w:szCs w:val="24"/>
        </w:rPr>
        <w:t>)</w:t>
      </w:r>
      <w:r w:rsidR="006E6200" w:rsidRPr="00453C7A">
        <w:rPr>
          <w:rFonts w:ascii="Times New Roman" w:hAnsi="Times New Roman" w:cs="Times New Roman"/>
          <w:sz w:val="24"/>
          <w:szCs w:val="24"/>
        </w:rPr>
        <w:t xml:space="preserve"> </w:t>
      </w:r>
      <w:r w:rsidRPr="00453C7A">
        <w:rPr>
          <w:rFonts w:ascii="Times New Roman" w:hAnsi="Times New Roman" w:cs="Times New Roman"/>
          <w:sz w:val="24"/>
          <w:szCs w:val="24"/>
        </w:rPr>
        <w:t xml:space="preserve">пункт 4.1. </w:t>
      </w:r>
      <w:r w:rsidR="00BA1983" w:rsidRPr="00453C7A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453C7A">
        <w:rPr>
          <w:rFonts w:ascii="Times New Roman" w:hAnsi="Times New Roman" w:cs="Times New Roman"/>
          <w:sz w:val="24"/>
          <w:szCs w:val="24"/>
        </w:rPr>
        <w:t>а</w:t>
      </w:r>
      <w:r w:rsidR="006E6200" w:rsidRPr="00453C7A">
        <w:rPr>
          <w:rFonts w:ascii="Times New Roman" w:hAnsi="Times New Roman" w:cs="Times New Roman"/>
          <w:sz w:val="24"/>
          <w:szCs w:val="24"/>
        </w:rPr>
        <w:t xml:space="preserve"> </w:t>
      </w:r>
      <w:r w:rsidR="00BA1983" w:rsidRPr="00453C7A">
        <w:rPr>
          <w:rFonts w:ascii="Times New Roman" w:hAnsi="Times New Roman" w:cs="Times New Roman"/>
          <w:sz w:val="24"/>
          <w:szCs w:val="24"/>
        </w:rPr>
        <w:t>IY  изложить в следующей редакции:</w:t>
      </w:r>
    </w:p>
    <w:p w:rsidR="00725E61" w:rsidRDefault="00453C7A" w:rsidP="00453C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25E61" w:rsidRPr="00453C7A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725E61" w:rsidRPr="00453C7A">
        <w:rPr>
          <w:rFonts w:ascii="Times New Roman" w:hAnsi="Times New Roman" w:cs="Times New Roman"/>
          <w:sz w:val="24"/>
          <w:szCs w:val="24"/>
        </w:rPr>
        <w:t xml:space="preserve">Размеры минимальных окладов (ставок) работников учреждений, осуществляющих профессиональную деятельность по профессиям рабочих, устанавливаются </w:t>
      </w:r>
      <w:r w:rsidR="00725E61" w:rsidRPr="00EA5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hyperlink r:id="rId14" w:history="1">
        <w:r w:rsidR="00725E61" w:rsidRPr="00EA5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профессиональным квалификационным группам</w:t>
        </w:r>
      </w:hyperlink>
      <w:r w:rsidR="00725E61" w:rsidRPr="00EA5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профессий рабочих, утвержденным </w:t>
      </w:r>
      <w:hyperlink r:id="rId15" w:history="1">
        <w:r w:rsidR="00725E61" w:rsidRPr="00EA50D0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приказом</w:t>
        </w:r>
      </w:hyperlink>
      <w:r w:rsidR="00725E61" w:rsidRPr="00EA50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5E61" w:rsidRPr="00453C7A">
        <w:rPr>
          <w:rFonts w:ascii="Times New Roman" w:hAnsi="Times New Roman" w:cs="Times New Roman"/>
          <w:sz w:val="24"/>
          <w:szCs w:val="24"/>
        </w:rPr>
        <w:t xml:space="preserve">Министерства здравоохранения и социального развития Российской Федерации от 29 мая 2008 г. N 248н </w:t>
      </w:r>
      <w:r w:rsidR="00EA50D0">
        <w:rPr>
          <w:rFonts w:ascii="Times New Roman" w:hAnsi="Times New Roman" w:cs="Times New Roman"/>
          <w:sz w:val="24"/>
          <w:szCs w:val="24"/>
        </w:rPr>
        <w:t>«</w:t>
      </w:r>
      <w:r w:rsidR="00725E61" w:rsidRPr="00453C7A">
        <w:rPr>
          <w:rFonts w:ascii="Times New Roman" w:hAnsi="Times New Roman" w:cs="Times New Roman"/>
          <w:sz w:val="24"/>
          <w:szCs w:val="24"/>
        </w:rPr>
        <w:t>Об утверждении профессиональных квалификационных групп общеотраслевых профессий рабочих</w:t>
      </w:r>
      <w:r w:rsidR="00EA50D0">
        <w:rPr>
          <w:rFonts w:ascii="Times New Roman" w:hAnsi="Times New Roman" w:cs="Times New Roman"/>
          <w:sz w:val="24"/>
          <w:szCs w:val="24"/>
        </w:rPr>
        <w:t>»</w:t>
      </w:r>
      <w:r w:rsidR="00725E61" w:rsidRPr="00453C7A">
        <w:rPr>
          <w:rFonts w:ascii="Times New Roman" w:hAnsi="Times New Roman" w:cs="Times New Roman"/>
          <w:sz w:val="24"/>
          <w:szCs w:val="24"/>
        </w:rPr>
        <w:t xml:space="preserve"> (зарегистрирован в Министерстве юстиции Российской Федерации 23 июня 2008 г., регистрационный N 11861):</w:t>
      </w:r>
      <w:proofErr w:type="gramEnd"/>
    </w:p>
    <w:p w:rsidR="001E1324" w:rsidRPr="00EA50D0" w:rsidRDefault="001E1324" w:rsidP="00453C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2438"/>
        <w:gridCol w:w="3260"/>
        <w:gridCol w:w="1843"/>
      </w:tblGrid>
      <w:tr w:rsidR="00EA50D0" w:rsidRPr="00EA50D0" w:rsidTr="005D1AC0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квалификационные группы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EA50D0" w:rsidRDefault="00725E61" w:rsidP="00232D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Квалификационные разряды в соответствии с </w:t>
            </w:r>
            <w:hyperlink r:id="rId16" w:history="1">
              <w:r w:rsidRPr="00EA50D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Единым тарифно-квалификационным справочником</w:t>
              </w:r>
            </w:hyperlink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 и профессий рабочих, выпуск I, раздел </w:t>
            </w:r>
            <w:r w:rsidR="00232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Профессии рабочих, общие для всех отраслей народного хозяйства</w:t>
            </w:r>
            <w:r w:rsidR="00232D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Рекомендуемый минимальный размер оклада (ставки), рублей</w:t>
            </w:r>
          </w:p>
        </w:tc>
      </w:tr>
      <w:tr w:rsidR="00EA50D0" w:rsidRPr="00EA50D0" w:rsidTr="005D1AC0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EA50D0" w:rsidRPr="00EA50D0" w:rsidTr="005D1AC0">
        <w:tc>
          <w:tcPr>
            <w:tcW w:w="224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384AAA" w:rsidP="008826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725E61" w:rsidRPr="00EA50D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Профессиональная квалификационная группа</w:t>
              </w:r>
            </w:hyperlink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Общеотраслевые профессии рабочих первого уровня</w:t>
            </w:r>
            <w:r w:rsid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разряд (сторож, подсобный рабочий)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5E61" w:rsidRPr="00EA50D0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5633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A50D0" w:rsidRPr="00EA50D0" w:rsidTr="005D1AC0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разряд (уборщик служебных помещений</w:t>
            </w:r>
            <w:proofErr w:type="gramStart"/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,)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725E61" w:rsidRPr="00EA50D0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6196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A50D0" w:rsidRPr="00EA50D0" w:rsidTr="005D1AC0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квалификационный разряд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725E61" w:rsidRPr="00EA50D0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6803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A50D0" w:rsidRPr="00EA50D0" w:rsidTr="005D1AC0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725E61" w:rsidRPr="00EA50D0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7489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A50D0" w:rsidRPr="00EA50D0" w:rsidTr="005D1AC0">
        <w:tc>
          <w:tcPr>
            <w:tcW w:w="224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5E61" w:rsidRPr="00EA50D0" w:rsidRDefault="00384AAA" w:rsidP="008826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725E61" w:rsidRPr="00EA50D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Профессиональная квалификационная группа</w:t>
              </w:r>
            </w:hyperlink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Общеотраслевые профессии рабочих второго уровня</w:t>
            </w:r>
            <w:r w:rsidR="008826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квалификационный разряд (настройщик музыкальных инструментов)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725E61" w:rsidRPr="00EA50D0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7831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A50D0" w:rsidRPr="00EA50D0" w:rsidTr="005D1AC0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квалификационный разряд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725E61" w:rsidRPr="00EA50D0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8318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EA50D0" w:rsidRPr="00EA50D0" w:rsidTr="005D1AC0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EA50D0" w:rsidRDefault="00725E61" w:rsidP="00453C7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квалификационный разряд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725E61" w:rsidRPr="00EA50D0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8811</w:t>
            </w:r>
            <w:r w:rsidR="00725E61" w:rsidRPr="00EA50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725E61" w:rsidRPr="00AB4F12" w:rsidTr="005D1AC0">
        <w:tc>
          <w:tcPr>
            <w:tcW w:w="224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25E61" w:rsidRPr="00AB4F12" w:rsidRDefault="00725E61" w:rsidP="00453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AB4F12" w:rsidRDefault="00725E61" w:rsidP="00453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25E61" w:rsidRPr="00AB4F12" w:rsidRDefault="00725E61" w:rsidP="00453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F12">
              <w:rPr>
                <w:rFonts w:ascii="Times New Roman" w:hAnsi="Times New Roman" w:cs="Times New Roman"/>
              </w:rPr>
              <w:t>7 квалификационный разряд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</w:tcBorders>
          </w:tcPr>
          <w:p w:rsidR="00725E61" w:rsidRPr="00AB4F12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9297</w:t>
            </w:r>
            <w:r w:rsidR="00725E61">
              <w:rPr>
                <w:rFonts w:ascii="Times New Roman" w:hAnsi="Times New Roman" w:cs="Times New Roman"/>
              </w:rPr>
              <w:t>,00</w:t>
            </w:r>
          </w:p>
        </w:tc>
      </w:tr>
      <w:tr w:rsidR="00725E61" w:rsidRPr="00AB4F12" w:rsidTr="005D1AC0"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5E61" w:rsidRPr="00AB4F12" w:rsidRDefault="00725E61" w:rsidP="00453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AB4F12" w:rsidRDefault="00725E61" w:rsidP="00453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F12">
              <w:rPr>
                <w:rFonts w:ascii="Times New Roman" w:hAnsi="Times New Roman" w:cs="Times New Roman"/>
              </w:rPr>
              <w:t>3 квалификационный уровень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E61" w:rsidRPr="00AB4F12" w:rsidRDefault="00725E61" w:rsidP="00453C7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F12">
              <w:rPr>
                <w:rFonts w:ascii="Times New Roman" w:hAnsi="Times New Roman" w:cs="Times New Roman"/>
              </w:rPr>
              <w:t>8 квалификационный разряд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25E61" w:rsidRPr="00AB4F12" w:rsidRDefault="0027287E" w:rsidP="00453C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9864</w:t>
            </w:r>
            <w:r w:rsidR="00725E61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E1324" w:rsidRDefault="00725E61" w:rsidP="00453C7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1534A">
        <w:rPr>
          <w:rFonts w:ascii="Times New Roman" w:hAnsi="Times New Roman" w:cs="Times New Roman"/>
        </w:rPr>
        <w:t>Оплата труда работников учреждений, осуществляющих профессиональную деятельность по профессиям рабочих, производится исходя из установленных размеров окладов (ставок) с учетом повышений размеров окладов (ставок) за работу в образовательных учреждениях, указанных в пункте 6.2 настоящего Положения</w:t>
      </w:r>
      <w:proofErr w:type="gramStart"/>
      <w:r w:rsidRPr="0071534A">
        <w:rPr>
          <w:rFonts w:ascii="Times New Roman" w:hAnsi="Times New Roman" w:cs="Times New Roman"/>
        </w:rPr>
        <w:t>.</w:t>
      </w:r>
      <w:r w:rsidR="001E1324">
        <w:rPr>
          <w:rFonts w:ascii="Times New Roman" w:hAnsi="Times New Roman" w:cs="Times New Roman"/>
        </w:rPr>
        <w:t>».</w:t>
      </w:r>
      <w:proofErr w:type="gramEnd"/>
    </w:p>
    <w:p w:rsidR="00BA1983" w:rsidRPr="00BA1983" w:rsidRDefault="001E1324" w:rsidP="00BA1983">
      <w:pPr>
        <w:spacing w:after="15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D53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Канашского муниципального округа Чувашской Республики от 01.03.2024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EA5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>351 «</w:t>
      </w:r>
      <w:r w:rsidR="00BA1983" w:rsidRP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Положение об оплате труда работников  муниципального бюджетного учреждения дополнительного образования «Детская школа искусств» Канашского муниципальн</w:t>
      </w:r>
      <w:r w:rsid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округа Чувашской Республики». </w:t>
      </w:r>
    </w:p>
    <w:p w:rsidR="00BA1983" w:rsidRPr="00BA1983" w:rsidRDefault="00BA1983" w:rsidP="00BA19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132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198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вступает в силу после его официального опубликования и распространяется  на правоотношения, возникшие с 1 января 2024 года.</w:t>
      </w:r>
    </w:p>
    <w:p w:rsidR="00BA1983" w:rsidRDefault="00BA1983" w:rsidP="00BA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24" w:rsidRDefault="001E1324" w:rsidP="00BA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1324" w:rsidRPr="00BA1983" w:rsidRDefault="001E1324" w:rsidP="00BA1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983" w:rsidRDefault="00456B8E" w:rsidP="00BA1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Г</w:t>
      </w:r>
      <w:r w:rsidR="00BA198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A1983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="00BA198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 w:rsidR="001E132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С.Н. Михайлов</w:t>
      </w:r>
      <w:r w:rsidR="00BA1983">
        <w:rPr>
          <w:rFonts w:ascii="Times New Roman" w:hAnsi="Times New Roman" w:cs="Times New Roman"/>
          <w:sz w:val="24"/>
          <w:szCs w:val="24"/>
        </w:rPr>
        <w:tab/>
      </w:r>
      <w:r w:rsidR="00BA1983">
        <w:rPr>
          <w:rFonts w:ascii="Times New Roman" w:hAnsi="Times New Roman" w:cs="Times New Roman"/>
          <w:sz w:val="24"/>
          <w:szCs w:val="24"/>
        </w:rPr>
        <w:tab/>
      </w:r>
      <w:r w:rsidR="00BA1983">
        <w:rPr>
          <w:rFonts w:ascii="Times New Roman" w:hAnsi="Times New Roman" w:cs="Times New Roman"/>
          <w:sz w:val="24"/>
          <w:szCs w:val="24"/>
        </w:rPr>
        <w:tab/>
      </w:r>
      <w:r w:rsidR="00BA1983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:rsidR="00BA1983" w:rsidRPr="00BA1983" w:rsidRDefault="00BA1983" w:rsidP="00BA1983">
      <w:pPr>
        <w:rPr>
          <w:rFonts w:ascii="Times New Roman" w:hAnsi="Times New Roman" w:cs="Times New Roman"/>
        </w:rPr>
      </w:pPr>
    </w:p>
    <w:sectPr w:rsidR="00BA1983" w:rsidRPr="00BA1983" w:rsidSect="001E13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82"/>
    <w:rsid w:val="001E1324"/>
    <w:rsid w:val="00232DB7"/>
    <w:rsid w:val="00243028"/>
    <w:rsid w:val="0027287E"/>
    <w:rsid w:val="002F3040"/>
    <w:rsid w:val="0037328A"/>
    <w:rsid w:val="00384AAA"/>
    <w:rsid w:val="00453C7A"/>
    <w:rsid w:val="00456B8E"/>
    <w:rsid w:val="0049611C"/>
    <w:rsid w:val="00577B6B"/>
    <w:rsid w:val="006B79F7"/>
    <w:rsid w:val="006E6200"/>
    <w:rsid w:val="00725E61"/>
    <w:rsid w:val="008826DC"/>
    <w:rsid w:val="008D57BA"/>
    <w:rsid w:val="00965A42"/>
    <w:rsid w:val="009E73B7"/>
    <w:rsid w:val="00BA1983"/>
    <w:rsid w:val="00BF4FB5"/>
    <w:rsid w:val="00D325AE"/>
    <w:rsid w:val="00EA50D0"/>
    <w:rsid w:val="00F95282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93313/1100" TargetMode="External"/><Relationship Id="rId13" Type="http://schemas.openxmlformats.org/officeDocument/2006/relationships/hyperlink" Target="http://internet.garant.ru/document/redirect/193459/0" TargetMode="External"/><Relationship Id="rId18" Type="http://schemas.openxmlformats.org/officeDocument/2006/relationships/hyperlink" Target="http://internet.garant.ru/document/redirect/193507/120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93313/0" TargetMode="External"/><Relationship Id="rId12" Type="http://schemas.openxmlformats.org/officeDocument/2006/relationships/hyperlink" Target="http://internet.garant.ru/document/redirect/193459/1000" TargetMode="External"/><Relationship Id="rId17" Type="http://schemas.openxmlformats.org/officeDocument/2006/relationships/hyperlink" Target="http://internet.garant.ru/document/redirect/193507/11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nternet.garant.ru/document/redirect/108186/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93313/1000" TargetMode="External"/><Relationship Id="rId11" Type="http://schemas.openxmlformats.org/officeDocument/2006/relationships/hyperlink" Target="http://internet.garant.ru/document/redirect/193313/140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internet.garant.ru/document/redirect/193507/0" TargetMode="External"/><Relationship Id="rId10" Type="http://schemas.openxmlformats.org/officeDocument/2006/relationships/hyperlink" Target="http://internet.garant.ru/document/redirect/193313/13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3313/1200" TargetMode="External"/><Relationship Id="rId14" Type="http://schemas.openxmlformats.org/officeDocument/2006/relationships/hyperlink" Target="http://internet.garant.ru/document/redirect/193507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2111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ДШИ</dc:creator>
  <cp:keywords/>
  <dc:description/>
  <cp:lastModifiedBy>Ирина</cp:lastModifiedBy>
  <cp:revision>21</cp:revision>
  <cp:lastPrinted>2024-05-02T08:54:00Z</cp:lastPrinted>
  <dcterms:created xsi:type="dcterms:W3CDTF">2024-04-04T11:01:00Z</dcterms:created>
  <dcterms:modified xsi:type="dcterms:W3CDTF">2024-05-03T12:29:00Z</dcterms:modified>
</cp:coreProperties>
</file>